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6FFDAAE2" w:rsidR="00CE0C8D" w:rsidRDefault="00AA0C0F" w:rsidP="00E2243F">
      <w:pPr>
        <w:pStyle w:val="Heading1"/>
        <w:jc w:val="center"/>
      </w:pPr>
      <w:r>
        <w:t xml:space="preserve">Using </w:t>
      </w:r>
      <w:r w:rsidR="00D03A7D">
        <w:t xml:space="preserve">CNN Receptive Fields </w:t>
      </w:r>
      <w:r>
        <w:t xml:space="preserve">for </w:t>
      </w:r>
      <w:r w:rsidR="006A30E2">
        <w:t>Object Detect</w:t>
      </w:r>
      <w:r>
        <w:t>ion</w:t>
      </w:r>
    </w:p>
    <w:p w14:paraId="71919570" w14:textId="77777777" w:rsidR="004B5C94" w:rsidRPr="004B5C94" w:rsidRDefault="004B5C94" w:rsidP="004B5C94"/>
    <w:p w14:paraId="105ED7F1" w14:textId="3CA15281" w:rsidR="00D03A7D" w:rsidRDefault="002E6CE5" w:rsidP="00AA0C0F">
      <w:r>
        <w:t>T</w:t>
      </w:r>
      <w:r w:rsidR="00AA0C0F">
        <w:t xml:space="preserve">he </w:t>
      </w:r>
      <w:r>
        <w:t xml:space="preserve">task </w:t>
      </w:r>
      <w:r w:rsidR="00AA0C0F">
        <w:t xml:space="preserve">of </w:t>
      </w:r>
      <w:r w:rsidR="00AA0C0F" w:rsidRPr="00845666">
        <w:rPr>
          <w:b/>
          <w:bCs/>
        </w:rPr>
        <w:t>Object Detection</w:t>
      </w:r>
      <w:r w:rsidR="00AA0C0F">
        <w:t xml:space="preserve"> is to spatially identify (using bounding boxes etc.) various objects detected in an image, whereas </w:t>
      </w:r>
      <w:r w:rsidR="00AA0C0F" w:rsidRPr="00845666">
        <w:rPr>
          <w:b/>
          <w:bCs/>
        </w:rPr>
        <w:t>Image Classification</w:t>
      </w:r>
      <w:r w:rsidR="00AA0C0F">
        <w:t xml:space="preserve"> tells whether or not an image contains certain objects without any notion of where exactly they are located.</w:t>
      </w:r>
    </w:p>
    <w:p w14:paraId="072FD1A6" w14:textId="156A75A9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</w:t>
      </w:r>
      <w:r w:rsidR="00AA73FB">
        <w:rPr>
          <w:b/>
          <w:bCs/>
        </w:rPr>
        <w:t xml:space="preserve">ion </w:t>
      </w:r>
      <w:r w:rsidR="00AA73FB" w:rsidRPr="00AA73FB">
        <w:t>model</w:t>
      </w:r>
      <w:r>
        <w:t xml:space="preserve"> </w:t>
      </w:r>
      <w:r w:rsidR="00AA73FB">
        <w:t xml:space="preserve">from </w:t>
      </w:r>
      <w:r>
        <w:t xml:space="preserve">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 w:rsidR="00753C8E">
        <w:t>in PyTorch.</w:t>
      </w:r>
    </w:p>
    <w:p w14:paraId="30309728" w14:textId="0C5814F5" w:rsidR="00AA73FB" w:rsidRDefault="00AA73FB">
      <w:r>
        <w:t xml:space="preserve">Even though the Object Detection and Image Classification are two distinct categories of Computer Vision and their methods of training are fundamentally different, we will see in this post that </w:t>
      </w:r>
      <w:r w:rsidR="00AB4233">
        <w:t>there is some overlap in their functionality which we can exploit for our purpose.</w:t>
      </w:r>
    </w:p>
    <w:p w14:paraId="06790E88" w14:textId="1F122036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AA73FB" w:rsidRPr="00AA73FB">
        <w:rPr>
          <w:b/>
          <w:bCs/>
        </w:rPr>
        <w:t>CNN Receptive Fields</w:t>
      </w:r>
      <w:r w:rsidR="00AA73FB">
        <w:t xml:space="preserve">,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732550" w:rsidP="00753C8E">
      <w:pPr>
        <w:pStyle w:val="ListParagraph"/>
        <w:numPr>
          <w:ilvl w:val="0"/>
          <w:numId w:val="1"/>
        </w:numPr>
      </w:pPr>
      <w:hyperlink r:id="rId6" w:history="1">
        <w:r w:rsidR="0002283A"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732550" w:rsidP="00753C8E">
      <w:pPr>
        <w:pStyle w:val="ListParagraph"/>
        <w:numPr>
          <w:ilvl w:val="0"/>
          <w:numId w:val="1"/>
        </w:numPr>
      </w:pPr>
      <w:hyperlink r:id="rId7" w:history="1">
        <w:r w:rsidR="0002283A" w:rsidRPr="0002283A">
          <w:rPr>
            <w:rStyle w:val="Hyperlink"/>
          </w:rPr>
          <w:t>CNN Receptive Field Computation Using Backprop</w:t>
        </w:r>
      </w:hyperlink>
    </w:p>
    <w:p w14:paraId="1F52A274" w14:textId="23603759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>since much of the functionality used in this implementation is based on above and for the sake of brevity, I have not captured details where a better explanation is already provided in same.</w:t>
      </w:r>
    </w:p>
    <w:p w14:paraId="5AA45B93" w14:textId="617E364E" w:rsidR="005312CF" w:rsidRDefault="005312CF" w:rsidP="005312CF">
      <w:r>
        <w:t xml:space="preserve">Although you may find that the results </w:t>
      </w:r>
      <w:r w:rsidR="00DA1660">
        <w:t xml:space="preserve">from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07BEF794" w14:textId="5748B9BB" w:rsidR="00753C8E" w:rsidRDefault="00AA0C0F">
      <w:r>
        <w:t>F</w:t>
      </w:r>
      <w:r w:rsidR="00753C8E">
        <w:t xml:space="preserve">or this exercise, we are going to use a slightly modified version of the </w:t>
      </w:r>
      <w:r w:rsidR="00AB4233">
        <w:t xml:space="preserve">pretrained </w:t>
      </w:r>
      <w:r w:rsidR="00DC473A" w:rsidRPr="00AB4233">
        <w:rPr>
          <w:b/>
          <w:bCs/>
        </w:rPr>
        <w:t>Resnet-18</w:t>
      </w:r>
      <w:r w:rsidR="00DC473A">
        <w:t xml:space="preserve"> </w:t>
      </w:r>
      <w:r w:rsidR="00AB4233">
        <w:t xml:space="preserve">model </w:t>
      </w:r>
      <w:r w:rsidR="00DC473A">
        <w:t>provided in PyTorch.</w:t>
      </w:r>
    </w:p>
    <w:p w14:paraId="1E467FA9" w14:textId="547992C0" w:rsidR="00DC473A" w:rsidRDefault="00DC473A">
      <w:r>
        <w:t>Specifically, our model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 xml:space="preserve">, thus converting the model into </w:t>
      </w:r>
      <w:r w:rsidR="00845666">
        <w:t xml:space="preserve">a </w:t>
      </w:r>
      <w:r w:rsidR="003D119C">
        <w:t>Fully Convolutional</w:t>
      </w:r>
      <w:r w:rsidR="00845666">
        <w:t xml:space="preserve"> Neural Network (FCNN)</w:t>
      </w:r>
      <w:r w:rsidR="003D119C">
        <w:t>.</w:t>
      </w:r>
    </w:p>
    <w:p w14:paraId="715EFCF9" w14:textId="32B9CB62" w:rsidR="00734323" w:rsidRDefault="00897C06">
      <w:r>
        <w:t xml:space="preserve">Our </w:t>
      </w:r>
      <w:r w:rsidRPr="00AB4233">
        <w:rPr>
          <w:b/>
          <w:bCs/>
        </w:rPr>
        <w:t>Fully Convolutional Resnet18</w:t>
      </w:r>
      <w:r>
        <w:t xml:space="preserve">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r w:rsidR="00520514" w:rsidRPr="00520514">
          <w:rPr>
            <w:rStyle w:val="Hyperlink"/>
          </w:rPr>
          <w:t>Netron</w:t>
        </w:r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4DB4053F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>, a</w:t>
      </w:r>
      <w:r w:rsidR="00845666">
        <w:t>n</w:t>
      </w:r>
      <w:r>
        <w:t xml:space="preserve"> </w:t>
      </w:r>
      <w:r w:rsidR="00DC473A">
        <w:t>FC</w:t>
      </w:r>
      <w:r w:rsidR="00C411CF">
        <w:t>N</w:t>
      </w:r>
      <w:r w:rsidR="00DC473A">
        <w:t xml:space="preserve">N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2FFD61DA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are able to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7C43776" w:rsidR="000B698D" w:rsidRDefault="000B698D" w:rsidP="00497590">
      <w:r>
        <w:t xml:space="preserve">As you should know by now, Receptive Field of a pixel in a feature map (or layer) in a Neural </w:t>
      </w:r>
      <w:r w:rsidR="0085450A">
        <w:t>N</w:t>
      </w:r>
      <w:r>
        <w:t>etwork represents all the pixels from the previous feature maps that affected its value.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58D6AB71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the respective receptive fields which </w:t>
      </w:r>
      <w:r w:rsidR="00CD0E39">
        <w:t xml:space="preserve">would then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7FCEAFEC" w:rsidR="008C2C2E" w:rsidRDefault="008C2C2E" w:rsidP="00497590">
      <w:r>
        <w:t xml:space="preserve">Our procedure starts once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CD0E39">
        <w:t>that I have also mentioned 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score map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496E2E5C" w:rsidR="008D33E9" w:rsidRDefault="008D33E9" w:rsidP="00497590">
      <w:r>
        <w:t>For each of these predictions</w:t>
      </w:r>
      <w:r w:rsidR="008E4D50">
        <w:t xml:space="preserve"> in the score map</w:t>
      </w:r>
      <w:r>
        <w:t>, we have the probabilities (given by Softmax layer) and the category</w:t>
      </w:r>
      <w:r w:rsidR="008E4D50">
        <w:t xml:space="preserve"> (from ImageNet)</w:t>
      </w:r>
      <w:r>
        <w:t>.</w:t>
      </w:r>
    </w:p>
    <w:p w14:paraId="155A8764" w14:textId="535C93BE" w:rsidR="00CD0E39" w:rsidRDefault="00CD0E39" w:rsidP="00497590">
      <w:r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lastRenderedPageBreak/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212BBDD0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261DA988" w14:textId="2B5CB765" w:rsidR="00882A6C" w:rsidRDefault="00A5731E" w:rsidP="004975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46613" wp14:editId="32C51D88">
                <wp:simplePos x="0" y="0"/>
                <wp:positionH relativeFrom="column">
                  <wp:posOffset>2079009</wp:posOffset>
                </wp:positionH>
                <wp:positionV relativeFrom="paragraph">
                  <wp:posOffset>610870</wp:posOffset>
                </wp:positionV>
                <wp:extent cx="145576" cy="170597"/>
                <wp:effectExtent l="304800" t="57150" r="0" b="30607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6" cy="170597"/>
                        </a:xfrm>
                        <a:prstGeom prst="upArrow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78243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163.7pt;margin-top:48.1pt;width:11.45pt;height:13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" adj="9216" fillcolor="#91bce3 [2168]" stroked="f" strokeweight=".5pt">
                <v:fill color2="#7aaddd [2616]" rotate="t" colors="0 #b1cbe9;.5 #a3c1e5;1 #92b9e4" focus="100%" type="gradient">
                  <o:fill v:ext="view" type="gradientUnscaled"/>
                </v:fill>
                <v:shadow on="t" color="black" opacity="18350f" offset="-5.40094mm,4.37361mm"/>
              </v:shape>
            </w:pict>
          </mc:Fallback>
        </mc:AlternateContent>
      </w:r>
      <w:r w:rsidR="00427D04">
        <w:rPr>
          <w:noProof/>
        </w:rPr>
        <w:drawing>
          <wp:inline distT="0" distB="0" distL="0" distR="0" wp14:anchorId="757B80CB" wp14:editId="4BD8AD1B">
            <wp:extent cx="5486400" cy="2156346"/>
            <wp:effectExtent l="38100" t="5715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DDADBEE" w14:textId="37924105" w:rsidR="006D5C37" w:rsidRDefault="006D5C37" w:rsidP="00497590">
      <w:r>
        <w:t xml:space="preserve">Following is the code snippet </w:t>
      </w:r>
      <w:r w:rsidR="006203DB">
        <w:t xml:space="preserve">of the function </w:t>
      </w:r>
      <w:r w:rsidR="006203DB" w:rsidRPr="009671E6">
        <w:rPr>
          <w:i/>
          <w:iCs/>
        </w:rPr>
        <w:t>detect_objects()</w:t>
      </w:r>
      <w:r w:rsidR="006203DB">
        <w:t xml:space="preserve"> </w:t>
      </w:r>
      <w:r>
        <w:t>which implements this pipeline.</w:t>
      </w:r>
    </w:p>
    <w:p w14:paraId="089C1291" w14:textId="05CF44CF" w:rsidR="006D5C37" w:rsidRDefault="006D5C37" w:rsidP="00497590">
      <w:r>
        <w:t>[TBD Github Gist]</w:t>
      </w:r>
    </w:p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7E227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 in the given image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3ADBBD39" w:rsidR="00FF1426" w:rsidRDefault="00FF1426" w:rsidP="00497590">
      <w:r>
        <w:t xml:space="preserve">In order to fix this problem, we use Non-Maxima Suppression method. I have used the function </w:t>
      </w:r>
      <w:r w:rsidRPr="009671E6">
        <w:rPr>
          <w:i/>
          <w:iCs/>
        </w:rPr>
        <w:t>object_detection.non_max_suppression()</w:t>
      </w:r>
      <w:r w:rsidR="000E2ED7">
        <w:t xml:space="preserve"> </w:t>
      </w:r>
      <w:r>
        <w:t xml:space="preserve">provided by the </w:t>
      </w:r>
      <w:r w:rsidRPr="00FF1426">
        <w:rPr>
          <w:b/>
          <w:bCs/>
        </w:rPr>
        <w:t>imutils</w:t>
      </w:r>
      <w:r>
        <w:t xml:space="preserve"> package. However, any other approach may be used which achieves the same objective.</w:t>
      </w:r>
    </w:p>
    <w:p w14:paraId="4AA00A49" w14:textId="046296B7" w:rsidR="006203DB" w:rsidRDefault="006203DB" w:rsidP="006203DB">
      <w:pPr>
        <w:pStyle w:val="Heading2"/>
      </w:pPr>
      <w:r>
        <w:lastRenderedPageBreak/>
        <w:t>Receptive Field Computation Options</w:t>
      </w:r>
    </w:p>
    <w:p w14:paraId="6C9A4930" w14:textId="552369D6" w:rsidR="00B83E81" w:rsidRDefault="00C743E2" w:rsidP="00497590">
      <w:r>
        <w:t xml:space="preserve">There is an important design choice that I would like to </w:t>
      </w:r>
      <w:r w:rsidR="00E9669A">
        <w:t xml:space="preserve">talk about </w:t>
      </w:r>
      <w:r>
        <w:t>here.</w:t>
      </w:r>
    </w:p>
    <w:p w14:paraId="50934CB2" w14:textId="1A545270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380941">
        <w:t>any</w:t>
      </w:r>
      <w:r>
        <w:t xml:space="preserve"> one 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4EEDECA4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>bounding boxes will vary a lot depending on the choice we make above</w:t>
      </w:r>
      <w:r>
        <w:t>.</w:t>
      </w:r>
    </w:p>
    <w:p w14:paraId="1E09D1A5" w14:textId="7DDFA1E7" w:rsidR="00380941" w:rsidRDefault="00C743E2" w:rsidP="00497590">
      <w:r>
        <w:t xml:space="preserve">Again, details on above are </w:t>
      </w:r>
      <w:r w:rsidR="000E2ED7">
        <w:t xml:space="preserve">well </w:t>
      </w:r>
      <w:r>
        <w:t xml:space="preserve">explained </w:t>
      </w:r>
      <w:hyperlink r:id="rId18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3BB4C506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 xml:space="preserve">of a category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lastRenderedPageBreak/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7D547FF6" w:rsidR="008D33E9" w:rsidRDefault="000E2ED7" w:rsidP="00497590">
      <w:r w:rsidRPr="000E2ED7">
        <w:rPr>
          <w:b/>
          <w:bCs/>
          <w:u w:val="single"/>
        </w:rPr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 xml:space="preserve">Receptive Field computed for the Net Prediction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lastRenderedPageBreak/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A12785F" w:rsidR="00E123C9" w:rsidRDefault="00E123C9" w:rsidP="00497590">
      <w:r>
        <w:t xml:space="preserve">As you can see, there is no clear decision as to which of the two </w:t>
      </w:r>
      <w:r w:rsidR="00103697">
        <w:t xml:space="preserve">options </w:t>
      </w:r>
      <w:r>
        <w:t>would yield a better result.</w:t>
      </w:r>
    </w:p>
    <w:p w14:paraId="7185424A" w14:textId="70B89D33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dataset of images, so as to get a broader idea as to what does and does not work for them.</w:t>
      </w:r>
    </w:p>
    <w:p w14:paraId="2C490AAB" w14:textId="5F333249" w:rsidR="00C411CF" w:rsidRDefault="00E123C9" w:rsidP="00497590">
      <w:r>
        <w:t xml:space="preserve">As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615C8153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at </w:t>
      </w:r>
      <w:r>
        <w:t xml:space="preserve">tasks it was never </w:t>
      </w:r>
      <w:r w:rsidR="005312CF">
        <w:t xml:space="preserve">even </w:t>
      </w:r>
      <w:r>
        <w:t>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71A0B34B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come across.</w:t>
      </w:r>
    </w:p>
    <w:p w14:paraId="3D0B474C" w14:textId="23212426" w:rsidR="00103697" w:rsidRDefault="00022A62">
      <w:r>
        <w:t xml:space="preserve">Download the code </w:t>
      </w:r>
      <w:hyperlink r:id="rId23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1406A5"/>
    <w:rsid w:val="00285025"/>
    <w:rsid w:val="002A2FE3"/>
    <w:rsid w:val="002D4893"/>
    <w:rsid w:val="002E6CE5"/>
    <w:rsid w:val="00380941"/>
    <w:rsid w:val="003D119C"/>
    <w:rsid w:val="00427D04"/>
    <w:rsid w:val="004764F3"/>
    <w:rsid w:val="00497590"/>
    <w:rsid w:val="004B5C94"/>
    <w:rsid w:val="00520514"/>
    <w:rsid w:val="005312CF"/>
    <w:rsid w:val="006064DD"/>
    <w:rsid w:val="006066C9"/>
    <w:rsid w:val="006203DB"/>
    <w:rsid w:val="006A30E2"/>
    <w:rsid w:val="006D5C37"/>
    <w:rsid w:val="00732550"/>
    <w:rsid w:val="00734323"/>
    <w:rsid w:val="00753C8E"/>
    <w:rsid w:val="007F4D26"/>
    <w:rsid w:val="00845666"/>
    <w:rsid w:val="0085450A"/>
    <w:rsid w:val="00882A6C"/>
    <w:rsid w:val="00897C06"/>
    <w:rsid w:val="008A57D3"/>
    <w:rsid w:val="008C2C2E"/>
    <w:rsid w:val="008D0812"/>
    <w:rsid w:val="008D33E9"/>
    <w:rsid w:val="008E4D50"/>
    <w:rsid w:val="00922854"/>
    <w:rsid w:val="009671E6"/>
    <w:rsid w:val="00A5731E"/>
    <w:rsid w:val="00AA0C0F"/>
    <w:rsid w:val="00AA73FB"/>
    <w:rsid w:val="00AB4233"/>
    <w:rsid w:val="00B83E81"/>
    <w:rsid w:val="00B9503A"/>
    <w:rsid w:val="00C411CF"/>
    <w:rsid w:val="00C743E2"/>
    <w:rsid w:val="00CD0E39"/>
    <w:rsid w:val="00CE0C8D"/>
    <w:rsid w:val="00D03A7D"/>
    <w:rsid w:val="00DA1660"/>
    <w:rsid w:val="00DC473A"/>
    <w:rsid w:val="00DF500B"/>
    <w:rsid w:val="00E123C9"/>
    <w:rsid w:val="00E2243F"/>
    <w:rsid w:val="00E348BA"/>
    <w:rsid w:val="00E9669A"/>
    <w:rsid w:val="00FF1426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diagramData" Target="diagrams/data1.xml"/><Relationship Id="rId18" Type="http://schemas.openxmlformats.org/officeDocument/2006/relationships/hyperlink" Target="https://www.learnopencv.com/cnn-receptive-field-computation-using-backprop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microsoft.com/office/2007/relationships/diagramDrawing" Target="diagrams/drawing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hyperlink" Target="https://github.com/DebalB/Python_public/tree/master/fcnn_object_detector_pytorch" TargetMode="External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974D4D-E1A2-4E02-9F9C-98A545A07116}" type="doc">
      <dgm:prSet loTypeId="urn:microsoft.com/office/officeart/2005/8/layout/process1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F67F060-5E7F-4C2F-AD29-BFEC896DE8AF}">
      <dgm:prSet phldrT="[Text]"/>
      <dgm:spPr/>
      <dgm:t>
        <a:bodyPr/>
        <a:lstStyle/>
        <a:p>
          <a:r>
            <a:rPr lang="en-US"/>
            <a:t>Input Image</a:t>
          </a:r>
        </a:p>
      </dgm:t>
    </dgm:pt>
    <dgm:pt modelId="{A4625F14-8511-4F4F-9E6E-83EB67DA8EEA}" type="sibTrans" cxnId="{E70544A1-7DC7-4262-BBA6-E08F1919DDF9}">
      <dgm:prSet/>
      <dgm:spPr/>
      <dgm:t>
        <a:bodyPr/>
        <a:lstStyle/>
        <a:p>
          <a:endParaRPr lang="en-US"/>
        </a:p>
      </dgm:t>
    </dgm:pt>
    <dgm:pt modelId="{F05B64A5-ADEC-47A3-AB61-3E6D34AE8C2F}" type="parTrans" cxnId="{E70544A1-7DC7-4262-BBA6-E08F1919DDF9}">
      <dgm:prSet/>
      <dgm:spPr/>
      <dgm:t>
        <a:bodyPr/>
        <a:lstStyle/>
        <a:p>
          <a:endParaRPr lang="en-US"/>
        </a:p>
      </dgm:t>
    </dgm:pt>
    <dgm:pt modelId="{DF7D646E-7C4A-434F-86B9-637948A3E16B}">
      <dgm:prSet phldrT="[Text]"/>
      <dgm:spPr/>
      <dgm:t>
        <a:bodyPr/>
        <a:lstStyle/>
        <a:p>
          <a:r>
            <a:rPr lang="en-US"/>
            <a:t>Obtain FCNN response map</a:t>
          </a:r>
        </a:p>
      </dgm:t>
    </dgm:pt>
    <dgm:pt modelId="{B35B63AC-7521-4575-93C3-803FC1EA023E}" type="parTrans" cxnId="{128A0A49-3BD6-4F74-B9C8-1D38E0E8749C}">
      <dgm:prSet/>
      <dgm:spPr/>
      <dgm:t>
        <a:bodyPr/>
        <a:lstStyle/>
        <a:p>
          <a:endParaRPr lang="en-US"/>
        </a:p>
      </dgm:t>
    </dgm:pt>
    <dgm:pt modelId="{527553CF-D91A-48F6-B7C8-1DDD8929AAFB}" type="sibTrans" cxnId="{128A0A49-3BD6-4F74-B9C8-1D38E0E8749C}">
      <dgm:prSet/>
      <dgm:spPr/>
      <dgm:t>
        <a:bodyPr/>
        <a:lstStyle/>
        <a:p>
          <a:endParaRPr lang="en-US"/>
        </a:p>
      </dgm:t>
    </dgm:pt>
    <dgm:pt modelId="{DE90BFB6-BD41-477A-BB5A-74D4CC937F36}">
      <dgm:prSet phldrT="[Text]"/>
      <dgm:spPr/>
      <dgm:t>
        <a:bodyPr/>
        <a:lstStyle/>
        <a:p>
          <a:r>
            <a:rPr lang="en-US"/>
            <a:t>Get Max score map</a:t>
          </a:r>
        </a:p>
      </dgm:t>
    </dgm:pt>
    <dgm:pt modelId="{39D8564F-17CE-4964-9079-FC9E1C0CA149}" type="parTrans" cxnId="{5036F84D-6015-46B1-85B6-7895B8CABA98}">
      <dgm:prSet/>
      <dgm:spPr/>
      <dgm:t>
        <a:bodyPr/>
        <a:lstStyle/>
        <a:p>
          <a:endParaRPr lang="en-US"/>
        </a:p>
      </dgm:t>
    </dgm:pt>
    <dgm:pt modelId="{A120BF1D-2A17-4C6B-8D17-7A4EC50D308D}" type="sibTrans" cxnId="{5036F84D-6015-46B1-85B6-7895B8CABA98}">
      <dgm:prSet/>
      <dgm:spPr/>
      <dgm:t>
        <a:bodyPr/>
        <a:lstStyle/>
        <a:p>
          <a:endParaRPr lang="en-US"/>
        </a:p>
      </dgm:t>
    </dgm:pt>
    <dgm:pt modelId="{526EF3ED-6160-4359-B7FA-769BD641CD40}">
      <dgm:prSet phldrT="[Text]"/>
      <dgm:spPr/>
      <dgm:t>
        <a:bodyPr/>
        <a:lstStyle/>
        <a:p>
          <a:r>
            <a:rPr lang="en-US"/>
            <a:t>Pick an element from score map</a:t>
          </a:r>
        </a:p>
      </dgm:t>
    </dgm:pt>
    <dgm:pt modelId="{278FA024-9B68-45BF-8864-BA6D19B8F45E}" type="parTrans" cxnId="{94984B68-3FA8-4B3B-BEB1-2DD6E251998B}">
      <dgm:prSet/>
      <dgm:spPr/>
      <dgm:t>
        <a:bodyPr/>
        <a:lstStyle/>
        <a:p>
          <a:endParaRPr lang="en-US"/>
        </a:p>
      </dgm:t>
    </dgm:pt>
    <dgm:pt modelId="{D8AA4F8C-1031-4DF3-ACC2-8745E3D85599}" type="sibTrans" cxnId="{94984B68-3FA8-4B3B-BEB1-2DD6E251998B}">
      <dgm:prSet/>
      <dgm:spPr/>
      <dgm:t>
        <a:bodyPr/>
        <a:lstStyle/>
        <a:p>
          <a:endParaRPr lang="en-US"/>
        </a:p>
      </dgm:t>
    </dgm:pt>
    <dgm:pt modelId="{AB465978-2BB6-48B3-AEEB-C1512F0E0E6C}">
      <dgm:prSet phldrT="[Text]"/>
      <dgm:spPr/>
      <dgm:t>
        <a:bodyPr/>
        <a:lstStyle/>
        <a:p>
          <a:r>
            <a:rPr lang="en-US"/>
            <a:t>Check if Prediction &gt; Threshold</a:t>
          </a:r>
        </a:p>
      </dgm:t>
    </dgm:pt>
    <dgm:pt modelId="{84565B3A-56F1-486E-98FA-9907322BC150}" type="parTrans" cxnId="{23E0BA5A-79DA-42EC-B764-7E17B7D25EAE}">
      <dgm:prSet/>
      <dgm:spPr/>
      <dgm:t>
        <a:bodyPr/>
        <a:lstStyle/>
        <a:p>
          <a:endParaRPr lang="en-US"/>
        </a:p>
      </dgm:t>
    </dgm:pt>
    <dgm:pt modelId="{BDD2AD14-6550-46E7-96E7-8F5987A8CCC6}" type="sibTrans" cxnId="{23E0BA5A-79DA-42EC-B764-7E17B7D25EAE}">
      <dgm:prSet/>
      <dgm:spPr/>
      <dgm:t>
        <a:bodyPr/>
        <a:lstStyle/>
        <a:p>
          <a:endParaRPr lang="en-US"/>
        </a:p>
      </dgm:t>
    </dgm:pt>
    <dgm:pt modelId="{79EE24AC-8B29-418F-8592-3B5CB3F31033}">
      <dgm:prSet phldrT="[Text]"/>
      <dgm:spPr/>
      <dgm:t>
        <a:bodyPr/>
        <a:lstStyle/>
        <a:p>
          <a:r>
            <a:rPr lang="en-US"/>
            <a:t>Compute CNN Receptive Field</a:t>
          </a:r>
        </a:p>
      </dgm:t>
    </dgm:pt>
    <dgm:pt modelId="{C6E1CEE2-39B4-48AE-A735-C656E781D6E1}" type="parTrans" cxnId="{F311425F-8848-4514-8A7C-B517CDE6D748}">
      <dgm:prSet/>
      <dgm:spPr/>
      <dgm:t>
        <a:bodyPr/>
        <a:lstStyle/>
        <a:p>
          <a:endParaRPr lang="en-US"/>
        </a:p>
      </dgm:t>
    </dgm:pt>
    <dgm:pt modelId="{2603359B-0E52-4E27-A987-4F046B929C80}" type="sibTrans" cxnId="{F311425F-8848-4514-8A7C-B517CDE6D748}">
      <dgm:prSet/>
      <dgm:spPr/>
      <dgm:t>
        <a:bodyPr/>
        <a:lstStyle/>
        <a:p>
          <a:endParaRPr lang="en-US"/>
        </a:p>
      </dgm:t>
    </dgm:pt>
    <dgm:pt modelId="{191DC324-EDCA-4BCE-9745-D20E72A26D15}">
      <dgm:prSet phldrT="[Text]"/>
      <dgm:spPr/>
      <dgm:t>
        <a:bodyPr/>
        <a:lstStyle/>
        <a:p>
          <a:r>
            <a:rPr lang="en-US"/>
            <a:t>Apply Image Threshold, Contour operations</a:t>
          </a:r>
        </a:p>
      </dgm:t>
    </dgm:pt>
    <dgm:pt modelId="{7EEAB2FB-667C-4857-8FAD-161CDCE60D25}" type="parTrans" cxnId="{9C48F115-3B4E-48BF-A16A-B1ED01962886}">
      <dgm:prSet/>
      <dgm:spPr/>
      <dgm:t>
        <a:bodyPr/>
        <a:lstStyle/>
        <a:p>
          <a:endParaRPr lang="en-US"/>
        </a:p>
      </dgm:t>
    </dgm:pt>
    <dgm:pt modelId="{B02B00B6-A14E-4C8C-AB1F-A34BE39B02D0}" type="sibTrans" cxnId="{9C48F115-3B4E-48BF-A16A-B1ED01962886}">
      <dgm:prSet/>
      <dgm:spPr/>
      <dgm:t>
        <a:bodyPr/>
        <a:lstStyle/>
        <a:p>
          <a:endParaRPr lang="en-US"/>
        </a:p>
      </dgm:t>
    </dgm:pt>
    <dgm:pt modelId="{529FFBA2-15C5-4253-A17C-DB9B410550BB}">
      <dgm:prSet phldrT="[Text]"/>
      <dgm:spPr/>
      <dgm:t>
        <a:bodyPr/>
        <a:lstStyle/>
        <a:p>
          <a:r>
            <a:rPr lang="en-US"/>
            <a:t>Extract Bounding Boxes</a:t>
          </a:r>
        </a:p>
      </dgm:t>
    </dgm:pt>
    <dgm:pt modelId="{470F93E9-508D-46F1-9D27-042E8DA60D52}" type="parTrans" cxnId="{45AD203C-C155-447D-8DE9-84231B29FB62}">
      <dgm:prSet/>
      <dgm:spPr/>
      <dgm:t>
        <a:bodyPr/>
        <a:lstStyle/>
        <a:p>
          <a:endParaRPr lang="en-US"/>
        </a:p>
      </dgm:t>
    </dgm:pt>
    <dgm:pt modelId="{6723BD5E-49CB-461C-AE5E-2D049AC66E2E}" type="sibTrans" cxnId="{45AD203C-C155-447D-8DE9-84231B29FB62}">
      <dgm:prSet/>
      <dgm:spPr/>
      <dgm:t>
        <a:bodyPr/>
        <a:lstStyle/>
        <a:p>
          <a:endParaRPr lang="en-US"/>
        </a:p>
      </dgm:t>
    </dgm:pt>
    <dgm:pt modelId="{54673388-A4BD-42FC-A137-BD8BA84BE85B}">
      <dgm:prSet phldrT="[Text]"/>
      <dgm:spPr/>
      <dgm:t>
        <a:bodyPr/>
        <a:lstStyle/>
        <a:p>
          <a:r>
            <a:rPr lang="en-US"/>
            <a:t>Repeat for next element in score map</a:t>
          </a:r>
        </a:p>
      </dgm:t>
    </dgm:pt>
    <dgm:pt modelId="{88D9CC2A-FF95-4F92-9992-F5A5CC20DAA9}" type="parTrans" cxnId="{1B145DAD-E4EB-45FB-896C-99B4D7D89698}">
      <dgm:prSet/>
      <dgm:spPr/>
      <dgm:t>
        <a:bodyPr/>
        <a:lstStyle/>
        <a:p>
          <a:endParaRPr lang="en-US"/>
        </a:p>
      </dgm:t>
    </dgm:pt>
    <dgm:pt modelId="{2A7F298C-1407-40E2-AF71-D8944B2BB3EB}" type="sibTrans" cxnId="{1B145DAD-E4EB-45FB-896C-99B4D7D89698}">
      <dgm:prSet/>
      <dgm:spPr/>
      <dgm:t>
        <a:bodyPr/>
        <a:lstStyle/>
        <a:p>
          <a:endParaRPr lang="en-US"/>
        </a:p>
      </dgm:t>
    </dgm:pt>
    <dgm:pt modelId="{1EDDE7CD-4FE9-408D-878C-C93381F16E96}" type="pres">
      <dgm:prSet presAssocID="{E8974D4D-E1A2-4E02-9F9C-98A545A07116}" presName="Name0" presStyleCnt="0">
        <dgm:presLayoutVars>
          <dgm:dir/>
          <dgm:resizeHandles val="exact"/>
        </dgm:presLayoutVars>
      </dgm:prSet>
      <dgm:spPr/>
    </dgm:pt>
    <dgm:pt modelId="{B69A8A4C-2B4F-4FA2-A0C0-7AB53D24174A}" type="pres">
      <dgm:prSet presAssocID="{2F67F060-5E7F-4C2F-AD29-BFEC896DE8AF}" presName="node" presStyleLbl="node1" presStyleIdx="0" presStyleCnt="9" custLinFactY="-100000" custLinFactNeighborY="-107895">
        <dgm:presLayoutVars>
          <dgm:bulletEnabled val="1"/>
        </dgm:presLayoutVars>
      </dgm:prSet>
      <dgm:spPr/>
    </dgm:pt>
    <dgm:pt modelId="{0660A4B0-6FE8-4B4A-8C5B-2EB6D2DAB135}" type="pres">
      <dgm:prSet presAssocID="{A4625F14-8511-4F4F-9E6E-83EB67DA8EEA}" presName="sibTrans" presStyleLbl="sibTrans2D1" presStyleIdx="0" presStyleCnt="8"/>
      <dgm:spPr/>
    </dgm:pt>
    <dgm:pt modelId="{0121C328-91C2-4904-9CD6-2308B67F7F5E}" type="pres">
      <dgm:prSet presAssocID="{A4625F14-8511-4F4F-9E6E-83EB67DA8EEA}" presName="connectorText" presStyleLbl="sibTrans2D1" presStyleIdx="0" presStyleCnt="8"/>
      <dgm:spPr/>
    </dgm:pt>
    <dgm:pt modelId="{60FAB1BE-46CD-4B29-B61D-428CBF7A985B}" type="pres">
      <dgm:prSet presAssocID="{DF7D646E-7C4A-434F-86B9-637948A3E16B}" presName="node" presStyleLbl="node1" presStyleIdx="1" presStyleCnt="9" custLinFactY="-200000" custLinFactNeighborY="-294159">
        <dgm:presLayoutVars>
          <dgm:bulletEnabled val="1"/>
        </dgm:presLayoutVars>
      </dgm:prSet>
      <dgm:spPr/>
    </dgm:pt>
    <dgm:pt modelId="{263268AB-27B9-4660-9BE0-5CE9AAEB6CC8}" type="pres">
      <dgm:prSet presAssocID="{527553CF-D91A-48F6-B7C8-1DDD8929AAFB}" presName="sibTrans" presStyleLbl="sibTrans2D1" presStyleIdx="1" presStyleCnt="8"/>
      <dgm:spPr/>
    </dgm:pt>
    <dgm:pt modelId="{63BF8250-6D12-4FD1-9A77-2972780E3976}" type="pres">
      <dgm:prSet presAssocID="{527553CF-D91A-48F6-B7C8-1DDD8929AAFB}" presName="connectorText" presStyleLbl="sibTrans2D1" presStyleIdx="1" presStyleCnt="8"/>
      <dgm:spPr/>
    </dgm:pt>
    <dgm:pt modelId="{4CECA5FB-B124-4CC2-9351-64AF7C749721}" type="pres">
      <dgm:prSet presAssocID="{DE90BFB6-BD41-477A-BB5A-74D4CC937F36}" presName="node" presStyleLbl="node1" presStyleIdx="2" presStyleCnt="9" custLinFactY="-200000" custLinFactNeighborY="-294159">
        <dgm:presLayoutVars>
          <dgm:bulletEnabled val="1"/>
        </dgm:presLayoutVars>
      </dgm:prSet>
      <dgm:spPr/>
    </dgm:pt>
    <dgm:pt modelId="{DCC3D53B-687A-489F-8C95-BB0E0AADEF6C}" type="pres">
      <dgm:prSet presAssocID="{A120BF1D-2A17-4C6B-8D17-7A4EC50D308D}" presName="sibTrans" presStyleLbl="sibTrans2D1" presStyleIdx="2" presStyleCnt="8"/>
      <dgm:spPr/>
    </dgm:pt>
    <dgm:pt modelId="{4083CC6B-8AC4-4437-940E-509DE8BAE6A1}" type="pres">
      <dgm:prSet presAssocID="{A120BF1D-2A17-4C6B-8D17-7A4EC50D308D}" presName="connectorText" presStyleLbl="sibTrans2D1" presStyleIdx="2" presStyleCnt="8"/>
      <dgm:spPr/>
    </dgm:pt>
    <dgm:pt modelId="{EB0D03DE-C78C-48EC-9732-EC676471AC47}" type="pres">
      <dgm:prSet presAssocID="{526EF3ED-6160-4359-B7FA-769BD641CD40}" presName="node" presStyleLbl="node1" presStyleIdx="3" presStyleCnt="9" custLinFactY="-200000" custLinFactNeighborY="-294159">
        <dgm:presLayoutVars>
          <dgm:bulletEnabled val="1"/>
        </dgm:presLayoutVars>
      </dgm:prSet>
      <dgm:spPr/>
    </dgm:pt>
    <dgm:pt modelId="{12CAEA27-F868-40FB-96C3-56E03831844A}" type="pres">
      <dgm:prSet presAssocID="{D8AA4F8C-1031-4DF3-ACC2-8745E3D85599}" presName="sibTrans" presStyleLbl="sibTrans2D1" presStyleIdx="3" presStyleCnt="8"/>
      <dgm:spPr/>
    </dgm:pt>
    <dgm:pt modelId="{4BEBDA9A-B442-497A-AAA3-1BC890F1505A}" type="pres">
      <dgm:prSet presAssocID="{D8AA4F8C-1031-4DF3-ACC2-8745E3D85599}" presName="connectorText" presStyleLbl="sibTrans2D1" presStyleIdx="3" presStyleCnt="8"/>
      <dgm:spPr/>
    </dgm:pt>
    <dgm:pt modelId="{0E683194-4104-47E1-AFB3-121383E27C32}" type="pres">
      <dgm:prSet presAssocID="{AB465978-2BB6-48B3-AEEB-C1512F0E0E6C}" presName="node" presStyleLbl="node1" presStyleIdx="4" presStyleCnt="9" custLinFactY="-200000" custLinFactNeighborY="-294159">
        <dgm:presLayoutVars>
          <dgm:bulletEnabled val="1"/>
        </dgm:presLayoutVars>
      </dgm:prSet>
      <dgm:spPr/>
    </dgm:pt>
    <dgm:pt modelId="{153866CB-3A57-4B11-AC73-81AF7CDDAC4C}" type="pres">
      <dgm:prSet presAssocID="{BDD2AD14-6550-46E7-96E7-8F5987A8CCC6}" presName="sibTrans" presStyleLbl="sibTrans2D1" presStyleIdx="4" presStyleCnt="8"/>
      <dgm:spPr/>
    </dgm:pt>
    <dgm:pt modelId="{1DEE44C6-D593-4CCB-926E-196922B20DB4}" type="pres">
      <dgm:prSet presAssocID="{BDD2AD14-6550-46E7-96E7-8F5987A8CCC6}" presName="connectorText" presStyleLbl="sibTrans2D1" presStyleIdx="4" presStyleCnt="8"/>
      <dgm:spPr/>
    </dgm:pt>
    <dgm:pt modelId="{13DECD8E-E669-4091-A289-F89FE6893DE7}" type="pres">
      <dgm:prSet presAssocID="{79EE24AC-8B29-418F-8592-3B5CB3F31033}" presName="node" presStyleLbl="node1" presStyleIdx="5" presStyleCnt="9" custLinFactY="-200000" custLinFactNeighborY="-294159">
        <dgm:presLayoutVars>
          <dgm:bulletEnabled val="1"/>
        </dgm:presLayoutVars>
      </dgm:prSet>
      <dgm:spPr/>
    </dgm:pt>
    <dgm:pt modelId="{A775CC1B-F709-4F56-83CC-DA50B6AA99B1}" type="pres">
      <dgm:prSet presAssocID="{2603359B-0E52-4E27-A987-4F046B929C80}" presName="sibTrans" presStyleLbl="sibTrans2D1" presStyleIdx="5" presStyleCnt="8"/>
      <dgm:spPr/>
    </dgm:pt>
    <dgm:pt modelId="{E87FC328-4492-4C1E-9408-A629D4B964CC}" type="pres">
      <dgm:prSet presAssocID="{2603359B-0E52-4E27-A987-4F046B929C80}" presName="connectorText" presStyleLbl="sibTrans2D1" presStyleIdx="5" presStyleCnt="8"/>
      <dgm:spPr/>
    </dgm:pt>
    <dgm:pt modelId="{F4D170FB-6469-43DB-8179-819D90C52FC5}" type="pres">
      <dgm:prSet presAssocID="{191DC324-EDCA-4BCE-9745-D20E72A26D15}" presName="node" presStyleLbl="node1" presStyleIdx="6" presStyleCnt="9" custLinFactX="-99701" custLinFactNeighborX="-100000" custLinFactNeighborY="-11076">
        <dgm:presLayoutVars>
          <dgm:bulletEnabled val="1"/>
        </dgm:presLayoutVars>
      </dgm:prSet>
      <dgm:spPr/>
    </dgm:pt>
    <dgm:pt modelId="{161FCAF1-A138-41D4-9AA5-C672BC0792CF}" type="pres">
      <dgm:prSet presAssocID="{B02B00B6-A14E-4C8C-AB1F-A34BE39B02D0}" presName="sibTrans" presStyleLbl="sibTrans2D1" presStyleIdx="6" presStyleCnt="8"/>
      <dgm:spPr/>
    </dgm:pt>
    <dgm:pt modelId="{65068FA1-2404-477B-B309-271C1009A077}" type="pres">
      <dgm:prSet presAssocID="{B02B00B6-A14E-4C8C-AB1F-A34BE39B02D0}" presName="connectorText" presStyleLbl="sibTrans2D1" presStyleIdx="6" presStyleCnt="8"/>
      <dgm:spPr/>
    </dgm:pt>
    <dgm:pt modelId="{11EC8E5F-3F5E-4EBB-A50D-DE4EC791E496}" type="pres">
      <dgm:prSet presAssocID="{529FFBA2-15C5-4253-A17C-DB9B410550BB}" presName="node" presStyleLbl="node1" presStyleIdx="7" presStyleCnt="9" custLinFactX="-300000" custLinFactNeighborX="-301553" custLinFactNeighborY="-12463">
        <dgm:presLayoutVars>
          <dgm:bulletEnabled val="1"/>
        </dgm:presLayoutVars>
      </dgm:prSet>
      <dgm:spPr/>
    </dgm:pt>
    <dgm:pt modelId="{F5494169-09CE-4722-827C-595F9380563B}" type="pres">
      <dgm:prSet presAssocID="{6723BD5E-49CB-461C-AE5E-2D049AC66E2E}" presName="sibTrans" presStyleLbl="sibTrans2D1" presStyleIdx="7" presStyleCnt="8"/>
      <dgm:spPr/>
    </dgm:pt>
    <dgm:pt modelId="{1E95548A-5009-4A5F-8D6E-AD6A4D46FD4C}" type="pres">
      <dgm:prSet presAssocID="{6723BD5E-49CB-461C-AE5E-2D049AC66E2E}" presName="connectorText" presStyleLbl="sibTrans2D1" presStyleIdx="7" presStyleCnt="8"/>
      <dgm:spPr/>
    </dgm:pt>
    <dgm:pt modelId="{7D5F3691-6450-4D83-816A-49AC71B645EF}" type="pres">
      <dgm:prSet presAssocID="{54673388-A4BD-42FC-A137-BD8BA84BE85B}" presName="node" presStyleLbl="node1" presStyleIdx="8" presStyleCnt="9" custLinFactX="-498511" custLinFactNeighborX="-500000" custLinFactNeighborY="-9687">
        <dgm:presLayoutVars>
          <dgm:bulletEnabled val="1"/>
        </dgm:presLayoutVars>
      </dgm:prSet>
      <dgm:spPr/>
    </dgm:pt>
  </dgm:ptLst>
  <dgm:cxnLst>
    <dgm:cxn modelId="{78CD8B03-AF31-4794-9913-4ACEB593C349}" type="presOf" srcId="{6723BD5E-49CB-461C-AE5E-2D049AC66E2E}" destId="{F5494169-09CE-4722-827C-595F9380563B}" srcOrd="0" destOrd="0" presId="urn:microsoft.com/office/officeart/2005/8/layout/process1"/>
    <dgm:cxn modelId="{9DDB0F13-F977-4207-9516-2FD100E1A3CD}" type="presOf" srcId="{526EF3ED-6160-4359-B7FA-769BD641CD40}" destId="{EB0D03DE-C78C-48EC-9732-EC676471AC47}" srcOrd="0" destOrd="0" presId="urn:microsoft.com/office/officeart/2005/8/layout/process1"/>
    <dgm:cxn modelId="{9C48F115-3B4E-48BF-A16A-B1ED01962886}" srcId="{E8974D4D-E1A2-4E02-9F9C-98A545A07116}" destId="{191DC324-EDCA-4BCE-9745-D20E72A26D15}" srcOrd="6" destOrd="0" parTransId="{7EEAB2FB-667C-4857-8FAD-161CDCE60D25}" sibTransId="{B02B00B6-A14E-4C8C-AB1F-A34BE39B02D0}"/>
    <dgm:cxn modelId="{9B1F8B24-57F5-4266-BA90-DBFE41C5016F}" type="presOf" srcId="{529FFBA2-15C5-4253-A17C-DB9B410550BB}" destId="{11EC8E5F-3F5E-4EBB-A50D-DE4EC791E496}" srcOrd="0" destOrd="0" presId="urn:microsoft.com/office/officeart/2005/8/layout/process1"/>
    <dgm:cxn modelId="{39501C28-1FA7-4A0F-9C70-257B401054B1}" type="presOf" srcId="{2603359B-0E52-4E27-A987-4F046B929C80}" destId="{E87FC328-4492-4C1E-9408-A629D4B964CC}" srcOrd="1" destOrd="0" presId="urn:microsoft.com/office/officeart/2005/8/layout/process1"/>
    <dgm:cxn modelId="{BD5E172B-F5F5-4B01-BE8E-F235A77498C6}" type="presOf" srcId="{2F67F060-5E7F-4C2F-AD29-BFEC896DE8AF}" destId="{B69A8A4C-2B4F-4FA2-A0C0-7AB53D24174A}" srcOrd="0" destOrd="0" presId="urn:microsoft.com/office/officeart/2005/8/layout/process1"/>
    <dgm:cxn modelId="{18BD0D32-B4E4-491D-83FC-68016675B556}" type="presOf" srcId="{191DC324-EDCA-4BCE-9745-D20E72A26D15}" destId="{F4D170FB-6469-43DB-8179-819D90C52FC5}" srcOrd="0" destOrd="0" presId="urn:microsoft.com/office/officeart/2005/8/layout/process1"/>
    <dgm:cxn modelId="{45AD203C-C155-447D-8DE9-84231B29FB62}" srcId="{E8974D4D-E1A2-4E02-9F9C-98A545A07116}" destId="{529FFBA2-15C5-4253-A17C-DB9B410550BB}" srcOrd="7" destOrd="0" parTransId="{470F93E9-508D-46F1-9D27-042E8DA60D52}" sibTransId="{6723BD5E-49CB-461C-AE5E-2D049AC66E2E}"/>
    <dgm:cxn modelId="{58CB4A5B-090A-4F03-973C-1A96A3172C8F}" type="presOf" srcId="{A120BF1D-2A17-4C6B-8D17-7A4EC50D308D}" destId="{4083CC6B-8AC4-4437-940E-509DE8BAE6A1}" srcOrd="1" destOrd="0" presId="urn:microsoft.com/office/officeart/2005/8/layout/process1"/>
    <dgm:cxn modelId="{F311425F-8848-4514-8A7C-B517CDE6D748}" srcId="{E8974D4D-E1A2-4E02-9F9C-98A545A07116}" destId="{79EE24AC-8B29-418F-8592-3B5CB3F31033}" srcOrd="5" destOrd="0" parTransId="{C6E1CEE2-39B4-48AE-A735-C656E781D6E1}" sibTransId="{2603359B-0E52-4E27-A987-4F046B929C80}"/>
    <dgm:cxn modelId="{E6AAD441-51FF-45DE-9F90-8C0988E47323}" type="presOf" srcId="{D8AA4F8C-1031-4DF3-ACC2-8745E3D85599}" destId="{12CAEA27-F868-40FB-96C3-56E03831844A}" srcOrd="0" destOrd="0" presId="urn:microsoft.com/office/officeart/2005/8/layout/process1"/>
    <dgm:cxn modelId="{E5B32842-504D-43D6-A4B6-C47B98D461C7}" type="presOf" srcId="{54673388-A4BD-42FC-A137-BD8BA84BE85B}" destId="{7D5F3691-6450-4D83-816A-49AC71B645EF}" srcOrd="0" destOrd="0" presId="urn:microsoft.com/office/officeart/2005/8/layout/process1"/>
    <dgm:cxn modelId="{34FAD266-7DAC-4070-B548-02CEE82F67B6}" type="presOf" srcId="{DF7D646E-7C4A-434F-86B9-637948A3E16B}" destId="{60FAB1BE-46CD-4B29-B61D-428CBF7A985B}" srcOrd="0" destOrd="0" presId="urn:microsoft.com/office/officeart/2005/8/layout/process1"/>
    <dgm:cxn modelId="{94984B68-3FA8-4B3B-BEB1-2DD6E251998B}" srcId="{E8974D4D-E1A2-4E02-9F9C-98A545A07116}" destId="{526EF3ED-6160-4359-B7FA-769BD641CD40}" srcOrd="3" destOrd="0" parTransId="{278FA024-9B68-45BF-8864-BA6D19B8F45E}" sibTransId="{D8AA4F8C-1031-4DF3-ACC2-8745E3D85599}"/>
    <dgm:cxn modelId="{128A0A49-3BD6-4F74-B9C8-1D38E0E8749C}" srcId="{E8974D4D-E1A2-4E02-9F9C-98A545A07116}" destId="{DF7D646E-7C4A-434F-86B9-637948A3E16B}" srcOrd="1" destOrd="0" parTransId="{B35B63AC-7521-4575-93C3-803FC1EA023E}" sibTransId="{527553CF-D91A-48F6-B7C8-1DDD8929AAFB}"/>
    <dgm:cxn modelId="{5036F84D-6015-46B1-85B6-7895B8CABA98}" srcId="{E8974D4D-E1A2-4E02-9F9C-98A545A07116}" destId="{DE90BFB6-BD41-477A-BB5A-74D4CC937F36}" srcOrd="2" destOrd="0" parTransId="{39D8564F-17CE-4964-9079-FC9E1C0CA149}" sibTransId="{A120BF1D-2A17-4C6B-8D17-7A4EC50D308D}"/>
    <dgm:cxn modelId="{FE05496E-736C-44A5-B98B-3DB08FFF4CE3}" type="presOf" srcId="{2603359B-0E52-4E27-A987-4F046B929C80}" destId="{A775CC1B-F709-4F56-83CC-DA50B6AA99B1}" srcOrd="0" destOrd="0" presId="urn:microsoft.com/office/officeart/2005/8/layout/process1"/>
    <dgm:cxn modelId="{8437FE6F-432F-4437-9E2B-82C9D0F8E819}" type="presOf" srcId="{B02B00B6-A14E-4C8C-AB1F-A34BE39B02D0}" destId="{161FCAF1-A138-41D4-9AA5-C672BC0792CF}" srcOrd="0" destOrd="0" presId="urn:microsoft.com/office/officeart/2005/8/layout/process1"/>
    <dgm:cxn modelId="{23E0BA5A-79DA-42EC-B764-7E17B7D25EAE}" srcId="{E8974D4D-E1A2-4E02-9F9C-98A545A07116}" destId="{AB465978-2BB6-48B3-AEEB-C1512F0E0E6C}" srcOrd="4" destOrd="0" parTransId="{84565B3A-56F1-486E-98FA-9907322BC150}" sibTransId="{BDD2AD14-6550-46E7-96E7-8F5987A8CCC6}"/>
    <dgm:cxn modelId="{1EB8FF7E-452D-450E-9238-F3DB2900F43F}" type="presOf" srcId="{E8974D4D-E1A2-4E02-9F9C-98A545A07116}" destId="{1EDDE7CD-4FE9-408D-878C-C93381F16E96}" srcOrd="0" destOrd="0" presId="urn:microsoft.com/office/officeart/2005/8/layout/process1"/>
    <dgm:cxn modelId="{EF5D948D-D183-445B-928D-446E1F69D961}" type="presOf" srcId="{A120BF1D-2A17-4C6B-8D17-7A4EC50D308D}" destId="{DCC3D53B-687A-489F-8C95-BB0E0AADEF6C}" srcOrd="0" destOrd="0" presId="urn:microsoft.com/office/officeart/2005/8/layout/process1"/>
    <dgm:cxn modelId="{3BEE518F-D37C-4982-95B3-DF7DC45CD562}" type="presOf" srcId="{DE90BFB6-BD41-477A-BB5A-74D4CC937F36}" destId="{4CECA5FB-B124-4CC2-9351-64AF7C749721}" srcOrd="0" destOrd="0" presId="urn:microsoft.com/office/officeart/2005/8/layout/process1"/>
    <dgm:cxn modelId="{E6B7CB9E-C13E-41B8-9B69-54B33432E8F6}" type="presOf" srcId="{527553CF-D91A-48F6-B7C8-1DDD8929AAFB}" destId="{63BF8250-6D12-4FD1-9A77-2972780E3976}" srcOrd="1" destOrd="0" presId="urn:microsoft.com/office/officeart/2005/8/layout/process1"/>
    <dgm:cxn modelId="{9AF45FA0-9111-4BEA-ACCC-6673696BD2F4}" type="presOf" srcId="{D8AA4F8C-1031-4DF3-ACC2-8745E3D85599}" destId="{4BEBDA9A-B442-497A-AAA3-1BC890F1505A}" srcOrd="1" destOrd="0" presId="urn:microsoft.com/office/officeart/2005/8/layout/process1"/>
    <dgm:cxn modelId="{E70544A1-7DC7-4262-BBA6-E08F1919DDF9}" srcId="{E8974D4D-E1A2-4E02-9F9C-98A545A07116}" destId="{2F67F060-5E7F-4C2F-AD29-BFEC896DE8AF}" srcOrd="0" destOrd="0" parTransId="{F05B64A5-ADEC-47A3-AB61-3E6D34AE8C2F}" sibTransId="{A4625F14-8511-4F4F-9E6E-83EB67DA8EEA}"/>
    <dgm:cxn modelId="{E4A539AA-252B-48C5-83EE-45A3A20BD596}" type="presOf" srcId="{B02B00B6-A14E-4C8C-AB1F-A34BE39B02D0}" destId="{65068FA1-2404-477B-B309-271C1009A077}" srcOrd="1" destOrd="0" presId="urn:microsoft.com/office/officeart/2005/8/layout/process1"/>
    <dgm:cxn modelId="{1B145DAD-E4EB-45FB-896C-99B4D7D89698}" srcId="{E8974D4D-E1A2-4E02-9F9C-98A545A07116}" destId="{54673388-A4BD-42FC-A137-BD8BA84BE85B}" srcOrd="8" destOrd="0" parTransId="{88D9CC2A-FF95-4F92-9992-F5A5CC20DAA9}" sibTransId="{2A7F298C-1407-40E2-AF71-D8944B2BB3EB}"/>
    <dgm:cxn modelId="{384E9FBB-17F8-4C1A-AA07-ABE7B29FE69E}" type="presOf" srcId="{A4625F14-8511-4F4F-9E6E-83EB67DA8EEA}" destId="{0121C328-91C2-4904-9CD6-2308B67F7F5E}" srcOrd="1" destOrd="0" presId="urn:microsoft.com/office/officeart/2005/8/layout/process1"/>
    <dgm:cxn modelId="{E0068EC1-8CD9-4398-9BD1-69ED06EF9776}" type="presOf" srcId="{BDD2AD14-6550-46E7-96E7-8F5987A8CCC6}" destId="{1DEE44C6-D593-4CCB-926E-196922B20DB4}" srcOrd="1" destOrd="0" presId="urn:microsoft.com/office/officeart/2005/8/layout/process1"/>
    <dgm:cxn modelId="{C85B69C6-ECE0-41FD-BBD3-0A1420B61971}" type="presOf" srcId="{AB465978-2BB6-48B3-AEEB-C1512F0E0E6C}" destId="{0E683194-4104-47E1-AFB3-121383E27C32}" srcOrd="0" destOrd="0" presId="urn:microsoft.com/office/officeart/2005/8/layout/process1"/>
    <dgm:cxn modelId="{9C8E3AE5-B2A7-4188-B6CC-545D70A439FB}" type="presOf" srcId="{79EE24AC-8B29-418F-8592-3B5CB3F31033}" destId="{13DECD8E-E669-4091-A289-F89FE6893DE7}" srcOrd="0" destOrd="0" presId="urn:microsoft.com/office/officeart/2005/8/layout/process1"/>
    <dgm:cxn modelId="{845D10F2-5CE6-48D5-9AB7-26AEF707D7FC}" type="presOf" srcId="{A4625F14-8511-4F4F-9E6E-83EB67DA8EEA}" destId="{0660A4B0-6FE8-4B4A-8C5B-2EB6D2DAB135}" srcOrd="0" destOrd="0" presId="urn:microsoft.com/office/officeart/2005/8/layout/process1"/>
    <dgm:cxn modelId="{15AE73F2-764F-4D99-9876-E9637B9F4904}" type="presOf" srcId="{527553CF-D91A-48F6-B7C8-1DDD8929AAFB}" destId="{263268AB-27B9-4660-9BE0-5CE9AAEB6CC8}" srcOrd="0" destOrd="0" presId="urn:microsoft.com/office/officeart/2005/8/layout/process1"/>
    <dgm:cxn modelId="{127461F5-B034-4C2C-80F5-6F054369CDB9}" type="presOf" srcId="{6723BD5E-49CB-461C-AE5E-2D049AC66E2E}" destId="{1E95548A-5009-4A5F-8D6E-AD6A4D46FD4C}" srcOrd="1" destOrd="0" presId="urn:microsoft.com/office/officeart/2005/8/layout/process1"/>
    <dgm:cxn modelId="{D6D20EF7-0358-4197-9803-D44CD2212204}" type="presOf" srcId="{BDD2AD14-6550-46E7-96E7-8F5987A8CCC6}" destId="{153866CB-3A57-4B11-AC73-81AF7CDDAC4C}" srcOrd="0" destOrd="0" presId="urn:microsoft.com/office/officeart/2005/8/layout/process1"/>
    <dgm:cxn modelId="{9E8D5FBE-014D-487D-8292-CCF537D7A4FD}" type="presParOf" srcId="{1EDDE7CD-4FE9-408D-878C-C93381F16E96}" destId="{B69A8A4C-2B4F-4FA2-A0C0-7AB53D24174A}" srcOrd="0" destOrd="0" presId="urn:microsoft.com/office/officeart/2005/8/layout/process1"/>
    <dgm:cxn modelId="{7409F6BF-14BC-4395-9BC5-F55B4CF17989}" type="presParOf" srcId="{1EDDE7CD-4FE9-408D-878C-C93381F16E96}" destId="{0660A4B0-6FE8-4B4A-8C5B-2EB6D2DAB135}" srcOrd="1" destOrd="0" presId="urn:microsoft.com/office/officeart/2005/8/layout/process1"/>
    <dgm:cxn modelId="{B916E4DD-4F1E-4103-9E40-781667F86FDE}" type="presParOf" srcId="{0660A4B0-6FE8-4B4A-8C5B-2EB6D2DAB135}" destId="{0121C328-91C2-4904-9CD6-2308B67F7F5E}" srcOrd="0" destOrd="0" presId="urn:microsoft.com/office/officeart/2005/8/layout/process1"/>
    <dgm:cxn modelId="{08F5EDEB-545A-4476-B537-2A4FA22C2059}" type="presParOf" srcId="{1EDDE7CD-4FE9-408D-878C-C93381F16E96}" destId="{60FAB1BE-46CD-4B29-B61D-428CBF7A985B}" srcOrd="2" destOrd="0" presId="urn:microsoft.com/office/officeart/2005/8/layout/process1"/>
    <dgm:cxn modelId="{B76C7B13-7EA2-417C-A3D2-BF36C2D3D310}" type="presParOf" srcId="{1EDDE7CD-4FE9-408D-878C-C93381F16E96}" destId="{263268AB-27B9-4660-9BE0-5CE9AAEB6CC8}" srcOrd="3" destOrd="0" presId="urn:microsoft.com/office/officeart/2005/8/layout/process1"/>
    <dgm:cxn modelId="{FFC0D49C-FDF3-4764-B99E-0384DE787B48}" type="presParOf" srcId="{263268AB-27B9-4660-9BE0-5CE9AAEB6CC8}" destId="{63BF8250-6D12-4FD1-9A77-2972780E3976}" srcOrd="0" destOrd="0" presId="urn:microsoft.com/office/officeart/2005/8/layout/process1"/>
    <dgm:cxn modelId="{2F3C94A6-6706-4D9D-8AAB-92ECCA09B269}" type="presParOf" srcId="{1EDDE7CD-4FE9-408D-878C-C93381F16E96}" destId="{4CECA5FB-B124-4CC2-9351-64AF7C749721}" srcOrd="4" destOrd="0" presId="urn:microsoft.com/office/officeart/2005/8/layout/process1"/>
    <dgm:cxn modelId="{F7A5047F-BCAA-48DE-A202-DEAB57DC1B3B}" type="presParOf" srcId="{1EDDE7CD-4FE9-408D-878C-C93381F16E96}" destId="{DCC3D53B-687A-489F-8C95-BB0E0AADEF6C}" srcOrd="5" destOrd="0" presId="urn:microsoft.com/office/officeart/2005/8/layout/process1"/>
    <dgm:cxn modelId="{E9AD6032-6683-4704-B09F-1696CC5052BE}" type="presParOf" srcId="{DCC3D53B-687A-489F-8C95-BB0E0AADEF6C}" destId="{4083CC6B-8AC4-4437-940E-509DE8BAE6A1}" srcOrd="0" destOrd="0" presId="urn:microsoft.com/office/officeart/2005/8/layout/process1"/>
    <dgm:cxn modelId="{78138CF4-CE9D-4574-BF0F-8E3FF3A85B02}" type="presParOf" srcId="{1EDDE7CD-4FE9-408D-878C-C93381F16E96}" destId="{EB0D03DE-C78C-48EC-9732-EC676471AC47}" srcOrd="6" destOrd="0" presId="urn:microsoft.com/office/officeart/2005/8/layout/process1"/>
    <dgm:cxn modelId="{92A84070-CE92-4C96-A655-0A9375A7B41F}" type="presParOf" srcId="{1EDDE7CD-4FE9-408D-878C-C93381F16E96}" destId="{12CAEA27-F868-40FB-96C3-56E03831844A}" srcOrd="7" destOrd="0" presId="urn:microsoft.com/office/officeart/2005/8/layout/process1"/>
    <dgm:cxn modelId="{985AC174-378F-40FA-AEC9-A4CC885A9297}" type="presParOf" srcId="{12CAEA27-F868-40FB-96C3-56E03831844A}" destId="{4BEBDA9A-B442-497A-AAA3-1BC890F1505A}" srcOrd="0" destOrd="0" presId="urn:microsoft.com/office/officeart/2005/8/layout/process1"/>
    <dgm:cxn modelId="{46CFFF19-0134-4345-AF87-5C7A2A5B1D4A}" type="presParOf" srcId="{1EDDE7CD-4FE9-408D-878C-C93381F16E96}" destId="{0E683194-4104-47E1-AFB3-121383E27C32}" srcOrd="8" destOrd="0" presId="urn:microsoft.com/office/officeart/2005/8/layout/process1"/>
    <dgm:cxn modelId="{1D78458C-F8FE-48D5-ADE6-5C7AA324CA28}" type="presParOf" srcId="{1EDDE7CD-4FE9-408D-878C-C93381F16E96}" destId="{153866CB-3A57-4B11-AC73-81AF7CDDAC4C}" srcOrd="9" destOrd="0" presId="urn:microsoft.com/office/officeart/2005/8/layout/process1"/>
    <dgm:cxn modelId="{CCF713A0-D165-4963-AC23-93BF5C7FCB08}" type="presParOf" srcId="{153866CB-3A57-4B11-AC73-81AF7CDDAC4C}" destId="{1DEE44C6-D593-4CCB-926E-196922B20DB4}" srcOrd="0" destOrd="0" presId="urn:microsoft.com/office/officeart/2005/8/layout/process1"/>
    <dgm:cxn modelId="{2855301E-E528-451C-A5F6-37F47FC417F1}" type="presParOf" srcId="{1EDDE7CD-4FE9-408D-878C-C93381F16E96}" destId="{13DECD8E-E669-4091-A289-F89FE6893DE7}" srcOrd="10" destOrd="0" presId="urn:microsoft.com/office/officeart/2005/8/layout/process1"/>
    <dgm:cxn modelId="{8F174F5C-3B29-4DD1-8386-A67779615837}" type="presParOf" srcId="{1EDDE7CD-4FE9-408D-878C-C93381F16E96}" destId="{A775CC1B-F709-4F56-83CC-DA50B6AA99B1}" srcOrd="11" destOrd="0" presId="urn:microsoft.com/office/officeart/2005/8/layout/process1"/>
    <dgm:cxn modelId="{266D2E02-4F68-433D-97EA-3CEF480DFADA}" type="presParOf" srcId="{A775CC1B-F709-4F56-83CC-DA50B6AA99B1}" destId="{E87FC328-4492-4C1E-9408-A629D4B964CC}" srcOrd="0" destOrd="0" presId="urn:microsoft.com/office/officeart/2005/8/layout/process1"/>
    <dgm:cxn modelId="{85FAB680-1F77-4B5C-B918-E7C5742A0776}" type="presParOf" srcId="{1EDDE7CD-4FE9-408D-878C-C93381F16E96}" destId="{F4D170FB-6469-43DB-8179-819D90C52FC5}" srcOrd="12" destOrd="0" presId="urn:microsoft.com/office/officeart/2005/8/layout/process1"/>
    <dgm:cxn modelId="{525E3B57-2C67-4B05-840A-8CD85DA47A16}" type="presParOf" srcId="{1EDDE7CD-4FE9-408D-878C-C93381F16E96}" destId="{161FCAF1-A138-41D4-9AA5-C672BC0792CF}" srcOrd="13" destOrd="0" presId="urn:microsoft.com/office/officeart/2005/8/layout/process1"/>
    <dgm:cxn modelId="{1474BE8F-6E9C-413C-8313-0EC9D2B72129}" type="presParOf" srcId="{161FCAF1-A138-41D4-9AA5-C672BC0792CF}" destId="{65068FA1-2404-477B-B309-271C1009A077}" srcOrd="0" destOrd="0" presId="urn:microsoft.com/office/officeart/2005/8/layout/process1"/>
    <dgm:cxn modelId="{99B26E58-4664-4D45-85AF-70D45E9562D2}" type="presParOf" srcId="{1EDDE7CD-4FE9-408D-878C-C93381F16E96}" destId="{11EC8E5F-3F5E-4EBB-A50D-DE4EC791E496}" srcOrd="14" destOrd="0" presId="urn:microsoft.com/office/officeart/2005/8/layout/process1"/>
    <dgm:cxn modelId="{638BD91C-3B06-46E1-ABF0-77FF0C7FB66E}" type="presParOf" srcId="{1EDDE7CD-4FE9-408D-878C-C93381F16E96}" destId="{F5494169-09CE-4722-827C-595F9380563B}" srcOrd="15" destOrd="0" presId="urn:microsoft.com/office/officeart/2005/8/layout/process1"/>
    <dgm:cxn modelId="{06E9E3FB-CEAF-4BD4-BFAF-747FD2B294E4}" type="presParOf" srcId="{F5494169-09CE-4722-827C-595F9380563B}" destId="{1E95548A-5009-4A5F-8D6E-AD6A4D46FD4C}" srcOrd="0" destOrd="0" presId="urn:microsoft.com/office/officeart/2005/8/layout/process1"/>
    <dgm:cxn modelId="{39333A26-4D80-4BA3-B764-363D988A9143}" type="presParOf" srcId="{1EDDE7CD-4FE9-408D-878C-C93381F16E96}" destId="{7D5F3691-6450-4D83-816A-49AC71B645EF}" srcOrd="1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9A8A4C-2B4F-4FA2-A0C0-7AB53D24174A}">
      <dsp:nvSpPr>
        <dsp:cNvPr id="0" name=""/>
        <dsp:cNvSpPr/>
      </dsp:nvSpPr>
      <dsp:spPr>
        <a:xfrm>
          <a:off x="1942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Input Image</a:t>
          </a:r>
        </a:p>
      </dsp:txBody>
      <dsp:txXfrm>
        <a:off x="15104" y="13162"/>
        <a:ext cx="423062" cy="465280"/>
      </dsp:txXfrm>
    </dsp:sp>
    <dsp:sp modelId="{0660A4B0-6FE8-4B4A-8C5B-2EB6D2DAB135}">
      <dsp:nvSpPr>
        <dsp:cNvPr id="0" name=""/>
        <dsp:cNvSpPr/>
      </dsp:nvSpPr>
      <dsp:spPr>
        <a:xfrm>
          <a:off x="496267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6267" y="212367"/>
        <a:ext cx="66688" cy="66869"/>
      </dsp:txXfrm>
    </dsp:sp>
    <dsp:sp modelId="{60FAB1BE-46CD-4B29-B61D-428CBF7A985B}">
      <dsp:nvSpPr>
        <dsp:cNvPr id="0" name=""/>
        <dsp:cNvSpPr/>
      </dsp:nvSpPr>
      <dsp:spPr>
        <a:xfrm>
          <a:off x="631083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Obtain FCNN response map</a:t>
          </a:r>
        </a:p>
      </dsp:txBody>
      <dsp:txXfrm>
        <a:off x="644245" y="13162"/>
        <a:ext cx="423062" cy="465280"/>
      </dsp:txXfrm>
    </dsp:sp>
    <dsp:sp modelId="{263268AB-27B9-4660-9BE0-5CE9AAEB6CC8}">
      <dsp:nvSpPr>
        <dsp:cNvPr id="0" name=""/>
        <dsp:cNvSpPr/>
      </dsp:nvSpPr>
      <dsp:spPr>
        <a:xfrm>
          <a:off x="1125408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25408" y="212367"/>
        <a:ext cx="66688" cy="66869"/>
      </dsp:txXfrm>
    </dsp:sp>
    <dsp:sp modelId="{4CECA5FB-B124-4CC2-9351-64AF7C749721}">
      <dsp:nvSpPr>
        <dsp:cNvPr id="0" name=""/>
        <dsp:cNvSpPr/>
      </dsp:nvSpPr>
      <dsp:spPr>
        <a:xfrm>
          <a:off x="1260224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Get Max score map</a:t>
          </a:r>
        </a:p>
      </dsp:txBody>
      <dsp:txXfrm>
        <a:off x="1273386" y="13162"/>
        <a:ext cx="423062" cy="465280"/>
      </dsp:txXfrm>
    </dsp:sp>
    <dsp:sp modelId="{DCC3D53B-687A-489F-8C95-BB0E0AADEF6C}">
      <dsp:nvSpPr>
        <dsp:cNvPr id="0" name=""/>
        <dsp:cNvSpPr/>
      </dsp:nvSpPr>
      <dsp:spPr>
        <a:xfrm>
          <a:off x="1754549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4549" y="212367"/>
        <a:ext cx="66688" cy="66869"/>
      </dsp:txXfrm>
    </dsp:sp>
    <dsp:sp modelId="{EB0D03DE-C78C-48EC-9732-EC676471AC47}">
      <dsp:nvSpPr>
        <dsp:cNvPr id="0" name=""/>
        <dsp:cNvSpPr/>
      </dsp:nvSpPr>
      <dsp:spPr>
        <a:xfrm>
          <a:off x="1889365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Pick an element from score map</a:t>
          </a:r>
        </a:p>
      </dsp:txBody>
      <dsp:txXfrm>
        <a:off x="1902527" y="13162"/>
        <a:ext cx="423062" cy="465280"/>
      </dsp:txXfrm>
    </dsp:sp>
    <dsp:sp modelId="{12CAEA27-F868-40FB-96C3-56E03831844A}">
      <dsp:nvSpPr>
        <dsp:cNvPr id="0" name=""/>
        <dsp:cNvSpPr/>
      </dsp:nvSpPr>
      <dsp:spPr>
        <a:xfrm>
          <a:off x="2383690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83690" y="212367"/>
        <a:ext cx="66688" cy="66869"/>
      </dsp:txXfrm>
    </dsp:sp>
    <dsp:sp modelId="{0E683194-4104-47E1-AFB3-121383E27C32}">
      <dsp:nvSpPr>
        <dsp:cNvPr id="0" name=""/>
        <dsp:cNvSpPr/>
      </dsp:nvSpPr>
      <dsp:spPr>
        <a:xfrm>
          <a:off x="2518506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Check if Prediction &gt; Threshold</a:t>
          </a:r>
        </a:p>
      </dsp:txBody>
      <dsp:txXfrm>
        <a:off x="2531668" y="13162"/>
        <a:ext cx="423062" cy="465280"/>
      </dsp:txXfrm>
    </dsp:sp>
    <dsp:sp modelId="{153866CB-3A57-4B11-AC73-81AF7CDDAC4C}">
      <dsp:nvSpPr>
        <dsp:cNvPr id="0" name=""/>
        <dsp:cNvSpPr/>
      </dsp:nvSpPr>
      <dsp:spPr>
        <a:xfrm>
          <a:off x="3012831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12831" y="212367"/>
        <a:ext cx="66688" cy="66869"/>
      </dsp:txXfrm>
    </dsp:sp>
    <dsp:sp modelId="{13DECD8E-E669-4091-A289-F89FE6893DE7}">
      <dsp:nvSpPr>
        <dsp:cNvPr id="0" name=""/>
        <dsp:cNvSpPr/>
      </dsp:nvSpPr>
      <dsp:spPr>
        <a:xfrm>
          <a:off x="3147647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Compute CNN Receptive Field</a:t>
          </a:r>
        </a:p>
      </dsp:txBody>
      <dsp:txXfrm>
        <a:off x="3160809" y="13162"/>
        <a:ext cx="423062" cy="465280"/>
      </dsp:txXfrm>
    </dsp:sp>
    <dsp:sp modelId="{A775CC1B-F709-4F56-83CC-DA50B6AA99B1}">
      <dsp:nvSpPr>
        <dsp:cNvPr id="0" name=""/>
        <dsp:cNvSpPr/>
      </dsp:nvSpPr>
      <dsp:spPr>
        <a:xfrm rot="5394062">
          <a:off x="3297146" y="583333"/>
          <a:ext cx="15174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13834" y="588905"/>
        <a:ext cx="118313" cy="66869"/>
      </dsp:txXfrm>
    </dsp:sp>
    <dsp:sp modelId="{F4D170FB-6469-43DB-8179-819D90C52FC5}">
      <dsp:nvSpPr>
        <dsp:cNvPr id="0" name=""/>
        <dsp:cNvSpPr/>
      </dsp:nvSpPr>
      <dsp:spPr>
        <a:xfrm>
          <a:off x="3148991" y="77792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Apply Image Threshold, Contour operations</a:t>
          </a:r>
        </a:p>
      </dsp:txBody>
      <dsp:txXfrm>
        <a:off x="3162153" y="791082"/>
        <a:ext cx="423062" cy="465280"/>
      </dsp:txXfrm>
    </dsp:sp>
    <dsp:sp modelId="{161FCAF1-A138-41D4-9AA5-C672BC0792CF}">
      <dsp:nvSpPr>
        <dsp:cNvPr id="0" name=""/>
        <dsp:cNvSpPr/>
      </dsp:nvSpPr>
      <dsp:spPr>
        <a:xfrm rot="10837013">
          <a:off x="3005554" y="964560"/>
          <a:ext cx="9746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3034793" y="987006"/>
        <a:ext cx="68227" cy="66869"/>
      </dsp:txXfrm>
    </dsp:sp>
    <dsp:sp modelId="{11EC8E5F-3F5E-4EBB-A50D-DE4EC791E496}">
      <dsp:nvSpPr>
        <dsp:cNvPr id="0" name=""/>
        <dsp:cNvSpPr/>
      </dsp:nvSpPr>
      <dsp:spPr>
        <a:xfrm>
          <a:off x="2515715" y="771102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Extract Bounding Boxes</a:t>
          </a:r>
        </a:p>
      </dsp:txBody>
      <dsp:txXfrm>
        <a:off x="2528877" y="784264"/>
        <a:ext cx="423062" cy="465280"/>
      </dsp:txXfrm>
    </dsp:sp>
    <dsp:sp modelId="{F5494169-09CE-4722-827C-595F9380563B}">
      <dsp:nvSpPr>
        <dsp:cNvPr id="0" name=""/>
        <dsp:cNvSpPr/>
      </dsp:nvSpPr>
      <dsp:spPr>
        <a:xfrm rot="10724302">
          <a:off x="2382892" y="968060"/>
          <a:ext cx="90265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09968" y="990051"/>
        <a:ext cx="63186" cy="66869"/>
      </dsp:txXfrm>
    </dsp:sp>
    <dsp:sp modelId="{7D5F3691-6450-4D83-816A-49AC71B645EF}">
      <dsp:nvSpPr>
        <dsp:cNvPr id="0" name=""/>
        <dsp:cNvSpPr/>
      </dsp:nvSpPr>
      <dsp:spPr>
        <a:xfrm>
          <a:off x="1896056" y="784749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Repeat for next element in score map</a:t>
          </a:r>
        </a:p>
      </dsp:txBody>
      <dsp:txXfrm>
        <a:off x="1909218" y="797911"/>
        <a:ext cx="423062" cy="465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7</Pages>
  <Words>1347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30</cp:revision>
  <dcterms:created xsi:type="dcterms:W3CDTF">2020-08-10T09:29:00Z</dcterms:created>
  <dcterms:modified xsi:type="dcterms:W3CDTF">2020-08-11T07:43:00Z</dcterms:modified>
</cp:coreProperties>
</file>