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1AD4" w14:textId="271F26DA" w:rsidR="00CE0C8D" w:rsidRDefault="00AA0C0F" w:rsidP="00E2243F">
      <w:pPr>
        <w:pStyle w:val="Heading1"/>
        <w:jc w:val="center"/>
      </w:pPr>
      <w:r>
        <w:t xml:space="preserve">Using </w:t>
      </w:r>
      <w:r w:rsidR="008A52CF">
        <w:t>F</w:t>
      </w:r>
      <w:r w:rsidR="00D03A7D">
        <w:t xml:space="preserve">CNN Receptive Fields </w:t>
      </w:r>
      <w:r>
        <w:t xml:space="preserve">for </w:t>
      </w:r>
      <w:r w:rsidR="006A30E2">
        <w:t>Object Detect</w:t>
      </w:r>
      <w:r>
        <w:t>ion</w:t>
      </w:r>
    </w:p>
    <w:p w14:paraId="71919570" w14:textId="77777777" w:rsidR="004B5C94" w:rsidRPr="004B5C94" w:rsidRDefault="004B5C94" w:rsidP="004B5C94"/>
    <w:p w14:paraId="105ED7F1" w14:textId="68ADE874" w:rsidR="00D03A7D" w:rsidRDefault="002E6CE5" w:rsidP="00AA0C0F">
      <w:r>
        <w:t>T</w:t>
      </w:r>
      <w:r w:rsidR="00AA0C0F">
        <w:t xml:space="preserve">he </w:t>
      </w:r>
      <w:r>
        <w:t xml:space="preserve">task </w:t>
      </w:r>
      <w:r w:rsidR="00AA0C0F">
        <w:t xml:space="preserve">of </w:t>
      </w:r>
      <w:r w:rsidR="00AA0C0F" w:rsidRPr="00845666">
        <w:rPr>
          <w:b/>
          <w:bCs/>
        </w:rPr>
        <w:t>Object Detection</w:t>
      </w:r>
      <w:r w:rsidR="00AA0C0F">
        <w:t xml:space="preserve"> is to </w:t>
      </w:r>
      <w:r w:rsidR="00565DF1">
        <w:t xml:space="preserve">detect and </w:t>
      </w:r>
      <w:r w:rsidR="00AA0C0F">
        <w:t xml:space="preserve">spatially identify (using bounding boxes etc.) various objects in an image, whereas </w:t>
      </w:r>
      <w:r w:rsidR="00AA0C0F" w:rsidRPr="00845666">
        <w:rPr>
          <w:b/>
          <w:bCs/>
        </w:rPr>
        <w:t>Image Classification</w:t>
      </w:r>
      <w:r w:rsidR="00AA0C0F">
        <w:t xml:space="preserve"> tells whether or not an image contains certain objects without any notion of where exactly they are located.</w:t>
      </w:r>
    </w:p>
    <w:p w14:paraId="072FD1A6" w14:textId="156A75A9" w:rsidR="00D03A7D" w:rsidRDefault="00D03A7D">
      <w:r>
        <w:t xml:space="preserve">In this post I describe </w:t>
      </w:r>
      <w:r w:rsidR="005312CF">
        <w:t xml:space="preserve">an approach to </w:t>
      </w:r>
      <w:r>
        <w:t xml:space="preserve">create an </w:t>
      </w:r>
      <w:r w:rsidRPr="00753C8E">
        <w:rPr>
          <w:b/>
          <w:bCs/>
        </w:rPr>
        <w:t>Object Detect</w:t>
      </w:r>
      <w:r w:rsidR="00AA73FB">
        <w:rPr>
          <w:b/>
          <w:bCs/>
        </w:rPr>
        <w:t xml:space="preserve">ion </w:t>
      </w:r>
      <w:r w:rsidR="00AA73FB" w:rsidRPr="00AA73FB">
        <w:t>model</w:t>
      </w:r>
      <w:r>
        <w:t xml:space="preserve"> </w:t>
      </w:r>
      <w:r w:rsidR="00AA73FB">
        <w:t xml:space="preserve">from </w:t>
      </w:r>
      <w:r>
        <w:t xml:space="preserve">a pretrained </w:t>
      </w:r>
      <w:r w:rsidR="00753C8E" w:rsidRPr="00753C8E">
        <w:rPr>
          <w:b/>
          <w:bCs/>
        </w:rPr>
        <w:t>I</w:t>
      </w:r>
      <w:r w:rsidR="0002283A" w:rsidRPr="00753C8E">
        <w:rPr>
          <w:b/>
          <w:bCs/>
        </w:rPr>
        <w:t xml:space="preserve">mage </w:t>
      </w:r>
      <w:r w:rsidR="00753C8E" w:rsidRPr="00753C8E">
        <w:rPr>
          <w:b/>
          <w:bCs/>
        </w:rPr>
        <w:t>C</w:t>
      </w:r>
      <w:r w:rsidR="0002283A" w:rsidRPr="00753C8E">
        <w:rPr>
          <w:b/>
          <w:bCs/>
        </w:rPr>
        <w:t>lassification</w:t>
      </w:r>
      <w:r w:rsidR="0002283A">
        <w:t xml:space="preserve"> model </w:t>
      </w:r>
      <w:r w:rsidR="00753C8E">
        <w:t>in PyTorch.</w:t>
      </w:r>
    </w:p>
    <w:p w14:paraId="30309728" w14:textId="6DD0F93A" w:rsidR="00AA73FB" w:rsidRDefault="00AA73FB">
      <w:r>
        <w:t xml:space="preserve">Even though the Object Detection and Image Classification are two distinct categories of Computer Vision and their methods of training are fundamentally different, we will see in this post that </w:t>
      </w:r>
      <w:r w:rsidR="00AB4233">
        <w:t xml:space="preserve">there is some overlap in their functionality which we </w:t>
      </w:r>
      <w:r w:rsidR="00565DF1">
        <w:t xml:space="preserve">will </w:t>
      </w:r>
      <w:r w:rsidR="00AB4233">
        <w:t>exploit for our purpose.</w:t>
      </w:r>
    </w:p>
    <w:p w14:paraId="06790E88" w14:textId="1F122036" w:rsidR="005312CF" w:rsidRDefault="00D03A7D">
      <w:r>
        <w:t>Th</w:t>
      </w:r>
      <w:r w:rsidR="00E348BA">
        <w:t xml:space="preserve">e idea </w:t>
      </w:r>
      <w:r w:rsidR="005312CF">
        <w:t xml:space="preserve">and </w:t>
      </w:r>
      <w:r w:rsidR="00DA1660">
        <w:t xml:space="preserve">the </w:t>
      </w:r>
      <w:r w:rsidR="005312CF">
        <w:t xml:space="preserve">implementation </w:t>
      </w:r>
      <w:r w:rsidR="00E348BA">
        <w:t>presented in this post</w:t>
      </w:r>
      <w:r>
        <w:t xml:space="preserve"> </w:t>
      </w:r>
      <w:r w:rsidR="00E348BA">
        <w:t xml:space="preserve">are </w:t>
      </w:r>
      <w:r>
        <w:t xml:space="preserve">built </w:t>
      </w:r>
      <w:r w:rsidR="005312CF">
        <w:t xml:space="preserve">using </w:t>
      </w:r>
      <w:r>
        <w:t xml:space="preserve">concepts of </w:t>
      </w:r>
      <w:r w:rsidR="00AA73FB" w:rsidRPr="00AA73FB">
        <w:rPr>
          <w:b/>
          <w:bCs/>
        </w:rPr>
        <w:t>CNN Receptive Fields</w:t>
      </w:r>
      <w:r w:rsidR="00AA73FB">
        <w:t xml:space="preserve">, </w:t>
      </w:r>
      <w:r w:rsidR="0002283A" w:rsidRPr="0002283A">
        <w:rPr>
          <w:b/>
          <w:bCs/>
        </w:rPr>
        <w:t>B</w:t>
      </w:r>
      <w:r w:rsidRPr="0002283A">
        <w:rPr>
          <w:b/>
          <w:bCs/>
        </w:rPr>
        <w:t>ackpropagation</w:t>
      </w:r>
      <w:r>
        <w:t xml:space="preserve"> </w:t>
      </w:r>
      <w:r w:rsidR="0002283A">
        <w:t xml:space="preserve">and </w:t>
      </w:r>
      <w:r w:rsidR="0002283A" w:rsidRPr="0002283A">
        <w:rPr>
          <w:b/>
          <w:bCs/>
        </w:rPr>
        <w:t>Fully Convolution</w:t>
      </w:r>
      <w:r w:rsidR="00DA1660">
        <w:rPr>
          <w:b/>
          <w:bCs/>
        </w:rPr>
        <w:t>al</w:t>
      </w:r>
      <w:r w:rsidR="0002283A" w:rsidRPr="0002283A">
        <w:rPr>
          <w:b/>
          <w:bCs/>
        </w:rPr>
        <w:t xml:space="preserve"> Networks</w:t>
      </w:r>
      <w:r w:rsidR="005312CF">
        <w:t>.</w:t>
      </w:r>
    </w:p>
    <w:p w14:paraId="065A33AE" w14:textId="6D9C80DC" w:rsidR="00D03A7D" w:rsidRDefault="005312CF">
      <w:r>
        <w:t xml:space="preserve">In case you are unsure about some of the above terms, I recommend you to go through the </w:t>
      </w:r>
      <w:r w:rsidR="0002283A">
        <w:t>following blog</w:t>
      </w:r>
      <w:r>
        <w:t>s</w:t>
      </w:r>
      <w:r w:rsidR="0002283A">
        <w:t xml:space="preserve"> on </w:t>
      </w:r>
      <w:r w:rsidRPr="005312CF">
        <w:rPr>
          <w:b/>
          <w:bCs/>
        </w:rPr>
        <w:t>L</w:t>
      </w:r>
      <w:r w:rsidR="0002283A" w:rsidRPr="0002283A">
        <w:rPr>
          <w:b/>
          <w:bCs/>
        </w:rPr>
        <w:t>earn</w:t>
      </w:r>
      <w:r>
        <w:rPr>
          <w:b/>
          <w:bCs/>
        </w:rPr>
        <w:t>O</w:t>
      </w:r>
      <w:r w:rsidR="0002283A" w:rsidRPr="0002283A">
        <w:rPr>
          <w:b/>
          <w:bCs/>
        </w:rPr>
        <w:t>pen</w:t>
      </w:r>
      <w:r>
        <w:rPr>
          <w:b/>
          <w:bCs/>
        </w:rPr>
        <w:t>CV</w:t>
      </w:r>
      <w:r w:rsidR="0002283A" w:rsidRPr="0002283A">
        <w:rPr>
          <w:b/>
          <w:bCs/>
        </w:rPr>
        <w:t>.com</w:t>
      </w:r>
      <w:r>
        <w:rPr>
          <w:b/>
          <w:bCs/>
        </w:rPr>
        <w:t xml:space="preserve"> </w:t>
      </w:r>
      <w:r w:rsidRPr="005312CF">
        <w:t>which</w:t>
      </w:r>
      <w:r>
        <w:rPr>
          <w:b/>
          <w:bCs/>
        </w:rPr>
        <w:t xml:space="preserve"> </w:t>
      </w:r>
      <w:r>
        <w:t xml:space="preserve">introduce </w:t>
      </w:r>
      <w:r w:rsidRPr="005312CF">
        <w:t xml:space="preserve">these concepts very </w:t>
      </w:r>
      <w:r>
        <w:t>well</w:t>
      </w:r>
      <w:r w:rsidRPr="005312CF">
        <w:t>.</w:t>
      </w:r>
    </w:p>
    <w:p w14:paraId="42DA5645" w14:textId="607D61D5" w:rsidR="0002283A" w:rsidRDefault="008A52CF" w:rsidP="00753C8E">
      <w:pPr>
        <w:pStyle w:val="ListParagraph"/>
        <w:numPr>
          <w:ilvl w:val="0"/>
          <w:numId w:val="1"/>
        </w:numPr>
      </w:pPr>
      <w:hyperlink r:id="rId6" w:history="1">
        <w:r w:rsidR="0002283A" w:rsidRPr="0002283A">
          <w:rPr>
            <w:rStyle w:val="Hyperlink"/>
          </w:rPr>
          <w:t>Fully Convolutional Image Classification on Arbitrary Sized Image</w:t>
        </w:r>
      </w:hyperlink>
    </w:p>
    <w:p w14:paraId="522CCC5A" w14:textId="201DCACF" w:rsidR="0002283A" w:rsidRDefault="008A52CF" w:rsidP="00753C8E">
      <w:pPr>
        <w:pStyle w:val="ListParagraph"/>
        <w:numPr>
          <w:ilvl w:val="0"/>
          <w:numId w:val="1"/>
        </w:numPr>
      </w:pPr>
      <w:hyperlink r:id="rId7" w:history="1">
        <w:r w:rsidR="0002283A" w:rsidRPr="0002283A">
          <w:rPr>
            <w:rStyle w:val="Hyperlink"/>
          </w:rPr>
          <w:t>CNN Receptive Field Computation Using Backprop</w:t>
        </w:r>
      </w:hyperlink>
    </w:p>
    <w:p w14:paraId="1F52A274" w14:textId="4268D577" w:rsidR="0002283A" w:rsidRDefault="00DA1660">
      <w:r>
        <w:t xml:space="preserve">In fact, even if you are already quite familiar with these terms, </w:t>
      </w:r>
      <w:r w:rsidR="0002283A">
        <w:t xml:space="preserve">I </w:t>
      </w:r>
      <w:r w:rsidR="00753C8E">
        <w:t xml:space="preserve">would </w:t>
      </w:r>
      <w:r>
        <w:t xml:space="preserve">still urge </w:t>
      </w:r>
      <w:r w:rsidR="008D33E9">
        <w:t xml:space="preserve">you </w:t>
      </w:r>
      <w:r w:rsidR="0002283A">
        <w:t xml:space="preserve">to go through the above posts </w:t>
      </w:r>
      <w:r>
        <w:t xml:space="preserve">since </w:t>
      </w:r>
      <w:r w:rsidR="00383040">
        <w:t xml:space="preserve">the </w:t>
      </w:r>
      <w:r>
        <w:t xml:space="preserve">implementation </w:t>
      </w:r>
      <w:r w:rsidR="00383040">
        <w:t xml:space="preserve">that I am presenting extends upon </w:t>
      </w:r>
      <w:r w:rsidR="006F4B38">
        <w:t xml:space="preserve">the </w:t>
      </w:r>
      <w:r>
        <w:t xml:space="preserve">above </w:t>
      </w:r>
      <w:r w:rsidR="006F4B38">
        <w:t xml:space="preserve">references </w:t>
      </w:r>
      <w:r>
        <w:t xml:space="preserve">and for the sake of brevity, I have not captured details where a better explanation is already </w:t>
      </w:r>
      <w:r w:rsidR="006F4B38">
        <w:t>available</w:t>
      </w:r>
      <w:r>
        <w:t>.</w:t>
      </w:r>
    </w:p>
    <w:p w14:paraId="5AA45B93" w14:textId="72B80C9F" w:rsidR="005312CF" w:rsidRDefault="005312CF" w:rsidP="005312CF">
      <w:r>
        <w:t xml:space="preserve">Although you may find that the results </w:t>
      </w:r>
      <w:r w:rsidR="006F4B38">
        <w:t>using</w:t>
      </w:r>
      <w:r w:rsidR="00DA1660">
        <w:t xml:space="preserve"> this approach </w:t>
      </w:r>
      <w:r>
        <w:t xml:space="preserve">do not quite match the performance of popular object detectors like </w:t>
      </w:r>
      <w:r w:rsidRPr="00753C8E">
        <w:rPr>
          <w:b/>
          <w:bCs/>
        </w:rPr>
        <w:t>YOLO</w:t>
      </w:r>
      <w:r w:rsidRPr="00DA1660">
        <w:t>, n</w:t>
      </w:r>
      <w:r>
        <w:t>evertheless, the purpose of this exercise is to describe an approach where a pretrained Image Classifier can be used to create an Object Detector without any explicit training on annotated bounding boxes.</w:t>
      </w:r>
    </w:p>
    <w:p w14:paraId="19815AD4" w14:textId="209D03A6" w:rsidR="00D03A7D" w:rsidRDefault="00753C8E">
      <w:r>
        <w:t xml:space="preserve">Having </w:t>
      </w:r>
      <w:r w:rsidR="005312CF">
        <w:t>set the expectations</w:t>
      </w:r>
      <w:r>
        <w:t>, let’s get started.</w:t>
      </w:r>
    </w:p>
    <w:p w14:paraId="402ADCFC" w14:textId="29DC1F27" w:rsidR="00753C8E" w:rsidRDefault="00753C8E" w:rsidP="00753C8E">
      <w:pPr>
        <w:pStyle w:val="Heading2"/>
      </w:pPr>
      <w:r>
        <w:t>Bit of Background</w:t>
      </w:r>
    </w:p>
    <w:p w14:paraId="07BEF794" w14:textId="5D26BC6E" w:rsidR="00753C8E" w:rsidRDefault="00AA0C0F">
      <w:r>
        <w:t>F</w:t>
      </w:r>
      <w:r w:rsidR="00753C8E">
        <w:t xml:space="preserve">or this exercise, </w:t>
      </w:r>
      <w:r w:rsidR="00C5669A">
        <w:t xml:space="preserve">I have </w:t>
      </w:r>
      <w:r w:rsidR="00753C8E">
        <w:t>use</w:t>
      </w:r>
      <w:r w:rsidR="00C5669A">
        <w:t>d</w:t>
      </w:r>
      <w:r w:rsidR="00753C8E">
        <w:t xml:space="preserve"> a slightly modified version of the </w:t>
      </w:r>
      <w:r w:rsidR="00AB4233">
        <w:t xml:space="preserve">pretrained </w:t>
      </w:r>
      <w:r w:rsidR="00DC473A" w:rsidRPr="00AB4233">
        <w:rPr>
          <w:b/>
          <w:bCs/>
        </w:rPr>
        <w:t>Resnet-18</w:t>
      </w:r>
      <w:r w:rsidR="00DC473A">
        <w:t xml:space="preserve"> </w:t>
      </w:r>
      <w:r w:rsidR="00AB4233">
        <w:t xml:space="preserve">model </w:t>
      </w:r>
      <w:r w:rsidR="00DC473A">
        <w:t>provided in PyTorch.</w:t>
      </w:r>
    </w:p>
    <w:p w14:paraId="1E467FA9" w14:textId="0D81E148" w:rsidR="00DC473A" w:rsidRDefault="00DC473A">
      <w:r>
        <w:t xml:space="preserve">Specifically, </w:t>
      </w:r>
      <w:r w:rsidR="0015698B">
        <w:t xml:space="preserve">the </w:t>
      </w:r>
      <w:r>
        <w:t>model</w:t>
      </w:r>
      <w:r w:rsidR="0015698B">
        <w:t xml:space="preserve"> used</w:t>
      </w:r>
      <w:r>
        <w:t xml:space="preserve"> is a variant of Resnet-18</w:t>
      </w:r>
      <w:r w:rsidR="003D119C">
        <w:t>,</w:t>
      </w:r>
      <w:r>
        <w:t xml:space="preserve"> in which the final </w:t>
      </w:r>
      <w:r w:rsidR="003D119C">
        <w:t xml:space="preserve">(and only) </w:t>
      </w:r>
      <w:r>
        <w:t xml:space="preserve">Fully Connected (or Linear) layer of the model is replaced by a </w:t>
      </w:r>
      <w:r w:rsidR="003D119C">
        <w:t xml:space="preserve">2D </w:t>
      </w:r>
      <w:r>
        <w:t>Convolution layer</w:t>
      </w:r>
      <w:r w:rsidR="003D119C">
        <w:t xml:space="preserve">, thus converting the model into </w:t>
      </w:r>
      <w:r w:rsidR="00845666">
        <w:t xml:space="preserve">a </w:t>
      </w:r>
      <w:r w:rsidR="003D119C">
        <w:t>Fully Convolutional</w:t>
      </w:r>
      <w:r w:rsidR="00845666">
        <w:t xml:space="preserve"> Neural Network (FCNN)</w:t>
      </w:r>
      <w:r w:rsidR="003D119C">
        <w:t>.</w:t>
      </w:r>
    </w:p>
    <w:p w14:paraId="715EFCF9" w14:textId="1F9A9239" w:rsidR="00734323" w:rsidRDefault="0015698B">
      <w:r>
        <w:t xml:space="preserve">The </w:t>
      </w:r>
      <w:r w:rsidR="00897C06" w:rsidRPr="00AB4233">
        <w:rPr>
          <w:b/>
          <w:bCs/>
        </w:rPr>
        <w:t>Fully Convolutional Resnet18</w:t>
      </w:r>
      <w:r w:rsidR="00897C06">
        <w:t xml:space="preserve"> </w:t>
      </w:r>
      <w:r w:rsidR="003D119C">
        <w:t>model architecture looks like this</w:t>
      </w:r>
      <w:r w:rsidR="00520514">
        <w:t xml:space="preserve"> </w:t>
      </w:r>
      <w:r w:rsidR="00734323">
        <w:t>(</w:t>
      </w:r>
      <w:r w:rsidR="00520514">
        <w:t xml:space="preserve">visualization </w:t>
      </w:r>
      <w:r w:rsidR="00734323">
        <w:t xml:space="preserve">using </w:t>
      </w:r>
      <w:hyperlink r:id="rId8" w:history="1">
        <w:r w:rsidR="00520514" w:rsidRPr="00520514">
          <w:rPr>
            <w:rStyle w:val="Hyperlink"/>
          </w:rPr>
          <w:t>Netron</w:t>
        </w:r>
      </w:hyperlink>
      <w:r w:rsidR="00734323">
        <w:t>)</w:t>
      </w:r>
      <w:r w:rsidR="00520514">
        <w:t>:</w:t>
      </w:r>
    </w:p>
    <w:p w14:paraId="42E46365" w14:textId="1B5BB73C" w:rsidR="00897C06" w:rsidRDefault="00897C06" w:rsidP="00897C06">
      <w:pPr>
        <w:jc w:val="center"/>
      </w:pPr>
      <w:r>
        <w:rPr>
          <w:noProof/>
        </w:rPr>
        <w:lastRenderedPageBreak/>
        <w:drawing>
          <wp:inline distT="0" distB="0" distL="0" distR="0" wp14:anchorId="28914440" wp14:editId="20D6DFA8">
            <wp:extent cx="852805" cy="762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7"/>
                    <a:stretch/>
                  </pic:blipFill>
                  <pic:spPr bwMode="auto">
                    <a:xfrm>
                      <a:off x="0" y="0"/>
                      <a:ext cx="852805" cy="7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E726" w14:textId="4DB4053F" w:rsidR="000B698D" w:rsidRDefault="00753C8E" w:rsidP="00497590">
      <w:r>
        <w:lastRenderedPageBreak/>
        <w:t xml:space="preserve">As a quick recap of the concepts presented in the blogs mentioned </w:t>
      </w:r>
      <w:r w:rsidR="00DC473A">
        <w:t>previously</w:t>
      </w:r>
      <w:r>
        <w:t>, a</w:t>
      </w:r>
      <w:r w:rsidR="00845666">
        <w:t>n</w:t>
      </w:r>
      <w:r>
        <w:t xml:space="preserve"> </w:t>
      </w:r>
      <w:r w:rsidR="00DC473A">
        <w:t>FC</w:t>
      </w:r>
      <w:r w:rsidR="00C411CF">
        <w:t>N</w:t>
      </w:r>
      <w:r w:rsidR="00DC473A">
        <w:t xml:space="preserve">N </w:t>
      </w:r>
      <w:r w:rsidR="00497590">
        <w:t>takes an image of arbitrary size as input and gives as output a</w:t>
      </w:r>
      <w:r w:rsidR="00DA1660">
        <w:t>n activation/</w:t>
      </w:r>
      <w:r w:rsidR="00497590">
        <w:t>response map contain</w:t>
      </w:r>
      <w:r w:rsidR="000B698D">
        <w:t xml:space="preserve">ing </w:t>
      </w:r>
      <w:r w:rsidR="00497590">
        <w:t>the model’s prediction of objects detected in the image.</w:t>
      </w:r>
    </w:p>
    <w:p w14:paraId="43356D6A" w14:textId="6772F72C" w:rsidR="00497590" w:rsidRDefault="00497590" w:rsidP="00497590">
      <w:r>
        <w:t xml:space="preserve">Using </w:t>
      </w:r>
      <w:r w:rsidR="000B698D">
        <w:t>the B</w:t>
      </w:r>
      <w:r>
        <w:t>ackpropagation</w:t>
      </w:r>
      <w:r w:rsidR="000B698D">
        <w:t xml:space="preserve"> algorithm</w:t>
      </w:r>
      <w:r>
        <w:t xml:space="preserve">, we compute the Receptive Field of this </w:t>
      </w:r>
      <w:r w:rsidR="002D4893">
        <w:t xml:space="preserve">response map and </w:t>
      </w:r>
      <w:r>
        <w:t xml:space="preserve">find out the </w:t>
      </w:r>
      <w:r w:rsidR="002D4893">
        <w:t>location of the detected objects</w:t>
      </w:r>
      <w:r w:rsidR="000B698D">
        <w:t xml:space="preserve"> in the original image.</w:t>
      </w:r>
    </w:p>
    <w:p w14:paraId="269FB0A7" w14:textId="2F195F06" w:rsidR="000B698D" w:rsidRDefault="000B698D" w:rsidP="00497590">
      <w:r>
        <w:t xml:space="preserve">As you </w:t>
      </w:r>
      <w:r w:rsidR="00DB470C">
        <w:t xml:space="preserve">may </w:t>
      </w:r>
      <w:r>
        <w:t xml:space="preserve">know by now, Receptive Field of a pixel in a feature map (or layer) in a Neural </w:t>
      </w:r>
      <w:r w:rsidR="0085450A">
        <w:t>N</w:t>
      </w:r>
      <w:r>
        <w:t>etwork represents all the pixels from the previous feature maps that affected its value. It is a useful debugging tool to understand what the network really saw in the input image when it gave a certain prediction.</w:t>
      </w:r>
    </w:p>
    <w:p w14:paraId="2D906955" w14:textId="288CF376" w:rsidR="0085450A" w:rsidRDefault="0085450A" w:rsidP="00497590">
      <w:r>
        <w:t>The following figure illustrates this concept</w:t>
      </w:r>
      <w:r w:rsidR="00520514">
        <w:t xml:space="preserve"> (image referenced from </w:t>
      </w:r>
      <w:hyperlink r:id="rId10" w:history="1">
        <w:r w:rsidR="00520514" w:rsidRPr="00520514">
          <w:rPr>
            <w:rStyle w:val="Hyperlink"/>
          </w:rPr>
          <w:t>this paper</w:t>
        </w:r>
      </w:hyperlink>
      <w:r w:rsidR="00520514">
        <w:t>)</w:t>
      </w:r>
    </w:p>
    <w:p w14:paraId="42A2CCB6" w14:textId="2EC95837" w:rsidR="00520514" w:rsidRDefault="00520514" w:rsidP="00497590">
      <w:r>
        <w:rPr>
          <w:noProof/>
        </w:rPr>
        <w:drawing>
          <wp:inline distT="0" distB="0" distL="0" distR="0" wp14:anchorId="7D49F9B6" wp14:editId="3A240EC2">
            <wp:extent cx="5943600" cy="2286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BA01" w14:textId="76E25595" w:rsidR="002D4893" w:rsidRDefault="002D4893" w:rsidP="00497590">
      <w:r>
        <w:t>Whereas in the previous posts</w:t>
      </w:r>
      <w:r w:rsidR="00C411CF">
        <w:t>,</w:t>
      </w:r>
      <w:r>
        <w:t xml:space="preserve"> we </w:t>
      </w:r>
      <w:r w:rsidR="00C411CF">
        <w:t>focused only on the result category with maximum score/probability (we just wanted an Image Classifier</w:t>
      </w:r>
      <w:r w:rsidR="00CD0E39">
        <w:t xml:space="preserve"> after all</w:t>
      </w:r>
      <w:r w:rsidR="00C411CF">
        <w:t xml:space="preserve">), this time we are going deeper to extract all of the model’s predictions and compute </w:t>
      </w:r>
      <w:r w:rsidR="00DB470C">
        <w:t xml:space="preserve">each of </w:t>
      </w:r>
      <w:r w:rsidR="00C411CF">
        <w:t xml:space="preserve">the respective receptive fields which </w:t>
      </w:r>
      <w:r w:rsidR="00CD0E39">
        <w:t xml:space="preserve">would </w:t>
      </w:r>
      <w:r w:rsidR="00C411CF">
        <w:t>give us our bounding boxes.</w:t>
      </w:r>
    </w:p>
    <w:p w14:paraId="182BE4AE" w14:textId="424BB203" w:rsidR="00C411CF" w:rsidRDefault="00C411CF" w:rsidP="00C411CF">
      <w:pPr>
        <w:pStyle w:val="Heading2"/>
      </w:pPr>
      <w:r>
        <w:t xml:space="preserve">Let’s </w:t>
      </w:r>
      <w:r w:rsidR="008C2C2E">
        <w:t>G</w:t>
      </w:r>
      <w:r>
        <w:t xml:space="preserve">et </w:t>
      </w:r>
      <w:r w:rsidR="008C2C2E">
        <w:t>S</w:t>
      </w:r>
      <w:r>
        <w:t>tarted</w:t>
      </w:r>
    </w:p>
    <w:p w14:paraId="27065F91" w14:textId="026CD4A5" w:rsidR="008C2C2E" w:rsidRDefault="008C2C2E" w:rsidP="00497590">
      <w:r>
        <w:t xml:space="preserve">Our procedure starts </w:t>
      </w:r>
      <w:r w:rsidR="00DB470C">
        <w:t>after</w:t>
      </w:r>
      <w:r>
        <w:t xml:space="preserve"> we have obtained </w:t>
      </w:r>
      <w:r w:rsidR="00CD0E39">
        <w:t xml:space="preserve">the </w:t>
      </w:r>
      <w:r>
        <w:t xml:space="preserve">response map </w:t>
      </w:r>
      <w:r w:rsidR="00CD0E39">
        <w:t xml:space="preserve">predicted by the FCNN Resnet-18 model on the input image </w:t>
      </w:r>
      <w:r>
        <w:t xml:space="preserve">using the steps </w:t>
      </w:r>
      <w:r w:rsidR="00CD0E39">
        <w:t xml:space="preserve">captured </w:t>
      </w:r>
      <w:r>
        <w:t xml:space="preserve">in </w:t>
      </w:r>
      <w:hyperlink r:id="rId12" w:history="1">
        <w:r w:rsidRPr="008C2C2E">
          <w:rPr>
            <w:rStyle w:val="Hyperlink"/>
          </w:rPr>
          <w:t>this blog</w:t>
        </w:r>
      </w:hyperlink>
      <w:r>
        <w:t xml:space="preserve"> </w:t>
      </w:r>
      <w:r w:rsidR="00162F05">
        <w:t xml:space="preserve">which </w:t>
      </w:r>
      <w:r w:rsidR="00CD0E39">
        <w:t xml:space="preserve">I </w:t>
      </w:r>
      <w:r w:rsidR="00DB470C">
        <w:t xml:space="preserve">referenced </w:t>
      </w:r>
      <w:r w:rsidR="00CD0E39">
        <w:t>at the beginning of this post</w:t>
      </w:r>
      <w:r>
        <w:t>.</w:t>
      </w:r>
      <w:r w:rsidR="008D33E9">
        <w:t xml:space="preserve"> I </w:t>
      </w:r>
      <w:r w:rsidR="00CD0E39">
        <w:t xml:space="preserve">am not </w:t>
      </w:r>
      <w:r w:rsidR="008D33E9">
        <w:t>repeat</w:t>
      </w:r>
      <w:r w:rsidR="00CD0E39">
        <w:t>ing</w:t>
      </w:r>
      <w:r w:rsidR="008D33E9">
        <w:t xml:space="preserve"> the steps in this post as </w:t>
      </w:r>
      <w:r w:rsidR="00CD0E39">
        <w:t xml:space="preserve">that </w:t>
      </w:r>
      <w:r w:rsidR="008D33E9">
        <w:t xml:space="preserve">would be duplicate effort and </w:t>
      </w:r>
      <w:r w:rsidR="00CD0E39">
        <w:t xml:space="preserve">needlessly make this post </w:t>
      </w:r>
      <w:r w:rsidR="008D33E9">
        <w:t>a lot length</w:t>
      </w:r>
      <w:r w:rsidR="00CD0E39">
        <w:t>ier</w:t>
      </w:r>
      <w:r w:rsidR="008D33E9">
        <w:t>.</w:t>
      </w:r>
    </w:p>
    <w:p w14:paraId="7B6E231A" w14:textId="4E0614B7" w:rsidR="008C2C2E" w:rsidRDefault="008D33E9" w:rsidP="00497590">
      <w:r>
        <w:t xml:space="preserve">As </w:t>
      </w:r>
      <w:r w:rsidR="00C411CF">
        <w:t xml:space="preserve">you </w:t>
      </w:r>
      <w:r>
        <w:t xml:space="preserve">will </w:t>
      </w:r>
      <w:r w:rsidR="00C411CF">
        <w:t xml:space="preserve">recall, the response map from the FCNN is of shape </w:t>
      </w:r>
      <w:r w:rsidR="008C2C2E">
        <w:t>[</w:t>
      </w:r>
      <w:r w:rsidR="00C411CF">
        <w:t>1 x 1000 x n x m</w:t>
      </w:r>
      <w:r w:rsidR="008C2C2E">
        <w:t>] where n and m depend on the width and height of the input image and the network itself. The 1000 corresponds to the 1000 classes of ImageNet database on which the Resnet18 is trained.</w:t>
      </w:r>
    </w:p>
    <w:p w14:paraId="0FB38791" w14:textId="6F18D6A1" w:rsidR="00C411CF" w:rsidRDefault="008C2C2E" w:rsidP="00497590">
      <w:r>
        <w:t xml:space="preserve">Using a max operation on this response map, we get the top </w:t>
      </w:r>
      <w:r w:rsidR="008D33E9">
        <w:t>[</w:t>
      </w:r>
      <w:r>
        <w:t>n x m</w:t>
      </w:r>
      <w:r w:rsidR="008D33E9">
        <w:t>]</w:t>
      </w:r>
      <w:r>
        <w:t xml:space="preserve"> predictions </w:t>
      </w:r>
      <w:r w:rsidR="00CD0E39">
        <w:t xml:space="preserve">or </w:t>
      </w:r>
      <w:r w:rsidR="00CD0E39" w:rsidRPr="00DB470C">
        <w:rPr>
          <w:b/>
          <w:bCs/>
        </w:rPr>
        <w:t>score map</w:t>
      </w:r>
      <w:r w:rsidR="00CD0E39">
        <w:t xml:space="preserve"> </w:t>
      </w:r>
      <w:r>
        <w:t xml:space="preserve">from the model which can be interpreted as </w:t>
      </w:r>
      <w:r w:rsidR="008D33E9" w:rsidRPr="008D33E9">
        <w:t xml:space="preserve">the inference performed on </w:t>
      </w:r>
      <w:r w:rsidR="008D33E9">
        <w:t>[n</w:t>
      </w:r>
      <w:r w:rsidR="008D33E9" w:rsidRPr="008D33E9">
        <w:t xml:space="preserve"> x </w:t>
      </w:r>
      <w:r w:rsidR="008D33E9">
        <w:t>m]</w:t>
      </w:r>
      <w:r w:rsidR="008D33E9" w:rsidRPr="008D33E9">
        <w:t xml:space="preserve"> locations on the image by obtained sliding window of size 224×224 (input image size for the original network)</w:t>
      </w:r>
      <w:r w:rsidR="008D33E9">
        <w:t>.</w:t>
      </w:r>
    </w:p>
    <w:p w14:paraId="1CE4F1C4" w14:textId="496E2E5C" w:rsidR="008D33E9" w:rsidRDefault="008D33E9" w:rsidP="00497590">
      <w:r>
        <w:t>For each of these predictions</w:t>
      </w:r>
      <w:r w:rsidR="008E4D50">
        <w:t xml:space="preserve"> in the </w:t>
      </w:r>
      <w:r w:rsidR="008E4D50" w:rsidRPr="00DB470C">
        <w:rPr>
          <w:b/>
          <w:bCs/>
        </w:rPr>
        <w:t>score map</w:t>
      </w:r>
      <w:r>
        <w:t>, we have the probabilities (given by Softmax layer) and the category</w:t>
      </w:r>
      <w:r w:rsidR="008E4D50">
        <w:t xml:space="preserve"> (from ImageNet)</w:t>
      </w:r>
      <w:r>
        <w:t>.</w:t>
      </w:r>
    </w:p>
    <w:p w14:paraId="155A8764" w14:textId="535C93BE" w:rsidR="00CD0E39" w:rsidRDefault="00CD0E39" w:rsidP="00497590">
      <w:r>
        <w:lastRenderedPageBreak/>
        <w:t xml:space="preserve">Following </w:t>
      </w:r>
      <w:r w:rsidR="00B9503A">
        <w:t xml:space="preserve">is an example </w:t>
      </w:r>
      <w:r>
        <w:t>score map</w:t>
      </w:r>
      <w:r w:rsidR="00B9503A">
        <w:t xml:space="preserve"> of shape [3 x 8] with top prediction </w:t>
      </w:r>
      <w:r w:rsidR="00B9503A" w:rsidRPr="00B9503A">
        <w:rPr>
          <w:highlight w:val="yellow"/>
        </w:rPr>
        <w:t>highlighted</w:t>
      </w:r>
      <w:r>
        <w:t>:</w:t>
      </w:r>
    </w:p>
    <w:p w14:paraId="372D292B" w14:textId="47FC654F" w:rsidR="00B9503A" w:rsidRDefault="00B9503A" w:rsidP="00497590">
      <w:r>
        <w:t xml:space="preserve">Probabilities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B9503A" w:rsidRPr="00B9503A" w14:paraId="0BF7ECA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EF5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0.0511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7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0.0384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74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0.0367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3DE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F0B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0.0279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25E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9F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0.0296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8B4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0.0194</w:t>
            </w:r>
          </w:p>
        </w:tc>
      </w:tr>
      <w:tr w:rsidR="00B9503A" w:rsidRPr="00B9503A" w14:paraId="05838A1D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603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0.5009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271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0.165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D35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0.1246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2B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0.1362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D2A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0.1477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0F8F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0.0673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5C84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0.8685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F7D3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0.3385</w:t>
            </w:r>
          </w:p>
        </w:tc>
      </w:tr>
      <w:tr w:rsidR="00B9503A" w:rsidRPr="00B9503A" w14:paraId="56772C2A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3A0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0.0863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E61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612B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0.0786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99A1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0.2635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AF3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0.1026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92E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0.1137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EF1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0.2548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5E3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0.7218</w:t>
            </w:r>
          </w:p>
        </w:tc>
      </w:tr>
    </w:tbl>
    <w:p w14:paraId="7EEEE6F4" w14:textId="77777777" w:rsidR="00B9503A" w:rsidRDefault="00B9503A" w:rsidP="00497590"/>
    <w:p w14:paraId="09DE357B" w14:textId="34E63794" w:rsidR="00B9503A" w:rsidRDefault="00B9503A" w:rsidP="00497590">
      <w:r>
        <w:t xml:space="preserve">Categories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  <w:gridCol w:w="740"/>
        <w:gridCol w:w="740"/>
        <w:gridCol w:w="740"/>
      </w:tblGrid>
      <w:tr w:rsidR="00B9503A" w:rsidRPr="00B9503A" w14:paraId="6AA57B5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C525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EC70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AD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F79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4F5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D3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63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7D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437</w:t>
            </w:r>
          </w:p>
        </w:tc>
      </w:tr>
      <w:tr w:rsidR="00B9503A" w:rsidRPr="00B9503A" w14:paraId="0B2A5AE8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848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B6F3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7271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66F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ECF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858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AF42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E286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D94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461</w:t>
            </w:r>
          </w:p>
        </w:tc>
      </w:tr>
      <w:tr w:rsidR="00B9503A" w:rsidRPr="00B9503A" w14:paraId="5951AD49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3A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2EC7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63E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72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C382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DA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8324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0DA7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</w:tr>
    </w:tbl>
    <w:p w14:paraId="799065FD" w14:textId="77777777" w:rsidR="00B9503A" w:rsidRDefault="00B9503A" w:rsidP="00497590"/>
    <w:p w14:paraId="54ABB7E8" w14:textId="2E1F15B4" w:rsidR="00B83E81" w:rsidRDefault="008D33E9" w:rsidP="00497590">
      <w:r>
        <w:t>We will now go through each of these [n x m] predictions and</w:t>
      </w:r>
      <w:r w:rsidR="00B83E81">
        <w:t>,</w:t>
      </w:r>
      <w:r>
        <w:t xml:space="preserve"> if </w:t>
      </w:r>
      <w:r w:rsidR="00B83E81">
        <w:t xml:space="preserve">its </w:t>
      </w:r>
      <w:r>
        <w:t xml:space="preserve">probability is </w:t>
      </w:r>
      <w:r w:rsidR="00B83E81">
        <w:t>above a predefined threshold, calculate its receptive field using backpropagation.</w:t>
      </w:r>
    </w:p>
    <w:p w14:paraId="28B9B1FC" w14:textId="3E1D9749" w:rsidR="008D33E9" w:rsidRDefault="00B83E81" w:rsidP="00497590">
      <w:r>
        <w:t xml:space="preserve">On each of these receptive fields, we will then </w:t>
      </w:r>
      <w:r w:rsidR="00E9669A">
        <w:t xml:space="preserve">apply </w:t>
      </w:r>
      <w:r>
        <w:t>OpenCV Image Threshold and Contour operations to obtain the bounding boxes.</w:t>
      </w:r>
    </w:p>
    <w:p w14:paraId="0378EBE1" w14:textId="212BBDD0" w:rsidR="00B83E81" w:rsidRDefault="00B83E81" w:rsidP="00497590">
      <w:r>
        <w:t xml:space="preserve">The entire pipeline is summarized </w:t>
      </w:r>
      <w:r w:rsidR="006203DB">
        <w:t xml:space="preserve">as </w:t>
      </w:r>
      <w:r>
        <w:t>illustrat</w:t>
      </w:r>
      <w:r w:rsidR="006203DB">
        <w:t>ed</w:t>
      </w:r>
      <w:r>
        <w:t xml:space="preserve"> below.</w:t>
      </w:r>
    </w:p>
    <w:p w14:paraId="261DA988" w14:textId="2B5CB765" w:rsidR="00882A6C" w:rsidRDefault="00A5731E" w:rsidP="0049759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46613" wp14:editId="32C51D88">
                <wp:simplePos x="0" y="0"/>
                <wp:positionH relativeFrom="column">
                  <wp:posOffset>2079009</wp:posOffset>
                </wp:positionH>
                <wp:positionV relativeFrom="paragraph">
                  <wp:posOffset>610870</wp:posOffset>
                </wp:positionV>
                <wp:extent cx="145576" cy="170597"/>
                <wp:effectExtent l="304800" t="57150" r="0" b="306070"/>
                <wp:wrapNone/>
                <wp:docPr id="11" name="Arrow: U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6" cy="170597"/>
                        </a:xfrm>
                        <a:prstGeom prst="upArrow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78243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1" o:spid="_x0000_s1026" type="#_x0000_t68" style="position:absolute;margin-left:163.7pt;margin-top:48.1pt;width:11.45pt;height:13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" adj="9216" fillcolor="#91bce3 [2168]" stroked="f" strokeweight=".5pt">
                <v:fill color2="#7aaddd [2616]" rotate="t" colors="0 #b1cbe9;.5 #a3c1e5;1 #92b9e4" focus="100%" type="gradient">
                  <o:fill v:ext="view" type="gradientUnscaled"/>
                </v:fill>
                <v:shadow on="t" color="black" opacity="18350f" offset="-5.40094mm,4.37361mm"/>
              </v:shape>
            </w:pict>
          </mc:Fallback>
        </mc:AlternateContent>
      </w:r>
      <w:r w:rsidR="00427D04">
        <w:rPr>
          <w:noProof/>
        </w:rPr>
        <w:drawing>
          <wp:inline distT="0" distB="0" distL="0" distR="0" wp14:anchorId="757B80CB" wp14:editId="4BD8AD1B">
            <wp:extent cx="5486400" cy="2156346"/>
            <wp:effectExtent l="38100" t="5715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202B912F" w14:textId="77777777" w:rsidR="006C5079" w:rsidRDefault="006D5C37" w:rsidP="006C5079">
      <w:r>
        <w:t xml:space="preserve">Following is </w:t>
      </w:r>
      <w:r w:rsidR="00383040">
        <w:t xml:space="preserve">a </w:t>
      </w:r>
      <w:r>
        <w:t xml:space="preserve">snippet </w:t>
      </w:r>
      <w:r w:rsidR="00383040">
        <w:t xml:space="preserve">of the </w:t>
      </w:r>
      <w:r>
        <w:t>implement</w:t>
      </w:r>
      <w:r w:rsidR="00383040">
        <w:t>ation</w:t>
      </w:r>
      <w:r>
        <w:t>.</w:t>
      </w:r>
      <w:r w:rsidR="006C5079">
        <w:t xml:space="preserve"> Download the full code </w:t>
      </w:r>
      <w:hyperlink r:id="rId18" w:history="1">
        <w:r w:rsidR="006C5079" w:rsidRPr="00022A62">
          <w:rPr>
            <w:rStyle w:val="Hyperlink"/>
          </w:rPr>
          <w:t>from here</w:t>
        </w:r>
      </w:hyperlink>
      <w:r w:rsidR="006C5079">
        <w:t>.</w:t>
      </w:r>
    </w:p>
    <w:p w14:paraId="089C1291" w14:textId="10ADA18C" w:rsidR="006D5C37" w:rsidRDefault="00C1421D" w:rsidP="00497590">
      <w:r w:rsidRPr="00C1421D">
        <w:t>&lt;script src="https://gist.github.com/DebalB/d3895a02d8d6dbf93709493ea33d7b77.js"&gt;&lt;/script&gt;</w:t>
      </w:r>
    </w:p>
    <w:p w14:paraId="7DE749BF" w14:textId="70BA4A4A" w:rsidR="00383040" w:rsidRDefault="00383040" w:rsidP="00383040">
      <w:r>
        <w:t>Following is a sample of the results that we achieve.</w:t>
      </w:r>
    </w:p>
    <w:p w14:paraId="35C0DBA4" w14:textId="7D948DDB" w:rsidR="0039287D" w:rsidRDefault="0039287D" w:rsidP="00383040">
      <w:r>
        <w:rPr>
          <w:noProof/>
        </w:rPr>
        <w:lastRenderedPageBreak/>
        <w:drawing>
          <wp:inline distT="0" distB="0" distL="0" distR="0" wp14:anchorId="4712FD20" wp14:editId="32B32E66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11B1" w14:textId="1F07BFF2" w:rsidR="00383040" w:rsidRDefault="00383040" w:rsidP="00383040"/>
    <w:p w14:paraId="002BC917" w14:textId="76CA9783" w:rsidR="006203DB" w:rsidRDefault="006203DB" w:rsidP="006203DB">
      <w:pPr>
        <w:pStyle w:val="Heading2"/>
      </w:pPr>
      <w:r>
        <w:t>Handling Overlapping Bounding Boxes</w:t>
      </w:r>
    </w:p>
    <w:p w14:paraId="3453774F" w14:textId="467CB865" w:rsidR="00B83E81" w:rsidRDefault="00B83E81" w:rsidP="00497590">
      <w:r>
        <w:t xml:space="preserve">An important thing to note is that the network </w:t>
      </w:r>
      <w:r w:rsidR="00FF1426">
        <w:t xml:space="preserve">might </w:t>
      </w:r>
      <w:r>
        <w:t xml:space="preserve">detect the same object multiple times </w:t>
      </w:r>
      <w:r w:rsidR="00FF1426">
        <w:t>(</w:t>
      </w:r>
      <w:r>
        <w:t>with varying probabilities</w:t>
      </w:r>
      <w:r w:rsidR="00FF1426">
        <w:t>)</w:t>
      </w:r>
      <w:r>
        <w:t>. This leads to the problem of overlapped bounding boxes</w:t>
      </w:r>
      <w:r w:rsidR="00FF1426">
        <w:t xml:space="preserve"> which is typical even in standard object detection algorithms.</w:t>
      </w:r>
    </w:p>
    <w:p w14:paraId="5A28248A" w14:textId="745E6E0C" w:rsidR="00FF1426" w:rsidRDefault="00FF1426" w:rsidP="00497590">
      <w:r>
        <w:t xml:space="preserve">In order to fix this problem, we use Non-Maxima Suppression method. I have used the function </w:t>
      </w:r>
      <w:r w:rsidRPr="009671E6">
        <w:rPr>
          <w:i/>
          <w:iCs/>
        </w:rPr>
        <w:t>object_detection.non_max_</w:t>
      </w:r>
      <w:proofErr w:type="gramStart"/>
      <w:r w:rsidRPr="009671E6">
        <w:rPr>
          <w:i/>
          <w:iCs/>
        </w:rPr>
        <w:t>suppression(</w:t>
      </w:r>
      <w:proofErr w:type="gramEnd"/>
      <w:r w:rsidRPr="009671E6">
        <w:rPr>
          <w:i/>
          <w:iCs/>
        </w:rPr>
        <w:t>)</w:t>
      </w:r>
      <w:r w:rsidR="000E2ED7">
        <w:t xml:space="preserve"> </w:t>
      </w:r>
      <w:r>
        <w:t xml:space="preserve">provided by the </w:t>
      </w:r>
      <w:r w:rsidRPr="00FF1426">
        <w:rPr>
          <w:b/>
          <w:bCs/>
        </w:rPr>
        <w:t>imutils</w:t>
      </w:r>
      <w:r>
        <w:t xml:space="preserve"> package. However, any other </w:t>
      </w:r>
      <w:r w:rsidR="00B96A71">
        <w:t>method</w:t>
      </w:r>
      <w:r>
        <w:t xml:space="preserve"> may be used which achieves the same </w:t>
      </w:r>
      <w:r w:rsidR="00B96A71">
        <w:t>purpose</w:t>
      </w:r>
      <w:r>
        <w:t>.</w:t>
      </w:r>
    </w:p>
    <w:p w14:paraId="4AA00A49" w14:textId="046296B7" w:rsidR="006203DB" w:rsidRDefault="006203DB" w:rsidP="006203DB">
      <w:pPr>
        <w:pStyle w:val="Heading2"/>
      </w:pPr>
      <w:r>
        <w:lastRenderedPageBreak/>
        <w:t>Receptive Field Computation Options</w:t>
      </w:r>
    </w:p>
    <w:p w14:paraId="6C9A4930" w14:textId="5F572F51" w:rsidR="00B83E81" w:rsidRDefault="00A07F0E" w:rsidP="00497590">
      <w:r>
        <w:t xml:space="preserve">Now here </w:t>
      </w:r>
      <w:r w:rsidR="00C743E2">
        <w:t xml:space="preserve">is an </w:t>
      </w:r>
      <w:r>
        <w:t>interesting</w:t>
      </w:r>
      <w:r w:rsidR="00C743E2">
        <w:t xml:space="preserve"> design choice that I would like to </w:t>
      </w:r>
      <w:r w:rsidR="00E9669A">
        <w:t>talk about</w:t>
      </w:r>
      <w:r w:rsidR="00C743E2">
        <w:t>.</w:t>
      </w:r>
    </w:p>
    <w:p w14:paraId="50934CB2" w14:textId="3B81F7B3" w:rsidR="00C743E2" w:rsidRDefault="00C743E2" w:rsidP="00497590">
      <w:r>
        <w:t xml:space="preserve">For any detected object category, its corresponding receptive field </w:t>
      </w:r>
      <w:r w:rsidR="00380941">
        <w:t xml:space="preserve">can be computed </w:t>
      </w:r>
      <w:r w:rsidR="000E2ED7">
        <w:t xml:space="preserve">using </w:t>
      </w:r>
      <w:r w:rsidR="00A07F0E">
        <w:t xml:space="preserve">either </w:t>
      </w:r>
      <w:r>
        <w:t>of the following:</w:t>
      </w:r>
    </w:p>
    <w:p w14:paraId="5DF99A06" w14:textId="014893D0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Max Activated Pixel</w:t>
      </w:r>
    </w:p>
    <w:p w14:paraId="06908946" w14:textId="585B4776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Net Prediction</w:t>
      </w:r>
    </w:p>
    <w:p w14:paraId="59D02DA2" w14:textId="01676BF5" w:rsidR="00C743E2" w:rsidRDefault="00922854" w:rsidP="00C743E2">
      <w:r>
        <w:t>Needless to say, t</w:t>
      </w:r>
      <w:r w:rsidR="00C743E2">
        <w:t xml:space="preserve">he </w:t>
      </w:r>
      <w:r>
        <w:t xml:space="preserve">resulting </w:t>
      </w:r>
      <w:r w:rsidR="00C743E2">
        <w:t xml:space="preserve">bounding boxes will vary a lot depending on the choice </w:t>
      </w:r>
      <w:r w:rsidR="00A07F0E">
        <w:t xml:space="preserve">that </w:t>
      </w:r>
      <w:r w:rsidR="00C743E2">
        <w:t>we make above</w:t>
      </w:r>
      <w:r>
        <w:t>.</w:t>
      </w:r>
    </w:p>
    <w:p w14:paraId="1E09D1A5" w14:textId="015D7553" w:rsidR="00380941" w:rsidRDefault="00C743E2" w:rsidP="00497590">
      <w:r>
        <w:t xml:space="preserve">Again, </w:t>
      </w:r>
      <w:r w:rsidR="00A07F0E">
        <w:t xml:space="preserve">the corresponding </w:t>
      </w:r>
      <w:r>
        <w:t xml:space="preserve">details are </w:t>
      </w:r>
      <w:r w:rsidR="000E2ED7">
        <w:t xml:space="preserve">well </w:t>
      </w:r>
      <w:r>
        <w:t xml:space="preserve">explained </w:t>
      </w:r>
      <w:hyperlink r:id="rId20" w:history="1">
        <w:r w:rsidRPr="008C2C2E">
          <w:rPr>
            <w:rStyle w:val="Hyperlink"/>
          </w:rPr>
          <w:t>this blog</w:t>
        </w:r>
      </w:hyperlink>
      <w:r w:rsidR="00380941">
        <w:t>.</w:t>
      </w:r>
    </w:p>
    <w:p w14:paraId="14B22E49" w14:textId="7887F7F6" w:rsidR="00C743E2" w:rsidRDefault="00380941" w:rsidP="00497590">
      <w:r>
        <w:t xml:space="preserve">However, </w:t>
      </w:r>
      <w:r w:rsidR="00C743E2">
        <w:t xml:space="preserve">I will summarize </w:t>
      </w:r>
      <w:r>
        <w:t xml:space="preserve">them </w:t>
      </w:r>
      <w:r w:rsidR="00C743E2">
        <w:t>briefly</w:t>
      </w:r>
      <w:r>
        <w:t xml:space="preserve"> and give a comparison of the two methods with respect to the results that they produce.</w:t>
      </w:r>
    </w:p>
    <w:p w14:paraId="2BF29D7B" w14:textId="796AA4FD" w:rsidR="006066C9" w:rsidRDefault="000E2ED7" w:rsidP="00497590">
      <w:r w:rsidRPr="000E2ED7">
        <w:rPr>
          <w:b/>
          <w:bCs/>
          <w:u w:val="single"/>
        </w:rPr>
        <w:t xml:space="preserve">Option-1: </w:t>
      </w:r>
      <w:r w:rsidR="00C743E2" w:rsidRPr="00C743E2">
        <w:t xml:space="preserve">Receptive Field </w:t>
      </w:r>
      <w:r w:rsidR="00922854">
        <w:t>c</w:t>
      </w:r>
      <w:r w:rsidR="00C743E2">
        <w:t>omput</w:t>
      </w:r>
      <w:r w:rsidR="00922854">
        <w:t>ed</w:t>
      </w:r>
      <w:r w:rsidR="00C743E2">
        <w:t xml:space="preserve"> </w:t>
      </w:r>
      <w:r w:rsidR="00C743E2" w:rsidRPr="00C743E2">
        <w:t xml:space="preserve">for </w:t>
      </w:r>
      <w:r w:rsidR="00922854">
        <w:t xml:space="preserve">the </w:t>
      </w:r>
      <w:r w:rsidR="00C743E2" w:rsidRPr="00C743E2">
        <w:t xml:space="preserve">Max </w:t>
      </w:r>
      <w:r w:rsidR="00922854">
        <w:t>A</w:t>
      </w:r>
      <w:r w:rsidR="00C743E2" w:rsidRPr="00C743E2">
        <w:t xml:space="preserve">ctivated </w:t>
      </w:r>
      <w:r w:rsidR="00922854">
        <w:t>p</w:t>
      </w:r>
      <w:r w:rsidR="00C743E2" w:rsidRPr="00C743E2">
        <w:t>ixel</w:t>
      </w:r>
      <w:r w:rsidR="00C743E2">
        <w:t xml:space="preserve"> </w:t>
      </w:r>
      <w:r w:rsidR="00922854">
        <w:t>of a category</w:t>
      </w:r>
      <w:r w:rsidR="00A07F0E">
        <w:t>,</w:t>
      </w:r>
      <w:r w:rsidR="00922854">
        <w:t xml:space="preserve"> </w:t>
      </w:r>
      <w:r w:rsidR="00C743E2">
        <w:t xml:space="preserve">looks at </w:t>
      </w:r>
      <w:r w:rsidR="00380941">
        <w:t xml:space="preserve">only </w:t>
      </w:r>
      <w:r w:rsidR="00C743E2">
        <w:t xml:space="preserve">one pixel in the response map and </w:t>
      </w:r>
      <w:r w:rsidR="006066C9">
        <w:t xml:space="preserve">provides </w:t>
      </w:r>
      <w:r w:rsidR="00C743E2">
        <w:t xml:space="preserve">the </w:t>
      </w:r>
      <w:r w:rsidR="006066C9">
        <w:t xml:space="preserve">bounding box of the </w:t>
      </w:r>
      <w:r w:rsidR="008D0812">
        <w:t xml:space="preserve">region </w:t>
      </w:r>
      <w:r w:rsidR="00C743E2">
        <w:t xml:space="preserve">in the original image </w:t>
      </w:r>
      <w:r w:rsidR="00380941">
        <w:t xml:space="preserve">which </w:t>
      </w:r>
      <w:r w:rsidR="006066C9">
        <w:t xml:space="preserve">maximized </w:t>
      </w:r>
      <w:r w:rsidR="00380941">
        <w:t>th</w:t>
      </w:r>
      <w:r w:rsidR="008D0812">
        <w:t>at pixel</w:t>
      </w:r>
      <w:r w:rsidR="00380941">
        <w:t>.</w:t>
      </w:r>
    </w:p>
    <w:p w14:paraId="4D96FB15" w14:textId="6565E95A" w:rsidR="006066C9" w:rsidRDefault="006066C9" w:rsidP="006066C9">
      <w:r>
        <w:t xml:space="preserve">On some images (e.g. low-resolution images), this option nicely segregates </w:t>
      </w:r>
      <w:r w:rsidR="006203DB">
        <w:t xml:space="preserve">each </w:t>
      </w:r>
      <w:r>
        <w:t xml:space="preserve">individual instance of </w:t>
      </w:r>
      <w:r w:rsidR="006203DB">
        <w:t xml:space="preserve">a </w:t>
      </w:r>
      <w:r>
        <w:t>category, as illustrated below.</w:t>
      </w:r>
    </w:p>
    <w:p w14:paraId="11B6147D" w14:textId="6239EE08" w:rsidR="006203DB" w:rsidRDefault="006203DB" w:rsidP="006066C9">
      <w:r>
        <w:rPr>
          <w:noProof/>
        </w:rPr>
        <w:drawing>
          <wp:inline distT="0" distB="0" distL="0" distR="0" wp14:anchorId="636D80CC" wp14:editId="3722DC22">
            <wp:extent cx="59436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5DA" w14:textId="4F63E5E8" w:rsidR="006066C9" w:rsidRDefault="006066C9" w:rsidP="006066C9"/>
    <w:p w14:paraId="0FCB0BDD" w14:textId="182300D1" w:rsidR="00380941" w:rsidRDefault="006066C9" w:rsidP="00497590">
      <w:r>
        <w:t>However, i</w:t>
      </w:r>
      <w:r w:rsidR="00380941">
        <w:t xml:space="preserve">n certain images (e.g. high-resolution images), this </w:t>
      </w:r>
      <w:r w:rsidR="00922854">
        <w:t>may</w:t>
      </w:r>
      <w:r w:rsidR="00380941">
        <w:t xml:space="preserve"> return a bounding box </w:t>
      </w:r>
      <w:r w:rsidR="00922854">
        <w:t>that</w:t>
      </w:r>
      <w:r w:rsidR="00380941">
        <w:t xml:space="preserve"> encloses only a part of the object rather than the object in entirety</w:t>
      </w:r>
      <w:r w:rsidR="00922854">
        <w:t>, e.g. see the image below.</w:t>
      </w:r>
    </w:p>
    <w:p w14:paraId="11E32087" w14:textId="767B9229" w:rsidR="006203DB" w:rsidRDefault="006203DB" w:rsidP="00497590">
      <w:r>
        <w:rPr>
          <w:noProof/>
        </w:rPr>
        <w:lastRenderedPageBreak/>
        <w:drawing>
          <wp:inline distT="0" distB="0" distL="0" distR="0" wp14:anchorId="7DA33803" wp14:editId="2BC6D830">
            <wp:extent cx="5943600" cy="2244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C6B3" w14:textId="06606DDA" w:rsidR="00922854" w:rsidRDefault="00922854" w:rsidP="00497590"/>
    <w:p w14:paraId="50FA35C3" w14:textId="0B488989" w:rsidR="008D33E9" w:rsidRDefault="000E2ED7" w:rsidP="00497590">
      <w:r w:rsidRPr="000E2ED7">
        <w:rPr>
          <w:b/>
          <w:bCs/>
          <w:u w:val="single"/>
        </w:rPr>
        <w:t>Option-</w:t>
      </w:r>
      <w:r>
        <w:rPr>
          <w:b/>
          <w:bCs/>
          <w:u w:val="single"/>
        </w:rPr>
        <w:t>2</w:t>
      </w:r>
      <w:r w:rsidRPr="000E2ED7">
        <w:rPr>
          <w:b/>
          <w:bCs/>
          <w:u w:val="single"/>
        </w:rPr>
        <w:t xml:space="preserve">: </w:t>
      </w:r>
      <w:r w:rsidR="00922854">
        <w:t>Receptive Field computed for the Net Prediction</w:t>
      </w:r>
      <w:r w:rsidR="00A07F0E">
        <w:t>,</w:t>
      </w:r>
      <w:r w:rsidR="00922854">
        <w:t xml:space="preserve"> </w:t>
      </w:r>
      <w:r w:rsidR="008D0812">
        <w:t xml:space="preserve">takes into account </w:t>
      </w:r>
      <w:r w:rsidR="006066C9">
        <w:t xml:space="preserve">each of </w:t>
      </w:r>
      <w:r w:rsidR="008D0812">
        <w:t xml:space="preserve">the [n x m] pixels </w:t>
      </w:r>
      <w:r w:rsidR="006066C9">
        <w:t xml:space="preserve">in </w:t>
      </w:r>
      <w:r w:rsidR="008D0812">
        <w:t>the corresponding response map</w:t>
      </w:r>
      <w:r w:rsidR="006066C9">
        <w:t xml:space="preserve"> of a category and provides the bounding box of the region in the original image which maximized the net prediction of that category.</w:t>
      </w:r>
    </w:p>
    <w:p w14:paraId="2A240FB3" w14:textId="2E94667A" w:rsidR="006066C9" w:rsidRDefault="006066C9" w:rsidP="00497590">
      <w:r>
        <w:t>As before, the results of this approach vary with the image being used.</w:t>
      </w:r>
    </w:p>
    <w:p w14:paraId="0E2C1ABC" w14:textId="25CAAEF0" w:rsidR="006066C9" w:rsidRDefault="006066C9" w:rsidP="00497590">
      <w:r>
        <w:t>For some images it returns bounding box neatly enclosing the entire object as illustrated below.</w:t>
      </w:r>
    </w:p>
    <w:p w14:paraId="64BAAC24" w14:textId="5AD2EFF0" w:rsidR="002A2FE3" w:rsidRDefault="002A2FE3" w:rsidP="00497590">
      <w:r>
        <w:rPr>
          <w:noProof/>
        </w:rPr>
        <w:drawing>
          <wp:inline distT="0" distB="0" distL="0" distR="0" wp14:anchorId="694BBA34" wp14:editId="5C6D0EA2">
            <wp:extent cx="5943600" cy="2244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054D" w14:textId="349B158A" w:rsidR="006066C9" w:rsidRDefault="006066C9" w:rsidP="00497590">
      <w:r>
        <w:t xml:space="preserve">On some images however, the obtained bounding box may enclose </w:t>
      </w:r>
      <w:r w:rsidR="002A2FE3">
        <w:t xml:space="preserve">together </w:t>
      </w:r>
      <w:r>
        <w:t>several instances</w:t>
      </w:r>
      <w:r w:rsidR="00E123C9">
        <w:t xml:space="preserve"> of a category</w:t>
      </w:r>
      <w:r>
        <w:t xml:space="preserve"> as </w:t>
      </w:r>
      <w:r w:rsidR="00E123C9">
        <w:t>shown below.</w:t>
      </w:r>
    </w:p>
    <w:p w14:paraId="65882ADF" w14:textId="782571A7" w:rsidR="002A2FE3" w:rsidRDefault="002A2FE3" w:rsidP="00497590">
      <w:r>
        <w:rPr>
          <w:noProof/>
        </w:rPr>
        <w:lastRenderedPageBreak/>
        <w:drawing>
          <wp:inline distT="0" distB="0" distL="0" distR="0" wp14:anchorId="4F85FA05" wp14:editId="62D394C8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A279" w14:textId="77777777" w:rsidR="002A2FE3" w:rsidRDefault="002A2FE3" w:rsidP="005312CF">
      <w:pPr>
        <w:pStyle w:val="Heading2"/>
      </w:pPr>
    </w:p>
    <w:p w14:paraId="567AC0B3" w14:textId="69FFA2DB" w:rsidR="005312CF" w:rsidRDefault="005312CF" w:rsidP="005312CF">
      <w:pPr>
        <w:pStyle w:val="Heading2"/>
      </w:pPr>
      <w:r>
        <w:t>What’s the verdict?</w:t>
      </w:r>
    </w:p>
    <w:p w14:paraId="3CB861E9" w14:textId="3B507AA9" w:rsidR="00E123C9" w:rsidRDefault="00E123C9" w:rsidP="00497590">
      <w:r>
        <w:t xml:space="preserve">As you can see, there is no clear </w:t>
      </w:r>
      <w:r w:rsidR="00A07F0E">
        <w:t>verdict</w:t>
      </w:r>
      <w:r>
        <w:t xml:space="preserve"> as to which of the two </w:t>
      </w:r>
      <w:r w:rsidR="00103697">
        <w:t xml:space="preserve">options </w:t>
      </w:r>
      <w:r>
        <w:t>yield</w:t>
      </w:r>
      <w:r w:rsidR="00A07F0E">
        <w:t>s</w:t>
      </w:r>
      <w:r>
        <w:t xml:space="preserve"> a better result.</w:t>
      </w:r>
    </w:p>
    <w:p w14:paraId="7185424A" w14:textId="2B874AAF" w:rsidR="00E123C9" w:rsidRDefault="00E123C9" w:rsidP="00497590">
      <w:r>
        <w:t xml:space="preserve">I recommend readers to experiment further </w:t>
      </w:r>
      <w:r w:rsidR="005312CF">
        <w:t>using</w:t>
      </w:r>
      <w:r>
        <w:t xml:space="preserve"> their own </w:t>
      </w:r>
      <w:r w:rsidR="00A07F0E">
        <w:t xml:space="preserve">image </w:t>
      </w:r>
      <w:r>
        <w:t>dataset</w:t>
      </w:r>
      <w:r w:rsidR="00A07F0E">
        <w:t>s</w:t>
      </w:r>
      <w:r>
        <w:t xml:space="preserve">, </w:t>
      </w:r>
      <w:r w:rsidR="00A07F0E">
        <w:t xml:space="preserve">and </w:t>
      </w:r>
      <w:r>
        <w:t>get a broader idea as to what does and does not work for them.</w:t>
      </w:r>
    </w:p>
    <w:p w14:paraId="2C490AAB" w14:textId="79EBAD19" w:rsidR="00C411CF" w:rsidRDefault="00E123C9" w:rsidP="00497590">
      <w:r>
        <w:t>As</w:t>
      </w:r>
      <w:r w:rsidR="00383040">
        <w:t xml:space="preserve"> I</w:t>
      </w:r>
      <w:r>
        <w:t xml:space="preserve"> initially mentioned, the objective of this post </w:t>
      </w:r>
      <w:r w:rsidR="005312CF">
        <w:t>was</w:t>
      </w:r>
      <w:r>
        <w:t xml:space="preserve"> not to present a robust method for object detection, but rather to explore how a specific model can be used to serve an alternate purpose.</w:t>
      </w:r>
    </w:p>
    <w:p w14:paraId="68B710B4" w14:textId="1EDA017D" w:rsidR="00E123C9" w:rsidRDefault="00E123C9" w:rsidP="00497590">
      <w:r>
        <w:t xml:space="preserve">It is </w:t>
      </w:r>
      <w:r w:rsidR="005312CF">
        <w:t xml:space="preserve">not uncommon </w:t>
      </w:r>
      <w:r>
        <w:t xml:space="preserve">in machine learning that creators </w:t>
      </w:r>
      <w:r w:rsidR="005312CF">
        <w:t xml:space="preserve">of a model </w:t>
      </w:r>
      <w:r>
        <w:t xml:space="preserve">discover that their </w:t>
      </w:r>
      <w:r w:rsidR="005312CF">
        <w:t xml:space="preserve">creation </w:t>
      </w:r>
      <w:r>
        <w:t>perform</w:t>
      </w:r>
      <w:r w:rsidR="005312CF">
        <w:t>s</w:t>
      </w:r>
      <w:r>
        <w:t xml:space="preserve"> </w:t>
      </w:r>
      <w:r w:rsidR="005312CF">
        <w:t xml:space="preserve">well </w:t>
      </w:r>
      <w:r w:rsidR="00383040">
        <w:t xml:space="preserve">even </w:t>
      </w:r>
      <w:r w:rsidR="005312CF">
        <w:t xml:space="preserve">at </w:t>
      </w:r>
      <w:r>
        <w:t>tasks it was never trained to do.</w:t>
      </w:r>
    </w:p>
    <w:p w14:paraId="2578FF51" w14:textId="7F3A4172" w:rsidR="00E123C9" w:rsidRDefault="00E123C9">
      <w:r>
        <w:t>With that thought, I would like to end this blog.</w:t>
      </w:r>
    </w:p>
    <w:p w14:paraId="78EDB862" w14:textId="0D795734" w:rsidR="00E123C9" w:rsidRDefault="00E123C9">
      <w:r>
        <w:t xml:space="preserve">I hope that you have </w:t>
      </w:r>
      <w:r w:rsidR="00DF500B">
        <w:t xml:space="preserve">enjoyed </w:t>
      </w:r>
      <w:r>
        <w:t xml:space="preserve">it and </w:t>
      </w:r>
      <w:r w:rsidR="005312CF">
        <w:t xml:space="preserve">I </w:t>
      </w:r>
      <w:r>
        <w:t>would be delighted to hear</w:t>
      </w:r>
      <w:r w:rsidR="00DF500B">
        <w:t xml:space="preserve"> any further ideas and findings that you </w:t>
      </w:r>
      <w:r w:rsidR="00383040">
        <w:t xml:space="preserve">may </w:t>
      </w:r>
      <w:r w:rsidR="00DF500B">
        <w:t>come across.</w:t>
      </w:r>
    </w:p>
    <w:p w14:paraId="3D0B474C" w14:textId="114235CD" w:rsidR="00103697" w:rsidRDefault="00022A62">
      <w:r>
        <w:t>Download the</w:t>
      </w:r>
      <w:r w:rsidR="00383040">
        <w:t xml:space="preserve"> full</w:t>
      </w:r>
      <w:r>
        <w:t xml:space="preserve"> code </w:t>
      </w:r>
      <w:hyperlink r:id="rId25" w:history="1">
        <w:r w:rsidRPr="00022A62">
          <w:rPr>
            <w:rStyle w:val="Hyperlink"/>
          </w:rPr>
          <w:t>from here</w:t>
        </w:r>
      </w:hyperlink>
      <w:r>
        <w:t>.</w:t>
      </w:r>
    </w:p>
    <w:sectPr w:rsidR="0010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B1B8C"/>
    <w:multiLevelType w:val="hybridMultilevel"/>
    <w:tmpl w:val="23AA8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963CA"/>
    <w:multiLevelType w:val="hybridMultilevel"/>
    <w:tmpl w:val="880EEBDA"/>
    <w:lvl w:ilvl="0" w:tplc="86CA87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E2"/>
    <w:rsid w:val="0002283A"/>
    <w:rsid w:val="00022A62"/>
    <w:rsid w:val="000B698D"/>
    <w:rsid w:val="000E2ED7"/>
    <w:rsid w:val="00103697"/>
    <w:rsid w:val="001406A5"/>
    <w:rsid w:val="0015698B"/>
    <w:rsid w:val="00162F05"/>
    <w:rsid w:val="00285025"/>
    <w:rsid w:val="002A2FE3"/>
    <w:rsid w:val="002D4893"/>
    <w:rsid w:val="002E6CE5"/>
    <w:rsid w:val="00380941"/>
    <w:rsid w:val="00383040"/>
    <w:rsid w:val="0039287D"/>
    <w:rsid w:val="003D119C"/>
    <w:rsid w:val="00427D04"/>
    <w:rsid w:val="004764F3"/>
    <w:rsid w:val="00497590"/>
    <w:rsid w:val="004B5C94"/>
    <w:rsid w:val="00520514"/>
    <w:rsid w:val="005312CF"/>
    <w:rsid w:val="00565DF1"/>
    <w:rsid w:val="006064DD"/>
    <w:rsid w:val="006066C9"/>
    <w:rsid w:val="006203DB"/>
    <w:rsid w:val="006A30E2"/>
    <w:rsid w:val="006C5079"/>
    <w:rsid w:val="006D5C37"/>
    <w:rsid w:val="006F4B38"/>
    <w:rsid w:val="00732550"/>
    <w:rsid w:val="00734323"/>
    <w:rsid w:val="00753C8E"/>
    <w:rsid w:val="007F4D26"/>
    <w:rsid w:val="00845666"/>
    <w:rsid w:val="0085450A"/>
    <w:rsid w:val="00882A6C"/>
    <w:rsid w:val="00897C06"/>
    <w:rsid w:val="008A52CF"/>
    <w:rsid w:val="008A57D3"/>
    <w:rsid w:val="008C2C2E"/>
    <w:rsid w:val="008D0812"/>
    <w:rsid w:val="008D33E9"/>
    <w:rsid w:val="008E4D50"/>
    <w:rsid w:val="00922854"/>
    <w:rsid w:val="009671E6"/>
    <w:rsid w:val="00A07F0E"/>
    <w:rsid w:val="00A5731E"/>
    <w:rsid w:val="00AA0C0F"/>
    <w:rsid w:val="00AA73FB"/>
    <w:rsid w:val="00AB4233"/>
    <w:rsid w:val="00B83E81"/>
    <w:rsid w:val="00B9503A"/>
    <w:rsid w:val="00B96A71"/>
    <w:rsid w:val="00C1421D"/>
    <w:rsid w:val="00C411CF"/>
    <w:rsid w:val="00C5669A"/>
    <w:rsid w:val="00C743E2"/>
    <w:rsid w:val="00CD0E39"/>
    <w:rsid w:val="00CE0C8D"/>
    <w:rsid w:val="00D03A7D"/>
    <w:rsid w:val="00DA1660"/>
    <w:rsid w:val="00DB470C"/>
    <w:rsid w:val="00DC473A"/>
    <w:rsid w:val="00DF500B"/>
    <w:rsid w:val="00E123C9"/>
    <w:rsid w:val="00E2243F"/>
    <w:rsid w:val="00E348BA"/>
    <w:rsid w:val="00E9669A"/>
    <w:rsid w:val="00FF1426"/>
    <w:rsid w:val="00FF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6189"/>
  <w15:chartTrackingRefBased/>
  <w15:docId w15:val="{CCCF0476-B5CE-4B4E-9ACA-419DD055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C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2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8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3C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tzroeder.github.io/netron/" TargetMode="External"/><Relationship Id="rId13" Type="http://schemas.openxmlformats.org/officeDocument/2006/relationships/diagramData" Target="diagrams/data1.xml"/><Relationship Id="rId18" Type="http://schemas.openxmlformats.org/officeDocument/2006/relationships/hyperlink" Target="https://github.com/DebalB/Python_public/tree/master/fcnn_object_detector_pytorch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hyperlink" Target="https://www.learnopencv.com/cnn-receptive-field-computation-using-backprop/" TargetMode="External"/><Relationship Id="rId12" Type="http://schemas.openxmlformats.org/officeDocument/2006/relationships/hyperlink" Target="https://www.learnopencv.com/cnn-receptive-field-computation-using-backprop/" TargetMode="External"/><Relationship Id="rId17" Type="http://schemas.microsoft.com/office/2007/relationships/diagramDrawing" Target="diagrams/drawing1.xml"/><Relationship Id="rId25" Type="http://schemas.openxmlformats.org/officeDocument/2006/relationships/hyperlink" Target="https://github.com/DebalB/Python_public/tree/master/fcnn_object_detector_pytorch" TargetMode="Externa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hyperlink" Target="https://www.learnopencv.com/cnn-receptive-field-computation-using-backprop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learnopencv.com/fully-convolutional-image-classification-on-arbitrary-sized-imag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6.jpeg"/><Relationship Id="rId10" Type="http://schemas.openxmlformats.org/officeDocument/2006/relationships/hyperlink" Target="https://www.researchgate.net/figure/Conventional-CNN-framework-interspersed-with-convolutional-layers-and-max-pooling-layers_fig3_300081672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diagramLayout" Target="diagrams/layout1.xml"/><Relationship Id="rId22" Type="http://schemas.openxmlformats.org/officeDocument/2006/relationships/image" Target="media/image5.jpe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974D4D-E1A2-4E02-9F9C-98A545A07116}" type="doc">
      <dgm:prSet loTypeId="urn:microsoft.com/office/officeart/2005/8/layout/process1" loCatId="process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F67F060-5E7F-4C2F-AD29-BFEC896DE8AF}">
      <dgm:prSet phldrT="[Text]"/>
      <dgm:spPr/>
      <dgm:t>
        <a:bodyPr/>
        <a:lstStyle/>
        <a:p>
          <a:r>
            <a:rPr lang="en-US"/>
            <a:t>Input Image</a:t>
          </a:r>
        </a:p>
      </dgm:t>
    </dgm:pt>
    <dgm:pt modelId="{A4625F14-8511-4F4F-9E6E-83EB67DA8EEA}" type="sibTrans" cxnId="{E70544A1-7DC7-4262-BBA6-E08F1919DDF9}">
      <dgm:prSet/>
      <dgm:spPr/>
      <dgm:t>
        <a:bodyPr/>
        <a:lstStyle/>
        <a:p>
          <a:endParaRPr lang="en-US"/>
        </a:p>
      </dgm:t>
    </dgm:pt>
    <dgm:pt modelId="{F05B64A5-ADEC-47A3-AB61-3E6D34AE8C2F}" type="parTrans" cxnId="{E70544A1-7DC7-4262-BBA6-E08F1919DDF9}">
      <dgm:prSet/>
      <dgm:spPr/>
      <dgm:t>
        <a:bodyPr/>
        <a:lstStyle/>
        <a:p>
          <a:endParaRPr lang="en-US"/>
        </a:p>
      </dgm:t>
    </dgm:pt>
    <dgm:pt modelId="{DF7D646E-7C4A-434F-86B9-637948A3E16B}">
      <dgm:prSet phldrT="[Text]"/>
      <dgm:spPr/>
      <dgm:t>
        <a:bodyPr/>
        <a:lstStyle/>
        <a:p>
          <a:r>
            <a:rPr lang="en-US"/>
            <a:t>Obtain FCNN response map</a:t>
          </a:r>
        </a:p>
      </dgm:t>
    </dgm:pt>
    <dgm:pt modelId="{B35B63AC-7521-4575-93C3-803FC1EA023E}" type="parTrans" cxnId="{128A0A49-3BD6-4F74-B9C8-1D38E0E8749C}">
      <dgm:prSet/>
      <dgm:spPr/>
      <dgm:t>
        <a:bodyPr/>
        <a:lstStyle/>
        <a:p>
          <a:endParaRPr lang="en-US"/>
        </a:p>
      </dgm:t>
    </dgm:pt>
    <dgm:pt modelId="{527553CF-D91A-48F6-B7C8-1DDD8929AAFB}" type="sibTrans" cxnId="{128A0A49-3BD6-4F74-B9C8-1D38E0E8749C}">
      <dgm:prSet/>
      <dgm:spPr/>
      <dgm:t>
        <a:bodyPr/>
        <a:lstStyle/>
        <a:p>
          <a:endParaRPr lang="en-US"/>
        </a:p>
      </dgm:t>
    </dgm:pt>
    <dgm:pt modelId="{DE90BFB6-BD41-477A-BB5A-74D4CC937F36}">
      <dgm:prSet phldrT="[Text]"/>
      <dgm:spPr/>
      <dgm:t>
        <a:bodyPr/>
        <a:lstStyle/>
        <a:p>
          <a:r>
            <a:rPr lang="en-US"/>
            <a:t>Get Max score map</a:t>
          </a:r>
        </a:p>
      </dgm:t>
    </dgm:pt>
    <dgm:pt modelId="{39D8564F-17CE-4964-9079-FC9E1C0CA149}" type="parTrans" cxnId="{5036F84D-6015-46B1-85B6-7895B8CABA98}">
      <dgm:prSet/>
      <dgm:spPr/>
      <dgm:t>
        <a:bodyPr/>
        <a:lstStyle/>
        <a:p>
          <a:endParaRPr lang="en-US"/>
        </a:p>
      </dgm:t>
    </dgm:pt>
    <dgm:pt modelId="{A120BF1D-2A17-4C6B-8D17-7A4EC50D308D}" type="sibTrans" cxnId="{5036F84D-6015-46B1-85B6-7895B8CABA98}">
      <dgm:prSet/>
      <dgm:spPr/>
      <dgm:t>
        <a:bodyPr/>
        <a:lstStyle/>
        <a:p>
          <a:endParaRPr lang="en-US"/>
        </a:p>
      </dgm:t>
    </dgm:pt>
    <dgm:pt modelId="{526EF3ED-6160-4359-B7FA-769BD641CD40}">
      <dgm:prSet phldrT="[Text]"/>
      <dgm:spPr/>
      <dgm:t>
        <a:bodyPr/>
        <a:lstStyle/>
        <a:p>
          <a:r>
            <a:rPr lang="en-US"/>
            <a:t>Pick an element from score map</a:t>
          </a:r>
        </a:p>
      </dgm:t>
    </dgm:pt>
    <dgm:pt modelId="{278FA024-9B68-45BF-8864-BA6D19B8F45E}" type="parTrans" cxnId="{94984B68-3FA8-4B3B-BEB1-2DD6E251998B}">
      <dgm:prSet/>
      <dgm:spPr/>
      <dgm:t>
        <a:bodyPr/>
        <a:lstStyle/>
        <a:p>
          <a:endParaRPr lang="en-US"/>
        </a:p>
      </dgm:t>
    </dgm:pt>
    <dgm:pt modelId="{D8AA4F8C-1031-4DF3-ACC2-8745E3D85599}" type="sibTrans" cxnId="{94984B68-3FA8-4B3B-BEB1-2DD6E251998B}">
      <dgm:prSet/>
      <dgm:spPr/>
      <dgm:t>
        <a:bodyPr/>
        <a:lstStyle/>
        <a:p>
          <a:endParaRPr lang="en-US"/>
        </a:p>
      </dgm:t>
    </dgm:pt>
    <dgm:pt modelId="{AB465978-2BB6-48B3-AEEB-C1512F0E0E6C}">
      <dgm:prSet phldrT="[Text]"/>
      <dgm:spPr/>
      <dgm:t>
        <a:bodyPr/>
        <a:lstStyle/>
        <a:p>
          <a:r>
            <a:rPr lang="en-US"/>
            <a:t>Check if Prediction &gt; Threshold</a:t>
          </a:r>
        </a:p>
      </dgm:t>
    </dgm:pt>
    <dgm:pt modelId="{84565B3A-56F1-486E-98FA-9907322BC150}" type="parTrans" cxnId="{23E0BA5A-79DA-42EC-B764-7E17B7D25EAE}">
      <dgm:prSet/>
      <dgm:spPr/>
      <dgm:t>
        <a:bodyPr/>
        <a:lstStyle/>
        <a:p>
          <a:endParaRPr lang="en-US"/>
        </a:p>
      </dgm:t>
    </dgm:pt>
    <dgm:pt modelId="{BDD2AD14-6550-46E7-96E7-8F5987A8CCC6}" type="sibTrans" cxnId="{23E0BA5A-79DA-42EC-B764-7E17B7D25EAE}">
      <dgm:prSet/>
      <dgm:spPr/>
      <dgm:t>
        <a:bodyPr/>
        <a:lstStyle/>
        <a:p>
          <a:endParaRPr lang="en-US"/>
        </a:p>
      </dgm:t>
    </dgm:pt>
    <dgm:pt modelId="{79EE24AC-8B29-418F-8592-3B5CB3F31033}">
      <dgm:prSet phldrT="[Text]"/>
      <dgm:spPr/>
      <dgm:t>
        <a:bodyPr/>
        <a:lstStyle/>
        <a:p>
          <a:r>
            <a:rPr lang="en-US"/>
            <a:t>Compute CNN Receptive Field</a:t>
          </a:r>
        </a:p>
      </dgm:t>
    </dgm:pt>
    <dgm:pt modelId="{C6E1CEE2-39B4-48AE-A735-C656E781D6E1}" type="parTrans" cxnId="{F311425F-8848-4514-8A7C-B517CDE6D748}">
      <dgm:prSet/>
      <dgm:spPr/>
      <dgm:t>
        <a:bodyPr/>
        <a:lstStyle/>
        <a:p>
          <a:endParaRPr lang="en-US"/>
        </a:p>
      </dgm:t>
    </dgm:pt>
    <dgm:pt modelId="{2603359B-0E52-4E27-A987-4F046B929C80}" type="sibTrans" cxnId="{F311425F-8848-4514-8A7C-B517CDE6D748}">
      <dgm:prSet/>
      <dgm:spPr/>
      <dgm:t>
        <a:bodyPr/>
        <a:lstStyle/>
        <a:p>
          <a:endParaRPr lang="en-US"/>
        </a:p>
      </dgm:t>
    </dgm:pt>
    <dgm:pt modelId="{191DC324-EDCA-4BCE-9745-D20E72A26D15}">
      <dgm:prSet phldrT="[Text]"/>
      <dgm:spPr/>
      <dgm:t>
        <a:bodyPr/>
        <a:lstStyle/>
        <a:p>
          <a:r>
            <a:rPr lang="en-US"/>
            <a:t>Apply Image Threshold, Contour operations</a:t>
          </a:r>
        </a:p>
      </dgm:t>
    </dgm:pt>
    <dgm:pt modelId="{7EEAB2FB-667C-4857-8FAD-161CDCE60D25}" type="parTrans" cxnId="{9C48F115-3B4E-48BF-A16A-B1ED01962886}">
      <dgm:prSet/>
      <dgm:spPr/>
      <dgm:t>
        <a:bodyPr/>
        <a:lstStyle/>
        <a:p>
          <a:endParaRPr lang="en-US"/>
        </a:p>
      </dgm:t>
    </dgm:pt>
    <dgm:pt modelId="{B02B00B6-A14E-4C8C-AB1F-A34BE39B02D0}" type="sibTrans" cxnId="{9C48F115-3B4E-48BF-A16A-B1ED01962886}">
      <dgm:prSet/>
      <dgm:spPr/>
      <dgm:t>
        <a:bodyPr/>
        <a:lstStyle/>
        <a:p>
          <a:endParaRPr lang="en-US"/>
        </a:p>
      </dgm:t>
    </dgm:pt>
    <dgm:pt modelId="{529FFBA2-15C5-4253-A17C-DB9B410550BB}">
      <dgm:prSet phldrT="[Text]"/>
      <dgm:spPr/>
      <dgm:t>
        <a:bodyPr/>
        <a:lstStyle/>
        <a:p>
          <a:r>
            <a:rPr lang="en-US"/>
            <a:t>Extract Bounding Boxes</a:t>
          </a:r>
        </a:p>
      </dgm:t>
    </dgm:pt>
    <dgm:pt modelId="{470F93E9-508D-46F1-9D27-042E8DA60D52}" type="parTrans" cxnId="{45AD203C-C155-447D-8DE9-84231B29FB62}">
      <dgm:prSet/>
      <dgm:spPr/>
      <dgm:t>
        <a:bodyPr/>
        <a:lstStyle/>
        <a:p>
          <a:endParaRPr lang="en-US"/>
        </a:p>
      </dgm:t>
    </dgm:pt>
    <dgm:pt modelId="{6723BD5E-49CB-461C-AE5E-2D049AC66E2E}" type="sibTrans" cxnId="{45AD203C-C155-447D-8DE9-84231B29FB62}">
      <dgm:prSet/>
      <dgm:spPr/>
      <dgm:t>
        <a:bodyPr/>
        <a:lstStyle/>
        <a:p>
          <a:endParaRPr lang="en-US"/>
        </a:p>
      </dgm:t>
    </dgm:pt>
    <dgm:pt modelId="{54673388-A4BD-42FC-A137-BD8BA84BE85B}">
      <dgm:prSet phldrT="[Text]"/>
      <dgm:spPr/>
      <dgm:t>
        <a:bodyPr/>
        <a:lstStyle/>
        <a:p>
          <a:r>
            <a:rPr lang="en-US"/>
            <a:t>Repeat for next element in score map</a:t>
          </a:r>
        </a:p>
      </dgm:t>
    </dgm:pt>
    <dgm:pt modelId="{88D9CC2A-FF95-4F92-9992-F5A5CC20DAA9}" type="parTrans" cxnId="{1B145DAD-E4EB-45FB-896C-99B4D7D89698}">
      <dgm:prSet/>
      <dgm:spPr/>
      <dgm:t>
        <a:bodyPr/>
        <a:lstStyle/>
        <a:p>
          <a:endParaRPr lang="en-US"/>
        </a:p>
      </dgm:t>
    </dgm:pt>
    <dgm:pt modelId="{2A7F298C-1407-40E2-AF71-D8944B2BB3EB}" type="sibTrans" cxnId="{1B145DAD-E4EB-45FB-896C-99B4D7D89698}">
      <dgm:prSet/>
      <dgm:spPr/>
      <dgm:t>
        <a:bodyPr/>
        <a:lstStyle/>
        <a:p>
          <a:endParaRPr lang="en-US"/>
        </a:p>
      </dgm:t>
    </dgm:pt>
    <dgm:pt modelId="{1EDDE7CD-4FE9-408D-878C-C93381F16E96}" type="pres">
      <dgm:prSet presAssocID="{E8974D4D-E1A2-4E02-9F9C-98A545A07116}" presName="Name0" presStyleCnt="0">
        <dgm:presLayoutVars>
          <dgm:dir/>
          <dgm:resizeHandles val="exact"/>
        </dgm:presLayoutVars>
      </dgm:prSet>
      <dgm:spPr/>
    </dgm:pt>
    <dgm:pt modelId="{B69A8A4C-2B4F-4FA2-A0C0-7AB53D24174A}" type="pres">
      <dgm:prSet presAssocID="{2F67F060-5E7F-4C2F-AD29-BFEC896DE8AF}" presName="node" presStyleLbl="node1" presStyleIdx="0" presStyleCnt="9" custLinFactY="-100000" custLinFactNeighborY="-107895">
        <dgm:presLayoutVars>
          <dgm:bulletEnabled val="1"/>
        </dgm:presLayoutVars>
      </dgm:prSet>
      <dgm:spPr/>
    </dgm:pt>
    <dgm:pt modelId="{0660A4B0-6FE8-4B4A-8C5B-2EB6D2DAB135}" type="pres">
      <dgm:prSet presAssocID="{A4625F14-8511-4F4F-9E6E-83EB67DA8EEA}" presName="sibTrans" presStyleLbl="sibTrans2D1" presStyleIdx="0" presStyleCnt="8"/>
      <dgm:spPr/>
    </dgm:pt>
    <dgm:pt modelId="{0121C328-91C2-4904-9CD6-2308B67F7F5E}" type="pres">
      <dgm:prSet presAssocID="{A4625F14-8511-4F4F-9E6E-83EB67DA8EEA}" presName="connectorText" presStyleLbl="sibTrans2D1" presStyleIdx="0" presStyleCnt="8"/>
      <dgm:spPr/>
    </dgm:pt>
    <dgm:pt modelId="{60FAB1BE-46CD-4B29-B61D-428CBF7A985B}" type="pres">
      <dgm:prSet presAssocID="{DF7D646E-7C4A-434F-86B9-637948A3E16B}" presName="node" presStyleLbl="node1" presStyleIdx="1" presStyleCnt="9" custLinFactY="-200000" custLinFactNeighborY="-294159">
        <dgm:presLayoutVars>
          <dgm:bulletEnabled val="1"/>
        </dgm:presLayoutVars>
      </dgm:prSet>
      <dgm:spPr/>
    </dgm:pt>
    <dgm:pt modelId="{263268AB-27B9-4660-9BE0-5CE9AAEB6CC8}" type="pres">
      <dgm:prSet presAssocID="{527553CF-D91A-48F6-B7C8-1DDD8929AAFB}" presName="sibTrans" presStyleLbl="sibTrans2D1" presStyleIdx="1" presStyleCnt="8"/>
      <dgm:spPr/>
    </dgm:pt>
    <dgm:pt modelId="{63BF8250-6D12-4FD1-9A77-2972780E3976}" type="pres">
      <dgm:prSet presAssocID="{527553CF-D91A-48F6-B7C8-1DDD8929AAFB}" presName="connectorText" presStyleLbl="sibTrans2D1" presStyleIdx="1" presStyleCnt="8"/>
      <dgm:spPr/>
    </dgm:pt>
    <dgm:pt modelId="{4CECA5FB-B124-4CC2-9351-64AF7C749721}" type="pres">
      <dgm:prSet presAssocID="{DE90BFB6-BD41-477A-BB5A-74D4CC937F36}" presName="node" presStyleLbl="node1" presStyleIdx="2" presStyleCnt="9" custLinFactY="-200000" custLinFactNeighborY="-294159">
        <dgm:presLayoutVars>
          <dgm:bulletEnabled val="1"/>
        </dgm:presLayoutVars>
      </dgm:prSet>
      <dgm:spPr/>
    </dgm:pt>
    <dgm:pt modelId="{DCC3D53B-687A-489F-8C95-BB0E0AADEF6C}" type="pres">
      <dgm:prSet presAssocID="{A120BF1D-2A17-4C6B-8D17-7A4EC50D308D}" presName="sibTrans" presStyleLbl="sibTrans2D1" presStyleIdx="2" presStyleCnt="8"/>
      <dgm:spPr/>
    </dgm:pt>
    <dgm:pt modelId="{4083CC6B-8AC4-4437-940E-509DE8BAE6A1}" type="pres">
      <dgm:prSet presAssocID="{A120BF1D-2A17-4C6B-8D17-7A4EC50D308D}" presName="connectorText" presStyleLbl="sibTrans2D1" presStyleIdx="2" presStyleCnt="8"/>
      <dgm:spPr/>
    </dgm:pt>
    <dgm:pt modelId="{EB0D03DE-C78C-48EC-9732-EC676471AC47}" type="pres">
      <dgm:prSet presAssocID="{526EF3ED-6160-4359-B7FA-769BD641CD40}" presName="node" presStyleLbl="node1" presStyleIdx="3" presStyleCnt="9" custLinFactY="-200000" custLinFactNeighborY="-294159">
        <dgm:presLayoutVars>
          <dgm:bulletEnabled val="1"/>
        </dgm:presLayoutVars>
      </dgm:prSet>
      <dgm:spPr/>
    </dgm:pt>
    <dgm:pt modelId="{12CAEA27-F868-40FB-96C3-56E03831844A}" type="pres">
      <dgm:prSet presAssocID="{D8AA4F8C-1031-4DF3-ACC2-8745E3D85599}" presName="sibTrans" presStyleLbl="sibTrans2D1" presStyleIdx="3" presStyleCnt="8"/>
      <dgm:spPr/>
    </dgm:pt>
    <dgm:pt modelId="{4BEBDA9A-B442-497A-AAA3-1BC890F1505A}" type="pres">
      <dgm:prSet presAssocID="{D8AA4F8C-1031-4DF3-ACC2-8745E3D85599}" presName="connectorText" presStyleLbl="sibTrans2D1" presStyleIdx="3" presStyleCnt="8"/>
      <dgm:spPr/>
    </dgm:pt>
    <dgm:pt modelId="{0E683194-4104-47E1-AFB3-121383E27C32}" type="pres">
      <dgm:prSet presAssocID="{AB465978-2BB6-48B3-AEEB-C1512F0E0E6C}" presName="node" presStyleLbl="node1" presStyleIdx="4" presStyleCnt="9" custLinFactY="-200000" custLinFactNeighborY="-294159">
        <dgm:presLayoutVars>
          <dgm:bulletEnabled val="1"/>
        </dgm:presLayoutVars>
      </dgm:prSet>
      <dgm:spPr/>
    </dgm:pt>
    <dgm:pt modelId="{153866CB-3A57-4B11-AC73-81AF7CDDAC4C}" type="pres">
      <dgm:prSet presAssocID="{BDD2AD14-6550-46E7-96E7-8F5987A8CCC6}" presName="sibTrans" presStyleLbl="sibTrans2D1" presStyleIdx="4" presStyleCnt="8"/>
      <dgm:spPr/>
    </dgm:pt>
    <dgm:pt modelId="{1DEE44C6-D593-4CCB-926E-196922B20DB4}" type="pres">
      <dgm:prSet presAssocID="{BDD2AD14-6550-46E7-96E7-8F5987A8CCC6}" presName="connectorText" presStyleLbl="sibTrans2D1" presStyleIdx="4" presStyleCnt="8"/>
      <dgm:spPr/>
    </dgm:pt>
    <dgm:pt modelId="{13DECD8E-E669-4091-A289-F89FE6893DE7}" type="pres">
      <dgm:prSet presAssocID="{79EE24AC-8B29-418F-8592-3B5CB3F31033}" presName="node" presStyleLbl="node1" presStyleIdx="5" presStyleCnt="9" custLinFactY="-200000" custLinFactNeighborY="-294159">
        <dgm:presLayoutVars>
          <dgm:bulletEnabled val="1"/>
        </dgm:presLayoutVars>
      </dgm:prSet>
      <dgm:spPr/>
    </dgm:pt>
    <dgm:pt modelId="{A775CC1B-F709-4F56-83CC-DA50B6AA99B1}" type="pres">
      <dgm:prSet presAssocID="{2603359B-0E52-4E27-A987-4F046B929C80}" presName="sibTrans" presStyleLbl="sibTrans2D1" presStyleIdx="5" presStyleCnt="8"/>
      <dgm:spPr/>
    </dgm:pt>
    <dgm:pt modelId="{E87FC328-4492-4C1E-9408-A629D4B964CC}" type="pres">
      <dgm:prSet presAssocID="{2603359B-0E52-4E27-A987-4F046B929C80}" presName="connectorText" presStyleLbl="sibTrans2D1" presStyleIdx="5" presStyleCnt="8"/>
      <dgm:spPr/>
    </dgm:pt>
    <dgm:pt modelId="{F4D170FB-6469-43DB-8179-819D90C52FC5}" type="pres">
      <dgm:prSet presAssocID="{191DC324-EDCA-4BCE-9745-D20E72A26D15}" presName="node" presStyleLbl="node1" presStyleIdx="6" presStyleCnt="9" custLinFactX="-99701" custLinFactNeighborX="-100000" custLinFactNeighborY="-11076">
        <dgm:presLayoutVars>
          <dgm:bulletEnabled val="1"/>
        </dgm:presLayoutVars>
      </dgm:prSet>
      <dgm:spPr/>
    </dgm:pt>
    <dgm:pt modelId="{161FCAF1-A138-41D4-9AA5-C672BC0792CF}" type="pres">
      <dgm:prSet presAssocID="{B02B00B6-A14E-4C8C-AB1F-A34BE39B02D0}" presName="sibTrans" presStyleLbl="sibTrans2D1" presStyleIdx="6" presStyleCnt="8"/>
      <dgm:spPr/>
    </dgm:pt>
    <dgm:pt modelId="{65068FA1-2404-477B-B309-271C1009A077}" type="pres">
      <dgm:prSet presAssocID="{B02B00B6-A14E-4C8C-AB1F-A34BE39B02D0}" presName="connectorText" presStyleLbl="sibTrans2D1" presStyleIdx="6" presStyleCnt="8"/>
      <dgm:spPr/>
    </dgm:pt>
    <dgm:pt modelId="{11EC8E5F-3F5E-4EBB-A50D-DE4EC791E496}" type="pres">
      <dgm:prSet presAssocID="{529FFBA2-15C5-4253-A17C-DB9B410550BB}" presName="node" presStyleLbl="node1" presStyleIdx="7" presStyleCnt="9" custLinFactX="-300000" custLinFactNeighborX="-301553" custLinFactNeighborY="-12463">
        <dgm:presLayoutVars>
          <dgm:bulletEnabled val="1"/>
        </dgm:presLayoutVars>
      </dgm:prSet>
      <dgm:spPr/>
    </dgm:pt>
    <dgm:pt modelId="{F5494169-09CE-4722-827C-595F9380563B}" type="pres">
      <dgm:prSet presAssocID="{6723BD5E-49CB-461C-AE5E-2D049AC66E2E}" presName="sibTrans" presStyleLbl="sibTrans2D1" presStyleIdx="7" presStyleCnt="8"/>
      <dgm:spPr/>
    </dgm:pt>
    <dgm:pt modelId="{1E95548A-5009-4A5F-8D6E-AD6A4D46FD4C}" type="pres">
      <dgm:prSet presAssocID="{6723BD5E-49CB-461C-AE5E-2D049AC66E2E}" presName="connectorText" presStyleLbl="sibTrans2D1" presStyleIdx="7" presStyleCnt="8"/>
      <dgm:spPr/>
    </dgm:pt>
    <dgm:pt modelId="{7D5F3691-6450-4D83-816A-49AC71B645EF}" type="pres">
      <dgm:prSet presAssocID="{54673388-A4BD-42FC-A137-BD8BA84BE85B}" presName="node" presStyleLbl="node1" presStyleIdx="8" presStyleCnt="9" custLinFactX="-498511" custLinFactNeighborX="-500000" custLinFactNeighborY="-9687">
        <dgm:presLayoutVars>
          <dgm:bulletEnabled val="1"/>
        </dgm:presLayoutVars>
      </dgm:prSet>
      <dgm:spPr/>
    </dgm:pt>
  </dgm:ptLst>
  <dgm:cxnLst>
    <dgm:cxn modelId="{78CD8B03-AF31-4794-9913-4ACEB593C349}" type="presOf" srcId="{6723BD5E-49CB-461C-AE5E-2D049AC66E2E}" destId="{F5494169-09CE-4722-827C-595F9380563B}" srcOrd="0" destOrd="0" presId="urn:microsoft.com/office/officeart/2005/8/layout/process1"/>
    <dgm:cxn modelId="{9DDB0F13-F977-4207-9516-2FD100E1A3CD}" type="presOf" srcId="{526EF3ED-6160-4359-B7FA-769BD641CD40}" destId="{EB0D03DE-C78C-48EC-9732-EC676471AC47}" srcOrd="0" destOrd="0" presId="urn:microsoft.com/office/officeart/2005/8/layout/process1"/>
    <dgm:cxn modelId="{9C48F115-3B4E-48BF-A16A-B1ED01962886}" srcId="{E8974D4D-E1A2-4E02-9F9C-98A545A07116}" destId="{191DC324-EDCA-4BCE-9745-D20E72A26D15}" srcOrd="6" destOrd="0" parTransId="{7EEAB2FB-667C-4857-8FAD-161CDCE60D25}" sibTransId="{B02B00B6-A14E-4C8C-AB1F-A34BE39B02D0}"/>
    <dgm:cxn modelId="{9B1F8B24-57F5-4266-BA90-DBFE41C5016F}" type="presOf" srcId="{529FFBA2-15C5-4253-A17C-DB9B410550BB}" destId="{11EC8E5F-3F5E-4EBB-A50D-DE4EC791E496}" srcOrd="0" destOrd="0" presId="urn:microsoft.com/office/officeart/2005/8/layout/process1"/>
    <dgm:cxn modelId="{39501C28-1FA7-4A0F-9C70-257B401054B1}" type="presOf" srcId="{2603359B-0E52-4E27-A987-4F046B929C80}" destId="{E87FC328-4492-4C1E-9408-A629D4B964CC}" srcOrd="1" destOrd="0" presId="urn:microsoft.com/office/officeart/2005/8/layout/process1"/>
    <dgm:cxn modelId="{BD5E172B-F5F5-4B01-BE8E-F235A77498C6}" type="presOf" srcId="{2F67F060-5E7F-4C2F-AD29-BFEC896DE8AF}" destId="{B69A8A4C-2B4F-4FA2-A0C0-7AB53D24174A}" srcOrd="0" destOrd="0" presId="urn:microsoft.com/office/officeart/2005/8/layout/process1"/>
    <dgm:cxn modelId="{18BD0D32-B4E4-491D-83FC-68016675B556}" type="presOf" srcId="{191DC324-EDCA-4BCE-9745-D20E72A26D15}" destId="{F4D170FB-6469-43DB-8179-819D90C52FC5}" srcOrd="0" destOrd="0" presId="urn:microsoft.com/office/officeart/2005/8/layout/process1"/>
    <dgm:cxn modelId="{45AD203C-C155-447D-8DE9-84231B29FB62}" srcId="{E8974D4D-E1A2-4E02-9F9C-98A545A07116}" destId="{529FFBA2-15C5-4253-A17C-DB9B410550BB}" srcOrd="7" destOrd="0" parTransId="{470F93E9-508D-46F1-9D27-042E8DA60D52}" sibTransId="{6723BD5E-49CB-461C-AE5E-2D049AC66E2E}"/>
    <dgm:cxn modelId="{58CB4A5B-090A-4F03-973C-1A96A3172C8F}" type="presOf" srcId="{A120BF1D-2A17-4C6B-8D17-7A4EC50D308D}" destId="{4083CC6B-8AC4-4437-940E-509DE8BAE6A1}" srcOrd="1" destOrd="0" presId="urn:microsoft.com/office/officeart/2005/8/layout/process1"/>
    <dgm:cxn modelId="{F311425F-8848-4514-8A7C-B517CDE6D748}" srcId="{E8974D4D-E1A2-4E02-9F9C-98A545A07116}" destId="{79EE24AC-8B29-418F-8592-3B5CB3F31033}" srcOrd="5" destOrd="0" parTransId="{C6E1CEE2-39B4-48AE-A735-C656E781D6E1}" sibTransId="{2603359B-0E52-4E27-A987-4F046B929C80}"/>
    <dgm:cxn modelId="{E6AAD441-51FF-45DE-9F90-8C0988E47323}" type="presOf" srcId="{D8AA4F8C-1031-4DF3-ACC2-8745E3D85599}" destId="{12CAEA27-F868-40FB-96C3-56E03831844A}" srcOrd="0" destOrd="0" presId="urn:microsoft.com/office/officeart/2005/8/layout/process1"/>
    <dgm:cxn modelId="{E5B32842-504D-43D6-A4B6-C47B98D461C7}" type="presOf" srcId="{54673388-A4BD-42FC-A137-BD8BA84BE85B}" destId="{7D5F3691-6450-4D83-816A-49AC71B645EF}" srcOrd="0" destOrd="0" presId="urn:microsoft.com/office/officeart/2005/8/layout/process1"/>
    <dgm:cxn modelId="{34FAD266-7DAC-4070-B548-02CEE82F67B6}" type="presOf" srcId="{DF7D646E-7C4A-434F-86B9-637948A3E16B}" destId="{60FAB1BE-46CD-4B29-B61D-428CBF7A985B}" srcOrd="0" destOrd="0" presId="urn:microsoft.com/office/officeart/2005/8/layout/process1"/>
    <dgm:cxn modelId="{94984B68-3FA8-4B3B-BEB1-2DD6E251998B}" srcId="{E8974D4D-E1A2-4E02-9F9C-98A545A07116}" destId="{526EF3ED-6160-4359-B7FA-769BD641CD40}" srcOrd="3" destOrd="0" parTransId="{278FA024-9B68-45BF-8864-BA6D19B8F45E}" sibTransId="{D8AA4F8C-1031-4DF3-ACC2-8745E3D85599}"/>
    <dgm:cxn modelId="{128A0A49-3BD6-4F74-B9C8-1D38E0E8749C}" srcId="{E8974D4D-E1A2-4E02-9F9C-98A545A07116}" destId="{DF7D646E-7C4A-434F-86B9-637948A3E16B}" srcOrd="1" destOrd="0" parTransId="{B35B63AC-7521-4575-93C3-803FC1EA023E}" sibTransId="{527553CF-D91A-48F6-B7C8-1DDD8929AAFB}"/>
    <dgm:cxn modelId="{5036F84D-6015-46B1-85B6-7895B8CABA98}" srcId="{E8974D4D-E1A2-4E02-9F9C-98A545A07116}" destId="{DE90BFB6-BD41-477A-BB5A-74D4CC937F36}" srcOrd="2" destOrd="0" parTransId="{39D8564F-17CE-4964-9079-FC9E1C0CA149}" sibTransId="{A120BF1D-2A17-4C6B-8D17-7A4EC50D308D}"/>
    <dgm:cxn modelId="{FE05496E-736C-44A5-B98B-3DB08FFF4CE3}" type="presOf" srcId="{2603359B-0E52-4E27-A987-4F046B929C80}" destId="{A775CC1B-F709-4F56-83CC-DA50B6AA99B1}" srcOrd="0" destOrd="0" presId="urn:microsoft.com/office/officeart/2005/8/layout/process1"/>
    <dgm:cxn modelId="{8437FE6F-432F-4437-9E2B-82C9D0F8E819}" type="presOf" srcId="{B02B00B6-A14E-4C8C-AB1F-A34BE39B02D0}" destId="{161FCAF1-A138-41D4-9AA5-C672BC0792CF}" srcOrd="0" destOrd="0" presId="urn:microsoft.com/office/officeart/2005/8/layout/process1"/>
    <dgm:cxn modelId="{23E0BA5A-79DA-42EC-B764-7E17B7D25EAE}" srcId="{E8974D4D-E1A2-4E02-9F9C-98A545A07116}" destId="{AB465978-2BB6-48B3-AEEB-C1512F0E0E6C}" srcOrd="4" destOrd="0" parTransId="{84565B3A-56F1-486E-98FA-9907322BC150}" sibTransId="{BDD2AD14-6550-46E7-96E7-8F5987A8CCC6}"/>
    <dgm:cxn modelId="{1EB8FF7E-452D-450E-9238-F3DB2900F43F}" type="presOf" srcId="{E8974D4D-E1A2-4E02-9F9C-98A545A07116}" destId="{1EDDE7CD-4FE9-408D-878C-C93381F16E96}" srcOrd="0" destOrd="0" presId="urn:microsoft.com/office/officeart/2005/8/layout/process1"/>
    <dgm:cxn modelId="{EF5D948D-D183-445B-928D-446E1F69D961}" type="presOf" srcId="{A120BF1D-2A17-4C6B-8D17-7A4EC50D308D}" destId="{DCC3D53B-687A-489F-8C95-BB0E0AADEF6C}" srcOrd="0" destOrd="0" presId="urn:microsoft.com/office/officeart/2005/8/layout/process1"/>
    <dgm:cxn modelId="{3BEE518F-D37C-4982-95B3-DF7DC45CD562}" type="presOf" srcId="{DE90BFB6-BD41-477A-BB5A-74D4CC937F36}" destId="{4CECA5FB-B124-4CC2-9351-64AF7C749721}" srcOrd="0" destOrd="0" presId="urn:microsoft.com/office/officeart/2005/8/layout/process1"/>
    <dgm:cxn modelId="{E6B7CB9E-C13E-41B8-9B69-54B33432E8F6}" type="presOf" srcId="{527553CF-D91A-48F6-B7C8-1DDD8929AAFB}" destId="{63BF8250-6D12-4FD1-9A77-2972780E3976}" srcOrd="1" destOrd="0" presId="urn:microsoft.com/office/officeart/2005/8/layout/process1"/>
    <dgm:cxn modelId="{9AF45FA0-9111-4BEA-ACCC-6673696BD2F4}" type="presOf" srcId="{D8AA4F8C-1031-4DF3-ACC2-8745E3D85599}" destId="{4BEBDA9A-B442-497A-AAA3-1BC890F1505A}" srcOrd="1" destOrd="0" presId="urn:microsoft.com/office/officeart/2005/8/layout/process1"/>
    <dgm:cxn modelId="{E70544A1-7DC7-4262-BBA6-E08F1919DDF9}" srcId="{E8974D4D-E1A2-4E02-9F9C-98A545A07116}" destId="{2F67F060-5E7F-4C2F-AD29-BFEC896DE8AF}" srcOrd="0" destOrd="0" parTransId="{F05B64A5-ADEC-47A3-AB61-3E6D34AE8C2F}" sibTransId="{A4625F14-8511-4F4F-9E6E-83EB67DA8EEA}"/>
    <dgm:cxn modelId="{E4A539AA-252B-48C5-83EE-45A3A20BD596}" type="presOf" srcId="{B02B00B6-A14E-4C8C-AB1F-A34BE39B02D0}" destId="{65068FA1-2404-477B-B309-271C1009A077}" srcOrd="1" destOrd="0" presId="urn:microsoft.com/office/officeart/2005/8/layout/process1"/>
    <dgm:cxn modelId="{1B145DAD-E4EB-45FB-896C-99B4D7D89698}" srcId="{E8974D4D-E1A2-4E02-9F9C-98A545A07116}" destId="{54673388-A4BD-42FC-A137-BD8BA84BE85B}" srcOrd="8" destOrd="0" parTransId="{88D9CC2A-FF95-4F92-9992-F5A5CC20DAA9}" sibTransId="{2A7F298C-1407-40E2-AF71-D8944B2BB3EB}"/>
    <dgm:cxn modelId="{384E9FBB-17F8-4C1A-AA07-ABE7B29FE69E}" type="presOf" srcId="{A4625F14-8511-4F4F-9E6E-83EB67DA8EEA}" destId="{0121C328-91C2-4904-9CD6-2308B67F7F5E}" srcOrd="1" destOrd="0" presId="urn:microsoft.com/office/officeart/2005/8/layout/process1"/>
    <dgm:cxn modelId="{E0068EC1-8CD9-4398-9BD1-69ED06EF9776}" type="presOf" srcId="{BDD2AD14-6550-46E7-96E7-8F5987A8CCC6}" destId="{1DEE44C6-D593-4CCB-926E-196922B20DB4}" srcOrd="1" destOrd="0" presId="urn:microsoft.com/office/officeart/2005/8/layout/process1"/>
    <dgm:cxn modelId="{C85B69C6-ECE0-41FD-BBD3-0A1420B61971}" type="presOf" srcId="{AB465978-2BB6-48B3-AEEB-C1512F0E0E6C}" destId="{0E683194-4104-47E1-AFB3-121383E27C32}" srcOrd="0" destOrd="0" presId="urn:microsoft.com/office/officeart/2005/8/layout/process1"/>
    <dgm:cxn modelId="{9C8E3AE5-B2A7-4188-B6CC-545D70A439FB}" type="presOf" srcId="{79EE24AC-8B29-418F-8592-3B5CB3F31033}" destId="{13DECD8E-E669-4091-A289-F89FE6893DE7}" srcOrd="0" destOrd="0" presId="urn:microsoft.com/office/officeart/2005/8/layout/process1"/>
    <dgm:cxn modelId="{845D10F2-5CE6-48D5-9AB7-26AEF707D7FC}" type="presOf" srcId="{A4625F14-8511-4F4F-9E6E-83EB67DA8EEA}" destId="{0660A4B0-6FE8-4B4A-8C5B-2EB6D2DAB135}" srcOrd="0" destOrd="0" presId="urn:microsoft.com/office/officeart/2005/8/layout/process1"/>
    <dgm:cxn modelId="{15AE73F2-764F-4D99-9876-E9637B9F4904}" type="presOf" srcId="{527553CF-D91A-48F6-B7C8-1DDD8929AAFB}" destId="{263268AB-27B9-4660-9BE0-5CE9AAEB6CC8}" srcOrd="0" destOrd="0" presId="urn:microsoft.com/office/officeart/2005/8/layout/process1"/>
    <dgm:cxn modelId="{127461F5-B034-4C2C-80F5-6F054369CDB9}" type="presOf" srcId="{6723BD5E-49CB-461C-AE5E-2D049AC66E2E}" destId="{1E95548A-5009-4A5F-8D6E-AD6A4D46FD4C}" srcOrd="1" destOrd="0" presId="urn:microsoft.com/office/officeart/2005/8/layout/process1"/>
    <dgm:cxn modelId="{D6D20EF7-0358-4197-9803-D44CD2212204}" type="presOf" srcId="{BDD2AD14-6550-46E7-96E7-8F5987A8CCC6}" destId="{153866CB-3A57-4B11-AC73-81AF7CDDAC4C}" srcOrd="0" destOrd="0" presId="urn:microsoft.com/office/officeart/2005/8/layout/process1"/>
    <dgm:cxn modelId="{9E8D5FBE-014D-487D-8292-CCF537D7A4FD}" type="presParOf" srcId="{1EDDE7CD-4FE9-408D-878C-C93381F16E96}" destId="{B69A8A4C-2B4F-4FA2-A0C0-7AB53D24174A}" srcOrd="0" destOrd="0" presId="urn:microsoft.com/office/officeart/2005/8/layout/process1"/>
    <dgm:cxn modelId="{7409F6BF-14BC-4395-9BC5-F55B4CF17989}" type="presParOf" srcId="{1EDDE7CD-4FE9-408D-878C-C93381F16E96}" destId="{0660A4B0-6FE8-4B4A-8C5B-2EB6D2DAB135}" srcOrd="1" destOrd="0" presId="urn:microsoft.com/office/officeart/2005/8/layout/process1"/>
    <dgm:cxn modelId="{B916E4DD-4F1E-4103-9E40-781667F86FDE}" type="presParOf" srcId="{0660A4B0-6FE8-4B4A-8C5B-2EB6D2DAB135}" destId="{0121C328-91C2-4904-9CD6-2308B67F7F5E}" srcOrd="0" destOrd="0" presId="urn:microsoft.com/office/officeart/2005/8/layout/process1"/>
    <dgm:cxn modelId="{08F5EDEB-545A-4476-B537-2A4FA22C2059}" type="presParOf" srcId="{1EDDE7CD-4FE9-408D-878C-C93381F16E96}" destId="{60FAB1BE-46CD-4B29-B61D-428CBF7A985B}" srcOrd="2" destOrd="0" presId="urn:microsoft.com/office/officeart/2005/8/layout/process1"/>
    <dgm:cxn modelId="{B76C7B13-7EA2-417C-A3D2-BF36C2D3D310}" type="presParOf" srcId="{1EDDE7CD-4FE9-408D-878C-C93381F16E96}" destId="{263268AB-27B9-4660-9BE0-5CE9AAEB6CC8}" srcOrd="3" destOrd="0" presId="urn:microsoft.com/office/officeart/2005/8/layout/process1"/>
    <dgm:cxn modelId="{FFC0D49C-FDF3-4764-B99E-0384DE787B48}" type="presParOf" srcId="{263268AB-27B9-4660-9BE0-5CE9AAEB6CC8}" destId="{63BF8250-6D12-4FD1-9A77-2972780E3976}" srcOrd="0" destOrd="0" presId="urn:microsoft.com/office/officeart/2005/8/layout/process1"/>
    <dgm:cxn modelId="{2F3C94A6-6706-4D9D-8AAB-92ECCA09B269}" type="presParOf" srcId="{1EDDE7CD-4FE9-408D-878C-C93381F16E96}" destId="{4CECA5FB-B124-4CC2-9351-64AF7C749721}" srcOrd="4" destOrd="0" presId="urn:microsoft.com/office/officeart/2005/8/layout/process1"/>
    <dgm:cxn modelId="{F7A5047F-BCAA-48DE-A202-DEAB57DC1B3B}" type="presParOf" srcId="{1EDDE7CD-4FE9-408D-878C-C93381F16E96}" destId="{DCC3D53B-687A-489F-8C95-BB0E0AADEF6C}" srcOrd="5" destOrd="0" presId="urn:microsoft.com/office/officeart/2005/8/layout/process1"/>
    <dgm:cxn modelId="{E9AD6032-6683-4704-B09F-1696CC5052BE}" type="presParOf" srcId="{DCC3D53B-687A-489F-8C95-BB0E0AADEF6C}" destId="{4083CC6B-8AC4-4437-940E-509DE8BAE6A1}" srcOrd="0" destOrd="0" presId="urn:microsoft.com/office/officeart/2005/8/layout/process1"/>
    <dgm:cxn modelId="{78138CF4-CE9D-4574-BF0F-8E3FF3A85B02}" type="presParOf" srcId="{1EDDE7CD-4FE9-408D-878C-C93381F16E96}" destId="{EB0D03DE-C78C-48EC-9732-EC676471AC47}" srcOrd="6" destOrd="0" presId="urn:microsoft.com/office/officeart/2005/8/layout/process1"/>
    <dgm:cxn modelId="{92A84070-CE92-4C96-A655-0A9375A7B41F}" type="presParOf" srcId="{1EDDE7CD-4FE9-408D-878C-C93381F16E96}" destId="{12CAEA27-F868-40FB-96C3-56E03831844A}" srcOrd="7" destOrd="0" presId="urn:microsoft.com/office/officeart/2005/8/layout/process1"/>
    <dgm:cxn modelId="{985AC174-378F-40FA-AEC9-A4CC885A9297}" type="presParOf" srcId="{12CAEA27-F868-40FB-96C3-56E03831844A}" destId="{4BEBDA9A-B442-497A-AAA3-1BC890F1505A}" srcOrd="0" destOrd="0" presId="urn:microsoft.com/office/officeart/2005/8/layout/process1"/>
    <dgm:cxn modelId="{46CFFF19-0134-4345-AF87-5C7A2A5B1D4A}" type="presParOf" srcId="{1EDDE7CD-4FE9-408D-878C-C93381F16E96}" destId="{0E683194-4104-47E1-AFB3-121383E27C32}" srcOrd="8" destOrd="0" presId="urn:microsoft.com/office/officeart/2005/8/layout/process1"/>
    <dgm:cxn modelId="{1D78458C-F8FE-48D5-ADE6-5C7AA324CA28}" type="presParOf" srcId="{1EDDE7CD-4FE9-408D-878C-C93381F16E96}" destId="{153866CB-3A57-4B11-AC73-81AF7CDDAC4C}" srcOrd="9" destOrd="0" presId="urn:microsoft.com/office/officeart/2005/8/layout/process1"/>
    <dgm:cxn modelId="{CCF713A0-D165-4963-AC23-93BF5C7FCB08}" type="presParOf" srcId="{153866CB-3A57-4B11-AC73-81AF7CDDAC4C}" destId="{1DEE44C6-D593-4CCB-926E-196922B20DB4}" srcOrd="0" destOrd="0" presId="urn:microsoft.com/office/officeart/2005/8/layout/process1"/>
    <dgm:cxn modelId="{2855301E-E528-451C-A5F6-37F47FC417F1}" type="presParOf" srcId="{1EDDE7CD-4FE9-408D-878C-C93381F16E96}" destId="{13DECD8E-E669-4091-A289-F89FE6893DE7}" srcOrd="10" destOrd="0" presId="urn:microsoft.com/office/officeart/2005/8/layout/process1"/>
    <dgm:cxn modelId="{8F174F5C-3B29-4DD1-8386-A67779615837}" type="presParOf" srcId="{1EDDE7CD-4FE9-408D-878C-C93381F16E96}" destId="{A775CC1B-F709-4F56-83CC-DA50B6AA99B1}" srcOrd="11" destOrd="0" presId="urn:microsoft.com/office/officeart/2005/8/layout/process1"/>
    <dgm:cxn modelId="{266D2E02-4F68-433D-97EA-3CEF480DFADA}" type="presParOf" srcId="{A775CC1B-F709-4F56-83CC-DA50B6AA99B1}" destId="{E87FC328-4492-4C1E-9408-A629D4B964CC}" srcOrd="0" destOrd="0" presId="urn:microsoft.com/office/officeart/2005/8/layout/process1"/>
    <dgm:cxn modelId="{85FAB680-1F77-4B5C-B918-E7C5742A0776}" type="presParOf" srcId="{1EDDE7CD-4FE9-408D-878C-C93381F16E96}" destId="{F4D170FB-6469-43DB-8179-819D90C52FC5}" srcOrd="12" destOrd="0" presId="urn:microsoft.com/office/officeart/2005/8/layout/process1"/>
    <dgm:cxn modelId="{525E3B57-2C67-4B05-840A-8CD85DA47A16}" type="presParOf" srcId="{1EDDE7CD-4FE9-408D-878C-C93381F16E96}" destId="{161FCAF1-A138-41D4-9AA5-C672BC0792CF}" srcOrd="13" destOrd="0" presId="urn:microsoft.com/office/officeart/2005/8/layout/process1"/>
    <dgm:cxn modelId="{1474BE8F-6E9C-413C-8313-0EC9D2B72129}" type="presParOf" srcId="{161FCAF1-A138-41D4-9AA5-C672BC0792CF}" destId="{65068FA1-2404-477B-B309-271C1009A077}" srcOrd="0" destOrd="0" presId="urn:microsoft.com/office/officeart/2005/8/layout/process1"/>
    <dgm:cxn modelId="{99B26E58-4664-4D45-85AF-70D45E9562D2}" type="presParOf" srcId="{1EDDE7CD-4FE9-408D-878C-C93381F16E96}" destId="{11EC8E5F-3F5E-4EBB-A50D-DE4EC791E496}" srcOrd="14" destOrd="0" presId="urn:microsoft.com/office/officeart/2005/8/layout/process1"/>
    <dgm:cxn modelId="{638BD91C-3B06-46E1-ABF0-77FF0C7FB66E}" type="presParOf" srcId="{1EDDE7CD-4FE9-408D-878C-C93381F16E96}" destId="{F5494169-09CE-4722-827C-595F9380563B}" srcOrd="15" destOrd="0" presId="urn:microsoft.com/office/officeart/2005/8/layout/process1"/>
    <dgm:cxn modelId="{06E9E3FB-CEAF-4BD4-BFAF-747FD2B294E4}" type="presParOf" srcId="{F5494169-09CE-4722-827C-595F9380563B}" destId="{1E95548A-5009-4A5F-8D6E-AD6A4D46FD4C}" srcOrd="0" destOrd="0" presId="urn:microsoft.com/office/officeart/2005/8/layout/process1"/>
    <dgm:cxn modelId="{39333A26-4D80-4BA3-B764-363D988A9143}" type="presParOf" srcId="{1EDDE7CD-4FE9-408D-878C-C93381F16E96}" destId="{7D5F3691-6450-4D83-816A-49AC71B645EF}" srcOrd="1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9A8A4C-2B4F-4FA2-A0C0-7AB53D24174A}">
      <dsp:nvSpPr>
        <dsp:cNvPr id="0" name=""/>
        <dsp:cNvSpPr/>
      </dsp:nvSpPr>
      <dsp:spPr>
        <a:xfrm>
          <a:off x="1942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Input Image</a:t>
          </a:r>
        </a:p>
      </dsp:txBody>
      <dsp:txXfrm>
        <a:off x="15104" y="13162"/>
        <a:ext cx="423062" cy="465280"/>
      </dsp:txXfrm>
    </dsp:sp>
    <dsp:sp modelId="{0660A4B0-6FE8-4B4A-8C5B-2EB6D2DAB135}">
      <dsp:nvSpPr>
        <dsp:cNvPr id="0" name=""/>
        <dsp:cNvSpPr/>
      </dsp:nvSpPr>
      <dsp:spPr>
        <a:xfrm>
          <a:off x="496267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6267" y="212367"/>
        <a:ext cx="66688" cy="66869"/>
      </dsp:txXfrm>
    </dsp:sp>
    <dsp:sp modelId="{60FAB1BE-46CD-4B29-B61D-428CBF7A985B}">
      <dsp:nvSpPr>
        <dsp:cNvPr id="0" name=""/>
        <dsp:cNvSpPr/>
      </dsp:nvSpPr>
      <dsp:spPr>
        <a:xfrm>
          <a:off x="631083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Obtain FCNN response map</a:t>
          </a:r>
        </a:p>
      </dsp:txBody>
      <dsp:txXfrm>
        <a:off x="644245" y="13162"/>
        <a:ext cx="423062" cy="465280"/>
      </dsp:txXfrm>
    </dsp:sp>
    <dsp:sp modelId="{263268AB-27B9-4660-9BE0-5CE9AAEB6CC8}">
      <dsp:nvSpPr>
        <dsp:cNvPr id="0" name=""/>
        <dsp:cNvSpPr/>
      </dsp:nvSpPr>
      <dsp:spPr>
        <a:xfrm>
          <a:off x="1125408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125408" y="212367"/>
        <a:ext cx="66688" cy="66869"/>
      </dsp:txXfrm>
    </dsp:sp>
    <dsp:sp modelId="{4CECA5FB-B124-4CC2-9351-64AF7C749721}">
      <dsp:nvSpPr>
        <dsp:cNvPr id="0" name=""/>
        <dsp:cNvSpPr/>
      </dsp:nvSpPr>
      <dsp:spPr>
        <a:xfrm>
          <a:off x="1260224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Get Max score map</a:t>
          </a:r>
        </a:p>
      </dsp:txBody>
      <dsp:txXfrm>
        <a:off x="1273386" y="13162"/>
        <a:ext cx="423062" cy="465280"/>
      </dsp:txXfrm>
    </dsp:sp>
    <dsp:sp modelId="{DCC3D53B-687A-489F-8C95-BB0E0AADEF6C}">
      <dsp:nvSpPr>
        <dsp:cNvPr id="0" name=""/>
        <dsp:cNvSpPr/>
      </dsp:nvSpPr>
      <dsp:spPr>
        <a:xfrm>
          <a:off x="1754549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54549" y="212367"/>
        <a:ext cx="66688" cy="66869"/>
      </dsp:txXfrm>
    </dsp:sp>
    <dsp:sp modelId="{EB0D03DE-C78C-48EC-9732-EC676471AC47}">
      <dsp:nvSpPr>
        <dsp:cNvPr id="0" name=""/>
        <dsp:cNvSpPr/>
      </dsp:nvSpPr>
      <dsp:spPr>
        <a:xfrm>
          <a:off x="1889365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Pick an element from score map</a:t>
          </a:r>
        </a:p>
      </dsp:txBody>
      <dsp:txXfrm>
        <a:off x="1902527" y="13162"/>
        <a:ext cx="423062" cy="465280"/>
      </dsp:txXfrm>
    </dsp:sp>
    <dsp:sp modelId="{12CAEA27-F868-40FB-96C3-56E03831844A}">
      <dsp:nvSpPr>
        <dsp:cNvPr id="0" name=""/>
        <dsp:cNvSpPr/>
      </dsp:nvSpPr>
      <dsp:spPr>
        <a:xfrm>
          <a:off x="2383690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383690" y="212367"/>
        <a:ext cx="66688" cy="66869"/>
      </dsp:txXfrm>
    </dsp:sp>
    <dsp:sp modelId="{0E683194-4104-47E1-AFB3-121383E27C32}">
      <dsp:nvSpPr>
        <dsp:cNvPr id="0" name=""/>
        <dsp:cNvSpPr/>
      </dsp:nvSpPr>
      <dsp:spPr>
        <a:xfrm>
          <a:off x="2518506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Check if Prediction &gt; Threshold</a:t>
          </a:r>
        </a:p>
      </dsp:txBody>
      <dsp:txXfrm>
        <a:off x="2531668" y="13162"/>
        <a:ext cx="423062" cy="465280"/>
      </dsp:txXfrm>
    </dsp:sp>
    <dsp:sp modelId="{153866CB-3A57-4B11-AC73-81AF7CDDAC4C}">
      <dsp:nvSpPr>
        <dsp:cNvPr id="0" name=""/>
        <dsp:cNvSpPr/>
      </dsp:nvSpPr>
      <dsp:spPr>
        <a:xfrm>
          <a:off x="3012831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12831" y="212367"/>
        <a:ext cx="66688" cy="66869"/>
      </dsp:txXfrm>
    </dsp:sp>
    <dsp:sp modelId="{13DECD8E-E669-4091-A289-F89FE6893DE7}">
      <dsp:nvSpPr>
        <dsp:cNvPr id="0" name=""/>
        <dsp:cNvSpPr/>
      </dsp:nvSpPr>
      <dsp:spPr>
        <a:xfrm>
          <a:off x="3147647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Compute CNN Receptive Field</a:t>
          </a:r>
        </a:p>
      </dsp:txBody>
      <dsp:txXfrm>
        <a:off x="3160809" y="13162"/>
        <a:ext cx="423062" cy="465280"/>
      </dsp:txXfrm>
    </dsp:sp>
    <dsp:sp modelId="{A775CC1B-F709-4F56-83CC-DA50B6AA99B1}">
      <dsp:nvSpPr>
        <dsp:cNvPr id="0" name=""/>
        <dsp:cNvSpPr/>
      </dsp:nvSpPr>
      <dsp:spPr>
        <a:xfrm rot="5394062">
          <a:off x="3297146" y="583333"/>
          <a:ext cx="151747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13834" y="588905"/>
        <a:ext cx="118313" cy="66869"/>
      </dsp:txXfrm>
    </dsp:sp>
    <dsp:sp modelId="{F4D170FB-6469-43DB-8179-819D90C52FC5}">
      <dsp:nvSpPr>
        <dsp:cNvPr id="0" name=""/>
        <dsp:cNvSpPr/>
      </dsp:nvSpPr>
      <dsp:spPr>
        <a:xfrm>
          <a:off x="3148991" y="77792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Apply Image Threshold, Contour operations</a:t>
          </a:r>
        </a:p>
      </dsp:txBody>
      <dsp:txXfrm>
        <a:off x="3162153" y="791082"/>
        <a:ext cx="423062" cy="465280"/>
      </dsp:txXfrm>
    </dsp:sp>
    <dsp:sp modelId="{161FCAF1-A138-41D4-9AA5-C672BC0792CF}">
      <dsp:nvSpPr>
        <dsp:cNvPr id="0" name=""/>
        <dsp:cNvSpPr/>
      </dsp:nvSpPr>
      <dsp:spPr>
        <a:xfrm rot="10837013">
          <a:off x="3005554" y="964560"/>
          <a:ext cx="97467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3034793" y="987006"/>
        <a:ext cx="68227" cy="66869"/>
      </dsp:txXfrm>
    </dsp:sp>
    <dsp:sp modelId="{11EC8E5F-3F5E-4EBB-A50D-DE4EC791E496}">
      <dsp:nvSpPr>
        <dsp:cNvPr id="0" name=""/>
        <dsp:cNvSpPr/>
      </dsp:nvSpPr>
      <dsp:spPr>
        <a:xfrm>
          <a:off x="2515715" y="771102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Extract Bounding Boxes</a:t>
          </a:r>
        </a:p>
      </dsp:txBody>
      <dsp:txXfrm>
        <a:off x="2528877" y="784264"/>
        <a:ext cx="423062" cy="465280"/>
      </dsp:txXfrm>
    </dsp:sp>
    <dsp:sp modelId="{F5494169-09CE-4722-827C-595F9380563B}">
      <dsp:nvSpPr>
        <dsp:cNvPr id="0" name=""/>
        <dsp:cNvSpPr/>
      </dsp:nvSpPr>
      <dsp:spPr>
        <a:xfrm rot="10724302">
          <a:off x="2382892" y="968060"/>
          <a:ext cx="90265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409968" y="990051"/>
        <a:ext cx="63186" cy="66869"/>
      </dsp:txXfrm>
    </dsp:sp>
    <dsp:sp modelId="{7D5F3691-6450-4D83-816A-49AC71B645EF}">
      <dsp:nvSpPr>
        <dsp:cNvPr id="0" name=""/>
        <dsp:cNvSpPr/>
      </dsp:nvSpPr>
      <dsp:spPr>
        <a:xfrm>
          <a:off x="1896056" y="784749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Repeat for next element in score map</a:t>
          </a:r>
        </a:p>
      </dsp:txBody>
      <dsp:txXfrm>
        <a:off x="1909218" y="797911"/>
        <a:ext cx="423062" cy="4652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279D5-CBFC-4811-A9A6-73193F525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8</Pages>
  <Words>1374</Words>
  <Characters>7834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Debal Bhattacharya</dc:creator>
  <cp:keywords/>
  <dc:description/>
  <cp:lastModifiedBy>Debal Bhattacharya</cp:lastModifiedBy>
  <cp:revision>41</cp:revision>
  <dcterms:created xsi:type="dcterms:W3CDTF">2020-08-10T09:29:00Z</dcterms:created>
  <dcterms:modified xsi:type="dcterms:W3CDTF">2020-08-11T10:32:00Z</dcterms:modified>
</cp:coreProperties>
</file>