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F4E79"/>
          <w:sz w:val="56"/>
        </w:rPr>
        <w:t>CARDIOSENTINEL</w:t>
      </w:r>
    </w:p>
    <w:p>
      <w:pPr>
        <w:jc w:val="center"/>
      </w:pPr>
      <w:r>
        <w:rPr>
          <w:b/>
          <w:color w:val="2F5496"/>
          <w:sz w:val="44"/>
        </w:rPr>
        <w:t>Research Execution Handbook</w:t>
      </w:r>
    </w:p>
    <w:p>
      <w:pPr>
        <w:jc w:val="center"/>
      </w:pPr>
      <w:r>
        <w:rPr>
          <w:i/>
          <w:color w:val="595959"/>
          <w:sz w:val="25"/>
        </w:rPr>
        <w:t>From Frozen Benchmark to Patient-Adaptive Foundation-to-Edge Intelligence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Purpose: </w:t>
            </w:r>
            <w:r>
              <w:rPr>
                <w:rFonts w:ascii="Arial" w:hAnsi="Arial"/>
                <w:sz w:val="18"/>
              </w:rPr>
              <w:t>This handbook is the persistent technical memory for the CardioSentinel research program. It records the research thesis, frozen decisions, phased execution plan, model candidates, experiment tiers, evaluation rules, edge-system plan, paper-reporting strategy, and the current state of execution so that the project does not drift or lose track of earlier decisions.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color w:val="595959"/>
          <w:sz w:val="20"/>
        </w:rPr>
        <w:t>Version 1.0  |  7 August 2026</w:t>
      </w:r>
    </w:p>
    <w:p>
      <w:pPr>
        <w:jc w:val="center"/>
      </w:pPr>
      <w:r>
        <w:rPr>
          <w:b/>
          <w:color w:val="007079"/>
          <w:sz w:val="19"/>
        </w:rPr>
        <w:t>Research scope: transient ischemic ST-episode monitoring decision support</w:t>
      </w:r>
    </w:p>
    <w:p>
      <w:r>
        <w:br w:type="page"/>
      </w:r>
    </w:p>
    <w:p>
      <w:pPr>
        <w:pStyle w:val="Heading1"/>
      </w:pPr>
      <w:r>
        <w:t>0. How to Use This Handbook</w:t>
      </w:r>
    </w:p>
    <w:p>
      <w:r>
        <w:t>This is not a publication draft and it is not a marketing document. It is the authoritative execution map for the research. When a future implementation choice conflicts with this document, the conflict should be resolved explicitly and recorded rather than silently changing the protocol.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goal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Build and evaluate a patient-adaptive, uncertainty-aware edge/cloud ECG monitoring system for transient ischemic ST episodes.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Conference target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TACTiCS 2026, Intelligent Physical Systems theme; 4-5 page IEEE-style paper.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Submission deadline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31 August 2026.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Core evidence standard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Subject-disjoint evaluation, no test tuning, exact experiment locks, reproducible corpus and code provenance, event-level and systems-level evidence.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Safety wording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Detection / monitoring decision support. Do not describe CardioSentinel as making a medical diagnosis.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Core detector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Time-series ECG ML. An LLM/SLM may summarize structured evidence, but it is not the primary detector.</w:t>
            </w:r>
          </w:p>
        </w:tc>
      </w:tr>
    </w:tbl>
    <w:p>
      <w:pPr>
        <w:spacing w:after="20"/>
      </w:pPr>
    </w:p>
    <w:p>
      <w:pPr>
        <w:pStyle w:val="Heading2"/>
      </w:pPr>
      <w:r>
        <w:t>0.1 The one-sentence research thesis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Research thesis: </w:t>
            </w:r>
            <w:r>
              <w:rPr>
                <w:rFonts w:ascii="Arial" w:hAnsi="Arial"/>
                <w:sz w:val="18"/>
              </w:rPr>
              <w:t>A self-personalizing wearable intelligence system can continuously model an individual's ECG, detect sustained deviation from that person's stable physiological baseline, quantify uncertainty, and dynamically divide decisions between a compact edge model and a higher-capacity cloud model.</w:t>
            </w:r>
          </w:p>
        </w:tc>
      </w:tr>
    </w:tbl>
    <w:p>
      <w:pPr>
        <w:spacing w:after="20"/>
      </w:pPr>
    </w:p>
    <w:p>
      <w:pPr>
        <w:pStyle w:val="Heading2"/>
      </w:pPr>
      <w:r>
        <w:t>0.2 What makes this research more than an ECG classifier</w:t>
      </w:r>
    </w:p>
    <w:p>
      <w:pPr>
        <w:pStyle w:val="ListBullet"/>
        <w:spacing w:after="40"/>
      </w:pPr>
      <w:r>
        <w:t>The benchmark is frozen before final model evaluation.</w:t>
      </w:r>
    </w:p>
    <w:p>
      <w:pPr>
        <w:pStyle w:val="ListBullet"/>
        <w:spacing w:after="40"/>
      </w:pPr>
      <w:r>
        <w:t>The core model is causal and designed for streaming ECG rather than offline future-aware processing.</w:t>
      </w:r>
    </w:p>
    <w:p>
      <w:pPr>
        <w:pStyle w:val="ListBullet"/>
        <w:spacing w:after="40"/>
      </w:pPr>
      <w:r>
        <w:t>The system explicitly models patient-specific normality using short- and long-timescale memory.</w:t>
      </w:r>
    </w:p>
    <w:p>
      <w:pPr>
        <w:pStyle w:val="ListBullet"/>
        <w:spacing w:after="40"/>
      </w:pPr>
      <w:r>
        <w:t>Memory updates are contamination-gated so a developing event is not learned as the new normal.</w:t>
      </w:r>
    </w:p>
    <w:p>
      <w:pPr>
        <w:pStyle w:val="ListBullet"/>
        <w:spacing w:after="40"/>
      </w:pPr>
      <w:r>
        <w:t>Uncertainty is used operationally to decide whether the edge model should act locally or escalate.</w:t>
      </w:r>
    </w:p>
    <w:p>
      <w:pPr>
        <w:pStyle w:val="ListBullet"/>
        <w:spacing w:after="40"/>
      </w:pPr>
      <w:r>
        <w:t>Temporal reasoning converts noisy window predictions into sustained episode decisions.</w:t>
      </w:r>
    </w:p>
    <w:p>
      <w:pPr>
        <w:pStyle w:val="ListBullet"/>
        <w:spacing w:after="40"/>
      </w:pPr>
      <w:r>
        <w:t>The final system is measured as a physical edge/cloud system: latency, memory, network traffic, and outage behavior are part of the evidence.</w:t>
      </w:r>
    </w:p>
    <w:p>
      <w:pPr>
        <w:pStyle w:val="Heading2"/>
      </w:pPr>
      <w:r>
        <w:t>0.3 Contents / project map</w:t>
      </w:r>
    </w:p>
    <w:p>
      <w:pPr>
        <w:pStyle w:val="ListNumber"/>
        <w:spacing w:after="40"/>
      </w:pPr>
      <w:r>
        <w:t>Research thesis and non-negotiable scientific rules.</w:t>
      </w:r>
    </w:p>
    <w:p>
      <w:pPr>
        <w:pStyle w:val="ListNumber"/>
        <w:spacing w:after="40"/>
      </w:pPr>
      <w:r>
        <w:t>Target architecture and the role of CNN, Transformer, SSM, foundation model, patient memory, uncertainty, and optional LLM/SLM.</w:t>
      </w:r>
    </w:p>
    <w:p>
      <w:pPr>
        <w:pStyle w:val="ListNumber"/>
        <w:spacing w:after="40"/>
      </w:pPr>
      <w:r>
        <w:t>Frozen benchmark and corpus state.</w:t>
      </w:r>
    </w:p>
    <w:p>
      <w:pPr>
        <w:pStyle w:val="ListNumber"/>
        <w:spacing w:after="40"/>
      </w:pPr>
      <w:r>
        <w:t>Detailed phase-by-phase execution roadmap.</w:t>
      </w:r>
    </w:p>
    <w:p>
      <w:pPr>
        <w:pStyle w:val="ListNumber"/>
        <w:spacing w:after="40"/>
      </w:pPr>
      <w:r>
        <w:t>Neural architecture selection experiments.</w:t>
      </w:r>
    </w:p>
    <w:p>
      <w:pPr>
        <w:pStyle w:val="ListNumber"/>
        <w:spacing w:after="40"/>
      </w:pPr>
      <w:r>
        <w:t>Advanced experiment tiers and decision rules.</w:t>
      </w:r>
    </w:p>
    <w:p>
      <w:pPr>
        <w:pStyle w:val="ListNumber"/>
        <w:spacing w:after="40"/>
      </w:pPr>
      <w:r>
        <w:t>Personalization, uncertainty, temporal reasoning, and edge/cloud orchestration.</w:t>
      </w:r>
    </w:p>
    <w:p>
      <w:pPr>
        <w:pStyle w:val="ListNumber"/>
        <w:spacing w:after="40"/>
      </w:pPr>
      <w:r>
        <w:t>Hardware-in-the-loop and systems experiments.</w:t>
      </w:r>
    </w:p>
    <w:p>
      <w:pPr>
        <w:pStyle w:val="ListNumber"/>
        <w:spacing w:after="40"/>
      </w:pPr>
      <w:r>
        <w:t>Statistics, ablations, robustness, and secondary validation.</w:t>
      </w:r>
    </w:p>
    <w:p>
      <w:pPr>
        <w:pStyle w:val="ListNumber"/>
        <w:spacing w:after="40"/>
      </w:pPr>
      <w:r>
        <w:t>Paper-result strategy: what belongs in the 4-5 page paper and what remains in the repository.</w:t>
      </w:r>
    </w:p>
    <w:p>
      <w:pPr>
        <w:pStyle w:val="ListNumber"/>
        <w:spacing w:after="40"/>
      </w:pPr>
      <w:r>
        <w:t>Current execution snapshot and immediate next steps.</w:t>
      </w:r>
    </w:p>
    <w:p>
      <w:pPr>
        <w:pStyle w:val="ListNumber"/>
        <w:spacing w:after="40"/>
      </w:pPr>
      <w:r>
        <w:t>Experiment ledger, naming conventions, risk register, and final memory capsule.</w:t>
      </w:r>
    </w:p>
    <w:p>
      <w:r>
        <w:br w:type="page"/>
      </w:r>
    </w:p>
    <w:p>
      <w:pPr>
        <w:pStyle w:val="Heading1"/>
      </w:pPr>
      <w:r>
        <w:t>1. Scientific Contract and Non-Negotiable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820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Meaning for this project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Detection, not diagnosis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Use language such as transient ischemic ST-episode detection, suspected ischemic ST-T change, and monitoring decision support. Do not claim clinical diagnosis.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fabricated evidence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Never invent measurements, labels, performance values, external validation, hardware results, or patient outcomes.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test tuning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sealed LTSTDB test partition is not used to choose architecture, threshold, feature, calibration, or hyperparameter decisions.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Subject separation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Train, validation, calibration, and test decisions must preserve subject-level separation.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Causal primary pipeline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future-sample preprocessing such as filtfilt in the primary streaming pipeline.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Raw profile is primary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high-pass preprocessing is enabled by default. ST-preserving filtering is a controlled optional experiment, not an assumed preprocessing step.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Softmax is not calibration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Confidence/routing claims require proper calibration or selective/conformal evidence.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Patient memory must be safe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Do not update normal memory during suspected events, low quality, high uncertainty, or known confounder states.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LLM is not the detector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Language models can summarize structured evidence, explain events, or support interaction; ECG detection remains numerical signal ML.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unsupported novelty claims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Use targeted literature-gap language. Do not claim 'first' unless systematically supported.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EDB is not automatically independent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Known EDB/LTSTDB provenance overlap must be excluded or transparently described.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All runs are traceable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Record Git SHA, dirty state, feature/dataset hashes, split hash, model config, seed, environment, timing, thresholds, and test-access state.</w:t>
            </w:r>
          </w:p>
        </w:tc>
      </w:tr>
    </w:tbl>
    <w:p>
      <w:pPr>
        <w:spacing w:after="20"/>
      </w:pPr>
    </w:p>
    <w:p>
      <w:pPr>
        <w:pStyle w:val="Heading2"/>
      </w:pPr>
      <w:r>
        <w:t>1.1 If the schedule becomes tight</w:t>
      </w:r>
    </w:p>
    <w:p>
      <w:r>
        <w:t>The research should be simplified by removing optional technology, not by weakening experimental integrity. The minimum viable scientific contribution is:</w:t>
      </w:r>
    </w:p>
    <w:p>
      <w:pPr>
        <w:pStyle w:val="ListBullet"/>
        <w:spacing w:after="40"/>
      </w:pPr>
      <w:r>
        <w:t>A strong compact global neural baseline.</w:t>
      </w:r>
    </w:p>
    <w:p>
      <w:pPr>
        <w:pStyle w:val="ListBullet"/>
        <w:spacing w:after="40"/>
      </w:pPr>
      <w:r>
        <w:t>Patient-adaptive dual-timescale memory.</w:t>
      </w:r>
    </w:p>
    <w:p>
      <w:pPr>
        <w:pStyle w:val="ListBullet"/>
        <w:spacing w:after="40"/>
      </w:pPr>
      <w:r>
        <w:t>Contamination-safe memory updates.</w:t>
      </w:r>
    </w:p>
    <w:p>
      <w:pPr>
        <w:pStyle w:val="ListBullet"/>
        <w:spacing w:after="40"/>
      </w:pPr>
      <w:r>
        <w:t>Calibrated/selective uncertainty routing.</w:t>
      </w:r>
    </w:p>
    <w:p>
      <w:pPr>
        <w:pStyle w:val="ListBullet"/>
        <w:spacing w:after="40"/>
      </w:pPr>
      <w:r>
        <w:t>Temporal episode reasoning.</w:t>
      </w:r>
    </w:p>
    <w:p>
      <w:pPr>
        <w:pStyle w:val="ListBullet"/>
        <w:spacing w:after="40"/>
      </w:pPr>
      <w:r>
        <w:t>At least one credible edge-system experiment.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Important: </w:t>
            </w:r>
            <w:r>
              <w:rPr>
                <w:rFonts w:ascii="Arial" w:hAnsi="Arial"/>
                <w:sz w:val="18"/>
              </w:rPr>
              <w:t>Foundation-model distillation, a full Transformer+SSM stack, masked self-supervision, and an LLM explanation layer are optional. They are retained only if they add measurable value within the deadline.</w:t>
            </w:r>
          </w:p>
        </w:tc>
      </w:tr>
    </w:tbl>
    <w:p>
      <w:pPr>
        <w:spacing w:after="20"/>
      </w:pPr>
    </w:p>
    <w:p>
      <w:pPr>
        <w:pStyle w:val="Heading1"/>
      </w:pPr>
      <w:r>
        <w:t>2. Target CardioSentinel Architecture</w:t>
      </w:r>
    </w:p>
    <w:p>
      <w:r>
        <w:t>The architecture is intentionally hierarchical. Different models are assigned to different temporal and functional roles rather than stacked merely because they are fashionable.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Continuous ambulatory ECG</w:t>
              <w:br/>
              <w:t xml:space="preserve">        |</w:t>
              <w:br/>
              <w:t xml:space="preserve">        v</w:t>
              <w:br/>
              <w:t>Causal physical signal pipeline</w:t>
              <w:br/>
              <w:t xml:space="preserve">        |</w:t>
              <w:br/>
              <w:t xml:space="preserve">        v</w:t>
              <w:br/>
              <w:t>Compact local morphology encoder</w:t>
              <w:br/>
              <w:t xml:space="preserve">  [1D CNN / TCN]</w:t>
              <w:br/>
              <w:t xml:space="preserve">        |</w:t>
              <w:br/>
              <w:t xml:space="preserve">        v</w:t>
              <w:br/>
              <w:t>Short-context sequence model</w:t>
              <w:br/>
              <w:t xml:space="preserve">  [Tiny Transformer OR SSM candidate]</w:t>
              <w:br/>
              <w:t xml:space="preserve">        |</w:t>
              <w:br/>
              <w:t xml:space="preserve">        v</w:t>
              <w:br/>
              <w:t>Window embedding z_t</w:t>
              <w:br/>
              <w:t xml:space="preserve">        |</w:t>
              <w:br/>
              <w:t xml:space="preserve">        +---------------------------+</w:t>
              <w:br/>
              <w:t xml:space="preserve">        |                           |</w:t>
              <w:br/>
              <w:t xml:space="preserve">        v                           v</w:t>
              <w:br/>
              <w:t>Physiology feature stream      Longitudinal temporal state</w:t>
              <w:br/>
              <w:t>(ST/QRS/T/RR proxies)          [preferred SSM across windows]</w:t>
              <w:br/>
              <w:t xml:space="preserve">        |                           |</w:t>
              <w:br/>
              <w:t xml:space="preserve">        +-------------+-------------+</w:t>
              <w:br/>
              <w:t xml:space="preserve">                      |</w:t>
              <w:br/>
              <w:t xml:space="preserve">                      v</w:t>
              <w:br/>
              <w:t xml:space="preserve">            Patient dual-memory</w:t>
              <w:br/>
              <w:t xml:space="preserve">        short prototype + long prototype</w:t>
              <w:br/>
              <w:t xml:space="preserve">                      |</w:t>
              <w:br/>
              <w:t xml:space="preserve">                      v</w:t>
              <w:br/>
              <w:t xml:space="preserve">          patient-deviation intelligence</w:t>
              <w:br/>
              <w:t xml:space="preserve">                      |</w:t>
              <w:br/>
              <w:t xml:space="preserve">                      v</w:t>
              <w:br/>
              <w:t xml:space="preserve">          calibrated/selective uncertainty</w:t>
              <w:br/>
              <w:t xml:space="preserve">                      |</w:t>
              <w:br/>
              <w:t xml:space="preserve">                      v</w:t>
              <w:br/>
              <w:t xml:space="preserve">        temporal episode state reasoning</w:t>
              <w:br/>
              <w:t xml:space="preserve">         NORMAL -&gt; WATCH -&gt; EVENT -&gt; RECOVERY</w:t>
              <w:br/>
              <w:t xml:space="preserve">                      |</w:t>
              <w:br/>
              <w:t xml:space="preserve">              +-------+--------+</w:t>
              <w:br/>
              <w:t xml:space="preserve">              |                |</w:t>
              <w:br/>
              <w:t xml:space="preserve">              v                v</w:t>
              <w:br/>
              <w:t xml:space="preserve">       local edge action    cloud escalation</w:t>
              <w:br/>
              <w:t xml:space="preserve">                               |</w:t>
              <w:br/>
              <w:t xml:space="preserve">                               v</w:t>
              <w:br/>
              <w:t xml:space="preserve">                     higher-capacity ECG teacher</w:t>
              <w:br/>
              <w:t xml:space="preserve">                               |</w:t>
              <w:br/>
              <w:t xml:space="preserve">                               v</w:t>
              <w:br/>
              <w:t xml:space="preserve">                       structured evidence</w:t>
              <w:br/>
              <w:t xml:space="preserve">                               |</w:t>
              <w:br/>
              <w:t xml:space="preserve">                               v</w:t>
              <w:br/>
              <w:t xml:space="preserve">                     optional SLM / LLM summary</w:t>
            </w:r>
          </w:p>
        </w:tc>
      </w:tr>
    </w:tbl>
    <w:p>
      <w:pPr>
        <w:spacing w:after="20"/>
      </w:pPr>
    </w:p>
    <w:p>
      <w:pPr>
        <w:pStyle w:val="Heading2"/>
      </w:pPr>
      <w:r>
        <w:t>2.1 Role of each ML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18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223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Primary role</w:t>
            </w:r>
          </w:p>
        </w:tc>
        <w:tc>
          <w:tcPr>
            <w:tcW w:type="dxa" w:w="381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Why it belongs</w:t>
            </w:r>
          </w:p>
        </w:tc>
        <w:tc>
          <w:tcPr>
            <w:tcW w:type="dxa" w:w="309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What it must not be used to claim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1D CNN / TCN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Local morphology extraction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Efficiently learns QRS/ST/T shape, slopes, local transitions, and beat morphology from raw time series.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It is not automatically patient-adaptive or temporally episode-aware.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Tiny Transformer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Short-window relational attention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model relationships among beat/patch tokens within a short ECG window.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It should not be kept merely because attention sounds advanced.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SSM / Mamba-style block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Long-range temporal state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Potentially efficient for long ambulatory sequences; especially attractive across successive 10 s window embeddings.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 not claim linear-time edge advantage until measured on our implementation.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ECG foundation model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High-capacity pretrained teacher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Transfers broad ECG representation knowledge to a compact student through distillation.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The FM is not required to be deployed on the edge.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Physiology features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Inductive bias / evidence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Explicitly expose ST, QRS, T, RR, cross-lead and morphology information to the model and later explanation layer.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Current morphology_v1 proxies are not clinically validated J/ST delineation.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Prototype memory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Patient personalization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Represents what is stable/normal for the current patient on short and long timescales.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 not update blindly during abnormalities.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Calibration / conformal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Selective trust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Turns score uncertainty into an operational accept/escalate mechanism.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Raw softmax probability is not calibrated uncertainty.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Temporal state machine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Operational episode control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Adds persistence, hysteresis, recovery, and interpretable alert logic.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It does not replace neural temporal representation; it governs decisions.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SLM / LLM</w:t>
            </w:r>
          </w:p>
        </w:tc>
        <w:tc>
          <w:tcPr>
            <w:tcW w:type="dxa" w:w="223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Explanation and reporting</w:t>
            </w:r>
          </w:p>
        </w:tc>
        <w:tc>
          <w:tcPr>
            <w:tcW w:type="dxa" w:w="381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Converts structured event evidence into readable summaries and interaction.</w:t>
            </w:r>
          </w:p>
        </w:tc>
        <w:tc>
          <w:tcPr>
            <w:tcW w:type="dxa" w:w="309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It is not the ischemia detector and should not manufacture clinical conclusions.</w:t>
            </w:r>
          </w:p>
        </w:tc>
      </w:tr>
    </w:tbl>
    <w:p>
      <w:pPr>
        <w:spacing w:after="20"/>
      </w:pPr>
    </w:p>
    <w:p>
      <w:pPr>
        <w:pStyle w:val="Heading2"/>
      </w:pPr>
      <w:r>
        <w:t>2.2 Preferred SSM placement</w:t>
      </w:r>
    </w:p>
    <w:p>
      <w:r>
        <w:t>The preferred high-value SSM experiment is not necessarily to replace the entire CNN+Transformer encoder. The strongest conceptual use is to model the trajectory of successive window embeddings over tens of seconds or minutes.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10 s ECG #1 -&gt; short-window encoder -&gt; z1</w:t>
              <w:br/>
              <w:t>10 s ECG #2 -&gt; short-window encoder -&gt; z2</w:t>
              <w:br/>
              <w:t>10 s ECG #3 -&gt; short-window encoder -&gt; z3</w:t>
              <w:br/>
              <w:t>...</w:t>
              <w:br/>
              <w:t>10 s ECG #N -&gt; short-window encoder -&gt; zN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longitudinal SSM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learned state h_t</w:t>
              <w:br/>
              <w:t xml:space="preserve">                                  |</w:t>
              <w:br/>
              <w:t xml:space="preserve">                + patient prototype distance</w:t>
              <w:br/>
              <w:t xml:space="preserve">                + physiology evidence</w:t>
              <w:br/>
              <w:t xml:space="preserve">                + uncertainty</w:t>
              <w:br/>
              <w:t xml:space="preserve">                                  |</w:t>
              <w:br/>
              <w:t xml:space="preserve">                                  v</w:t>
              <w:br/>
              <w:t xml:space="preserve">                              episode logic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Decision principle: </w:t>
            </w:r>
            <w:r>
              <w:rPr>
                <w:rFonts w:ascii="Arial" w:hAnsi="Arial"/>
                <w:sz w:val="18"/>
              </w:rPr>
              <w:t>If CNN+SSM performs as well as CNN+Transformer+SSM with substantially fewer parameters/latency, choose the simpler model. Architecture selection is a Pareto decision, not a competition for the largest stack.</w:t>
            </w:r>
          </w:p>
        </w:tc>
      </w:tr>
    </w:tbl>
    <w:p>
      <w:pPr>
        <w:spacing w:after="20"/>
      </w:pPr>
    </w:p>
    <w:p>
      <w:pPr>
        <w:pStyle w:val="Heading1"/>
      </w:pPr>
      <w:r>
        <w:t>3. Frozen Benchmark and Data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dataset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Long-Term ST Database (LTSTDB), 86 recordings / 80 subjects, 21-24 h ambulatory recordings, 2/3 channels, 250 Hz.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Secondary dataset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European ST-T Database (EDB), used only with provenance-aware overlap handling; not automatically described as fully independent.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window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 seconds.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Stride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5 seconds.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target source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LTSTDB .stb annotation semantics.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Frozen subjects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Train 56 / validation 12 / test 12 subjects.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Records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Train 60 / validation 13 / test 13 records.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Primary metric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AUPRC.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Secondary metrics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AUROC, F1, sensitivity, specificity, PPV, NPV, balanced accuracy, MCC; later episode and edge-system metrics.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Frozen split SHA-256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66e25d77b6aaa25502974b4b60667b4c4b24d649bf9493666827c747a385ced7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Feature corpus SHA-256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f18785d520828cb171482926922346dda824c8868ed4b7f9be45897cd71d6eb5</w:t>
            </w:r>
          </w:p>
        </w:tc>
      </w:tr>
    </w:tbl>
    <w:p>
      <w:pPr>
        <w:spacing w:after="20"/>
      </w:pPr>
    </w:p>
    <w:p>
      <w:pPr>
        <w:pStyle w:val="Heading2"/>
      </w:pPr>
      <w:r>
        <w:t>3.1 Materialized corpus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  <w:gridCol w:w="1031"/>
      </w:tblGrid>
      <w:tr>
        <w:trPr>
          <w:tblHeader w:val="true"/>
          <w:cantSplit/>
        </w:trPr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Partition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Rows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Ischemic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Background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Rate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Axis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Conduction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Quality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Boundary</w:t>
            </w:r>
          </w:p>
        </w:tc>
        <w:tc>
          <w:tcPr>
            <w:tcW w:type="dxa" w:w="1031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Censored</w:t>
            </w:r>
          </w:p>
        </w:tc>
      </w:tr>
      <w:tr>
        <w:trPr>
          <w:cantSplit/>
        </w:trPr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Train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2,208,431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93,613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2,049,986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24,512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13,630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7,883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13,099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2,836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2,872</w:t>
            </w:r>
          </w:p>
        </w:tc>
      </w:tr>
      <w:tr>
        <w:trPr>
          <w:cantSplit/>
        </w:trPr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Validation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492,904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21,628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452,269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4,973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3,000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164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10,112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583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175</w:t>
            </w:r>
          </w:p>
        </w:tc>
      </w:tr>
      <w:tr>
        <w:trPr>
          <w:cantSplit/>
        </w:trPr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Test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463,035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20,899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432,905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5,068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3,058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350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581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164</w:t>
            </w:r>
          </w:p>
        </w:tc>
      </w:tr>
      <w:tr>
        <w:trPr>
          <w:cantSplit/>
        </w:trPr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Total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3,164,370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-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4,000</w:t>
            </w:r>
          </w:p>
        </w:tc>
        <w:tc>
          <w:tcPr>
            <w:tcW w:type="dxa" w:w="1031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4"/>
              </w:rPr>
              <w:t>3,211</w:t>
            </w:r>
          </w:p>
        </w:tc>
      </w:tr>
    </w:tbl>
    <w:p>
      <w:pPr>
        <w:spacing w:after="20"/>
      </w:pPr>
    </w:p>
    <w:p>
      <w:r>
        <w:t>Algorithmic morphology_v1 feature validity: 3,164,305 valid windows and 65 invalid windows (99.99794588% valid). This is an implementation-level feature-validity measure, not clinical delineation accuracy.</w:t>
      </w:r>
    </w:p>
    <w:p>
      <w:pPr>
        <w:pStyle w:val="Heading2"/>
      </w:pPr>
      <w:r>
        <w:t>3.2 Feature schemas frozen for classical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30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115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Features</w:t>
            </w:r>
          </w:p>
        </w:tc>
        <w:tc>
          <w:tcPr>
            <w:tcW w:type="dxa" w:w="806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signal_v1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806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25d05f8716340e0fcc9950590025e7c58dccbfe8d0e0475ccd36bd629d4c57d4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morphology_v1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806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13f60be400b5b957c1eb592bbafd8206d4d2855c1aa657a058671fb8d7cab434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combined_v1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806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6b1517cb6ffd5d113a385bb252a90630f75beec4da7345185e74dda0eff98a34</w:t>
            </w:r>
          </w:p>
        </w:tc>
      </w:tr>
    </w:tbl>
    <w:p>
      <w:pPr>
        <w:spacing w:after="20"/>
      </w:pPr>
    </w:p>
    <w:p>
      <w:pPr>
        <w:pStyle w:val="Heading2"/>
      </w:pPr>
      <w:r>
        <w:t>3.3 Known provenance warning</w:t>
      </w:r>
    </w:p>
    <w:p>
      <w:r>
        <w:t>Ten LTSTDB recordings are known to map directly to EDB recordings, and the conservative same-EDB-subject exclusion expands to 15 EDB records. Therefore, cross-dataset analysis must use explicit provenance-aware exclusions and modest wording.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Known direct mappings:</w:t>
              <w:br/>
              <w:t>s20021/e0113  s20151/e0103  s20161/e0105  s20171/e0127  s20181/e0162</w:t>
              <w:br/>
              <w:t>s20291/e0104  s20301/e0125  s20311/e0129  s20581/e0603  s20591/e0604</w:t>
              <w:br/>
              <w:br/>
              <w:t>Conservative EDB exclusions:</w:t>
              <w:br/>
              <w:t>e0103 e0104 e0105 e0113 e0123 e0124 e0125 e0126 e0127 e0129</w:t>
              <w:br/>
              <w:t>e0133 e0162 e0163 e0603 e0604</w:t>
            </w:r>
          </w:p>
        </w:tc>
      </w:tr>
    </w:tbl>
    <w:p>
      <w:pPr>
        <w:spacing w:after="20"/>
      </w:pPr>
    </w:p>
    <w:p>
      <w:pPr>
        <w:pStyle w:val="Heading1"/>
      </w:pPr>
      <w:r>
        <w:t>4. Master Phased Roadmap</w:t>
      </w:r>
    </w:p>
    <w:p>
      <w:r>
        <w:t>The roadmap below is the top-level control plane. The following sections expand every phase into objective, method, experiments, outputs, and exit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  <w:cantSplit/>
        </w:trPr>
        <w:tc>
          <w:tcPr>
            <w:tcW w:type="dxa" w:w="64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115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28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Core question</w:t>
            </w:r>
          </w:p>
        </w:tc>
        <w:tc>
          <w:tcPr>
            <w:tcW w:type="dxa" w:w="345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Primary techniques</w:t>
            </w:r>
          </w:p>
        </w:tc>
        <w:tc>
          <w:tcPr>
            <w:tcW w:type="dxa" w:w="28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Exit evidence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0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project be reproduced and governed?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Packaging, CI, tests, provenance, legacy isolation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Research-grade repo and experiment contract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 we understand the data and annotation semantics?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WFDB parsing, event taxonomy, provenance mapping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Validated datasets and leakage controls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Is the ECG pipeline causal and physically correct?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Raw identity path, causal filtering contract, unit checks, SQI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Streaming-safe signal pipeline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3A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COMPLETE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benchmark be frozen before results?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Subject split, targets, metrics, challenge strata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Sealed Benchmark V1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3B-1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RUNNING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How strong are simple global feature models?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B0 prior, LR, morphology LR, HGB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Frozen classical baseline locks and sealed-test results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3B-2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NEXT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What compact raw-waveform neural baseline is strongest?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CNN/TCN, CNN+Transformer, CNN+SSM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Selected Pareto-efficient global encoder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physiology-guided representation help?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Feature fusion, optional contrastive learning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Ablation-backed representation gain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patient adaptation reduce false alarms safely?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Short/long prototypes, gated update, rollback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Personalization and contamination evidence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When should the edge trust itself?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Calibration, selective risk, optional conformal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Risk-coverage and escalation policy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windows become reliable episodes?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SSM longitudinal context, state machine, confounder logic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Episode sensitivity/PPV/FA per hour/onset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this operate as an intelligent physical system?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Pi edge runtime, MQTT, quantization, outages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Latency/RAM/network/resilience evidence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Which components actually matter?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Ablations, perturbations, secondary EDB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Contribution and robustness tables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Are claims statistically defensible?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Subject bootstrap, paired analyses, error review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Final evidence package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evidence fit a 4-5 page paper?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Claim compression, tables, figures, limitations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Submission-ready manuscript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1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PLANNED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exact submission state be reproduced?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Tag/release, locked artifacts, final audit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Reproducibility freeze</w:t>
            </w:r>
          </w:p>
        </w:tc>
      </w:tr>
    </w:tbl>
    <w:p>
      <w:pPr>
        <w:spacing w:after="20"/>
      </w:pPr>
    </w:p>
    <w:p>
      <w:pPr>
        <w:pStyle w:val="Heading1"/>
      </w:pPr>
      <w:r>
        <w:t>5. Phase 0 - Research Repository and Governance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Replace the 2020 college-project structure with a reproducible research codebase.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Without governance, later gains can be contaminated by silent preprocessing, split changes, accidental test access, or non-reproducible local artifacts.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Archive the legacy algorithm; package cardiosentinel; define typed configuration, CI, pytest and Ruff; require run provenance; separate non-versioned patient-derived artifacts from Git; document research scope and claim boundaries.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Import/package checks; unit tests; CI; clean working-tree requirement for fitting/testing; provenance capture; storage-policy tests.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Modern research repository; legacy isolation; experiment contract; reproducibility foundation.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All later phases can execute without relying on legacy fixed-threshold logic.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The old fixed ST-slope threshold algorithm is history only. It must never re-enter the modern core.</w:t>
            </w:r>
          </w:p>
        </w:tc>
      </w:tr>
    </w:tbl>
    <w:p>
      <w:pPr>
        <w:spacing w:after="20"/>
      </w:pPr>
    </w:p>
    <w:p>
      <w:pPr>
        <w:pStyle w:val="Heading1"/>
      </w:pPr>
      <w:r>
        <w:t>6. Phase 1 - Dataset, Annotation and Provenance Integrity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Establish exact event semantics, source quality states, and cross-dataset provenance.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Incorrect interpretation of ST annotations is more damaging than a weak model because it invalidates every subsequent metric.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Parse LTSTDB and EDB annotations into explicit typed states; distinguish ischemic episodes, rate-related events, axis shifts, conduction changes, unreadable/noise intervals, and censored/source-specific states; map known EDB/LTSTDB overlap.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Record/subject counts, annotation completeness, unknown-class audit, source-manifest integrity, overlap mapping and conservative same-subject exclusion.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Validated annotation parsers, source manifests, provenance documentation and cross-dataset warning policy.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unknown relevant labels; frozen interpretation rules; known overlap explicitly controlled.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describe overlap-clean EDB as perfectly independent unless provenance evidence supports that wording.</w:t>
            </w:r>
          </w:p>
        </w:tc>
      </w:tr>
    </w:tbl>
    <w:p>
      <w:pPr>
        <w:spacing w:after="20"/>
      </w:pPr>
    </w:p>
    <w:p>
      <w:pPr>
        <w:pStyle w:val="Heading1"/>
      </w:pPr>
      <w:r>
        <w:t>7. Phase 2 - Causal Physical ECG Pipeline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Create a streaming-compatible physical ECG pipeline that preserves ST information.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Offline future-aware filtering can create unrealistic performance and distort the low-frequency ST segment.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Use WFDB physical samples, canonical mV conversion, exact raw identity as primary profile, bounded reads, causal filtering only when explicitly configured, 10 s windows, waveform-only signal quality, physically correct derivative/spectral units.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Raw identity equivalence; streaming causal state equivalence; unit-conversion tests; 200/400 Hz derivative checks; spectral-bin support; short-window validation; remote bounded waveform smoke tests.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Signal-processing contract and reusable causal waveform/window abstractions.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future leakage in the primary pipeline and unit-correct signal features.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Primary experiments do not use filtfilt. Any optional high-pass profile must be explicitly justified and should remain &lt;=0.05 Hz if explored.</w:t>
            </w:r>
          </w:p>
        </w:tc>
      </w:tr>
    </w:tbl>
    <w:p>
      <w:pPr>
        <w:spacing w:after="20"/>
      </w:pPr>
    </w:p>
    <w:p>
      <w:pPr>
        <w:pStyle w:val="Heading1"/>
      </w:pPr>
      <w:r>
        <w:t>8. Phase 3A - Frozen Benchmark, Split and Metrics [COMPLETE]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Freeze what counts as success before evaluating model performance.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 model result is only defensible if labels, subject partitions, metrics, and threshold rules were not optimized after seeing test performance.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Freeze subject-disjoint LTSTDB train/validation/test split; 10 s/5 s geometry; target precedence; challenge context; AUPRC primary metric; subject-macro and bootstrap policy; validation-only threshold selection; sealed test flag.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Split-digest regeneration, primary/challenge counts, sparse conduction analysis, single-class subject handling, context-precedence checks.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Benchmark V1, split SHA, metrics protocol, challenge evidence policy, sealed test partition.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change to test subjects/labels/window geometry/primary metric because of model results.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Conduction challenge has only four subjects overall and is exploratory/descriptive; do not headline it.</w:t>
            </w:r>
          </w:p>
        </w:tc>
      </w:tr>
    </w:tbl>
    <w:p>
      <w:pPr>
        <w:spacing w:after="20"/>
      </w:pPr>
    </w:p>
    <w:p>
      <w:pPr>
        <w:pStyle w:val="Heading1"/>
      </w:pPr>
      <w:r>
        <w:t>9. Phase 3B-1 - Classical Global Baselines [RUNNING]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Quantify how much of the task can already be solved with simple global non-personalized models.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later CardioSentinel architecture must beat or improve upon credible simple baselines; otherwise advanced components may be unnecessary.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B0 constant unsampled train prior; B1 signal_v1 logistic regression; B2 combined_v1 signal+morphology logistic regression; B3 combined_v1 HistGradientBoosting. Training uses all positives plus deterministic subject-aware max 3:1 negatives for B1-B3. Validation threshold maximizes F1 with fixed tie-break rule.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Validation AUPRC/AUROC/F1/sensitivity/PPV; subject-macro metrics; rate/axis challenge FPR; positive-context sensitivity; provenance SHA and lock checks. Only after all locks are frozen: one sealed-test evaluation per lock.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Classical baseline table, frozen model artifacts, thresholds, experiment locks and sealed-test evidence.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B0-B3 technically sane, provenance-reviewed, immutable, then test evaluated exactly once.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interpret B0's 100% sensitivity/0% specificity as useful performance; it is a degenerate no-information reference.</w:t>
            </w:r>
          </w:p>
        </w:tc>
      </w:tr>
    </w:tbl>
    <w:p>
      <w:pPr>
        <w:spacing w:after="20"/>
      </w:pPr>
    </w:p>
    <w:p>
      <w:pPr>
        <w:pStyle w:val="Heading2"/>
      </w:pPr>
      <w:r>
        <w:t>9.1 B0 sanity result already observed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B0_constant_prior_v1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Validation AUPRC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0.04563860923365204 (equal to validation prevalence, as expected)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Validation AUROC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0.5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Validation threshold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0.04367094778454366 (equal to unsampled training primary prevalence)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Behavior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All validation windows classify positive at the selected threshold; sensitivity 1.0, specificity 0.0.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 lock Git SHA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301d4bd6ca556a50f296813af0f1d326ac88c982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Current provenance note: </w:t>
            </w:r>
            <w:r>
              <w:rPr>
                <w:rFonts w:ascii="Arial" w:hAnsi="Arial"/>
                <w:sz w:val="18"/>
              </w:rPr>
              <w:t>A later read-only audit commit 9c8ac4697b934ff0569b07704f6d34eb053d7c9c was accidentally pushed while B1-B3 were running. It changes README + audit script + audit tests only, not scientific/model behavior. After B1-B3 complete, record each lock's Git SHA and decide whether a clean common-SHA refit is worth doing before sealed test evaluation.</w:t>
            </w:r>
          </w:p>
        </w:tc>
      </w:tr>
    </w:tbl>
    <w:p>
      <w:pPr>
        <w:spacing w:after="20"/>
      </w:pPr>
    </w:p>
    <w:p>
      <w:pPr>
        <w:pStyle w:val="Heading1"/>
      </w:pPr>
      <w:r>
        <w:t>10. Phase 3B-2 - Compact Raw-Waveform Neural Baseline [NEXT]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Build a strong modern global neural comparator before adding personalization.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 final advanced system compared only with logistic regression would invite the criticism that any compact neural network could explain the gain.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Train compact causal 1D time-series encoders directly on the frozen waveform geometry. Candidate backbone families are CNN/TCN, CNN+Tiny Transformer, and CNN+SSM. Use identical split, label semantics and validation-only architecture selection.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Compare validation AUPRC first, then parameter count, model size, latency, peak memory, training stability, challenge FPR, and later episode behavior. Multiple fixed seeds where feasible.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B4 global neural model and an architecture-selection table.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Select a Pareto-efficient encoder and freeze it before patient adaptation.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choose the largest model simply because its AUPRC is numerically highest by a tiny amount.</w:t>
            </w:r>
          </w:p>
        </w:tc>
      </w:tr>
    </w:tbl>
    <w:p>
      <w:pPr>
        <w:spacing w:after="20"/>
      </w:pPr>
    </w:p>
    <w:p>
      <w:pPr>
        <w:pStyle w:val="Heading2"/>
      </w:pPr>
      <w:r>
        <w:t>10.1 Neural architecture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158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Candidate</w:t>
            </w:r>
          </w:p>
        </w:tc>
        <w:tc>
          <w:tcPr>
            <w:tcW w:type="dxa" w:w="374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Design</w:t>
            </w:r>
          </w:p>
        </w:tc>
        <w:tc>
          <w:tcPr>
            <w:tcW w:type="dxa" w:w="352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Scientific question</w:t>
            </w:r>
          </w:p>
        </w:tc>
        <w:tc>
          <w:tcPr>
            <w:tcW w:type="dxa" w:w="259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Selection logic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B4-A CNN/TCN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Depthwise/separable 1D convolution + dilated residual temporal blocks + pooling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How strong is an efficient local-temporal neural baseline?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Required reference.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B4-B CNN+Transformer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 morphology stem -&gt; beat/patch tokens -&gt; lightweight self-attention -&gt; pooling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intra-window attention add useful context beyond CNN?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Keep only if gain justifies parameters/latency.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B4-C CNN+SSM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 morphology stem -&gt; lightweight state-space temporal blocks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an SSM provide better performance/efficiency than short-context attention?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High-value candidate.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B4-D Hybrid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 + tiny Transformer per window + longitudinal SSM over window embeddings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 short-context attention and long-context state modeling add distinct value?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Preferred advanced experiment if schedule permits.</w:t>
            </w:r>
          </w:p>
        </w:tc>
      </w:tr>
    </w:tbl>
    <w:p>
      <w:pPr>
        <w:spacing w:after="20"/>
      </w:pPr>
    </w:p>
    <w:p>
      <w:pPr>
        <w:pStyle w:val="Heading2"/>
      </w:pPr>
      <w:r>
        <w:t>10.2 Architecture selection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Pareto rule: </w:t>
            </w:r>
            <w:r>
              <w:rPr>
                <w:rFonts w:ascii="Arial" w:hAnsi="Arial"/>
                <w:sz w:val="18"/>
              </w:rPr>
              <w:t>Choose the smallest/fastest architecture that is statistically competitive on validation and does not create a major challenge-robustness penalty. A 0.001-0.003 AUPRC increase is not automatically worth doubling parameters or latency. The paper should explain the performance-resource trade-off.</w:t>
            </w:r>
          </w:p>
        </w:tc>
      </w:tr>
    </w:tbl>
    <w:p>
      <w:pPr>
        <w:spacing w:after="20"/>
      </w:pPr>
    </w:p>
    <w:p>
      <w:pPr>
        <w:pStyle w:val="Heading1"/>
      </w:pPr>
      <w:r>
        <w:t>11. Phase 4 - Physiology-Guided Representation Learning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Make the learned representation sensitive to physiologically meaningful morphology rather than only generic waveform correlations.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This gives CardioSentinel an inductive bias aligned with the monitoring task and supports later patient-memory and explanation layers.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Fuse neural embedding with explicit waveform-derived physiology descriptors. Later, if a validated delineation module is available, add ST level relative to PQ, ST slope, T-wave area/polarity, QRS width/morphology, RR statistics, beat-template correlation and cross-lead agreement.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Global neural vs +physiology fusion; feature-group ablations; challenge FPR; embedding visualization only as descriptive support, not proof.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Physiology-aware representation and quantified incremental gain or robustness.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Retain physiology fusion only if it improves discrimination, robustness, interpretability, or personalization stability.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Current morphology_v1 features are R-aligned waveform proxies; do not relabel them as validated ST/J-point delineation.</w:t>
            </w:r>
          </w:p>
        </w:tc>
      </w:tr>
    </w:tbl>
    <w:p>
      <w:pPr>
        <w:spacing w:after="20"/>
      </w:pPr>
    </w:p>
    <w:p>
      <w:pPr>
        <w:pStyle w:val="Heading2"/>
      </w:pPr>
      <w:r>
        <w:t>11.1 Optional contrastive/prototype representation experiment</w:t>
      </w:r>
    </w:p>
    <w:p>
      <w:r>
        <w:t>A high-value Tier 2 extension is to structure the embedding space explicitly so stable within-patient windows cluster while event-related deviations separate. Candidate losses include supervised contrastive loss, prototype loss, or triplet-style objectives combined with the primary classification objective.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L_total =</w:t>
              <w:br/>
              <w:t xml:space="preserve">    L_classification</w:t>
              <w:br/>
              <w:t xml:space="preserve">  + lambda_c * L_contrastive</w:t>
              <w:br/>
              <w:t xml:space="preserve">  + lambda_p * L_physiology</w:t>
              <w:br/>
              <w:t xml:space="preserve">  [+ lambda_kd * L_distillation later]</w:t>
            </w:r>
          </w:p>
        </w:tc>
      </w:tr>
    </w:tbl>
    <w:p>
      <w:pPr>
        <w:spacing w:after="20"/>
      </w:pPr>
    </w:p>
    <w:p>
      <w:pPr>
        <w:pStyle w:val="Heading1"/>
      </w:pPr>
      <w:r>
        <w:t>12. Phase 4B - Foundation-Model Teacher and Knowledge Distillation [CONDITIONAL]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Test whether a large pretrained ECG foundation model can transfer useful representation knowledge to the compact edge model.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This can create a credible foundation-to-edge contribution without deploying a 90M-parameter model on wearable hardware.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Candidate teacher: ECG-FM. A generic 12-lead teacher/student setup may use PTB-XL for cross-lead distillation: teacher receives 12 leads; compact student receives two lead-identified channels with controlled lead dropout/amplitude perturbation. Distillation can match logits and latent embeddings, optionally with physiology consistency.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Student trained normally vs same student distilled; teacher vs student representation quality; downstream LTSTDB validation; edge size/latency retained.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of whether foundation-model knowledge materially improves the compact student.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Keep distillation only if it produces a useful gain or robustness advantage.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Lead mismatch is a major technical risk. Do not pretend a 12-lead teacher transfers cleanly to 2/3-lead ambulatory ECG without an explicit bridge.</w:t>
            </w:r>
          </w:p>
        </w:tc>
      </w:tr>
    </w:tbl>
    <w:p>
      <w:pPr>
        <w:spacing w:after="20"/>
      </w:pPr>
    </w:p>
    <w:p>
      <w:pPr>
        <w:pStyle w:val="Heading2"/>
      </w:pPr>
      <w:r>
        <w:t>12.1 Planned distillation objective</w:t>
      </w:r>
    </w:p>
    <w:p>
      <w:r>
        <w:t>A candidate composite objective 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L =</w:t>
              <w:br/>
              <w:t xml:space="preserve">  L_cls</w:t>
              <w:br/>
              <w:t xml:space="preserve">  + lambda1 * T^2 * KL(p_teacher || p_student)</w:t>
              <w:br/>
              <w:t xml:space="preserve">  + lambda2 * || W e_student - e_teacher ||^2</w:t>
              <w:br/>
              <w:t xml:space="preserve">  + lambda3 * L_phys</w:t>
              <w:br/>
              <w:t xml:space="preserve">  + lambda4 * L_cal</w:t>
            </w:r>
          </w:p>
        </w:tc>
      </w:tr>
    </w:tbl>
    <w:p>
      <w:pPr>
        <w:spacing w:after="20"/>
      </w:pPr>
    </w:p>
    <w:p>
      <w:pPr>
        <w:pStyle w:val="Heading1"/>
      </w:pPr>
      <w:r>
        <w:t>13. Phase 5 - Patient-Adaptive Dual-Timescale Memory [CORE]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Detect deviation from the patient's own stable physiological baseline rather than relying only on population-level abnormality.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Inter-patient morphology variation can create false alarms. A patient-specific baseline makes the task relative: what changed for this individual?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Build z_t = [neural embedding; physiology features]. Maintain short-term and long-term normal prototypes with different update rates, plus shrinkage covariance or another stable distance model. Compute patient deviation using prototype distance / Mahalanobis-like score.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Global model vs personalized model; short-only vs long-only vs dual memory; subject-level false positives; sensitivity preservation; cold-start behavior.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for RQ1: personalization changes the false-alarm/sensitivity trade-off.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Patient memory must reduce false alarms or improve operating trade-off without unacceptable sensitivity loss.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let patient identity itself become a leakage feature. Memory is updated online from past windows, not from test labels.</w:t>
            </w:r>
          </w:p>
        </w:tc>
      </w:tr>
    </w:tbl>
    <w:p>
      <w:pPr>
        <w:spacing w:after="20"/>
      </w:pPr>
    </w:p>
    <w:p>
      <w:pPr>
        <w:pStyle w:val="Heading2"/>
      </w:pPr>
      <w:r>
        <w:t>13.1 Dual-memory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216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Memory</w:t>
            </w:r>
          </w:p>
        </w:tc>
        <w:tc>
          <w:tcPr>
            <w:tcW w:type="dxa" w:w="28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Update behavior</w:t>
            </w:r>
          </w:p>
        </w:tc>
        <w:tc>
          <w:tcPr>
            <w:tcW w:type="dxa" w:w="345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Why both may be needed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Short-term prototype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Tracks recent stable physiology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Faster EMA / more responsive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Adapts to benign transient operating conditions.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Long-term prototype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Represents durable normal baseline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Slow EMA / conservative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Prevents temporary drift from redefining normality.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Rollback snapshots</w:t>
            </w:r>
          </w:p>
        </w:tc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Restores earlier normal state</w:t>
            </w:r>
          </w:p>
        </w:tc>
        <w:tc>
          <w:tcPr>
            <w:tcW w:type="dxa" w:w="25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Keep K prior prototypes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Protects against delayed discovery that a memory update occurred during an abnormal period.</w:t>
            </w:r>
          </w:p>
        </w:tc>
      </w:tr>
    </w:tbl>
    <w:p>
      <w:pPr>
        <w:spacing w:after="20"/>
      </w:pPr>
    </w:p>
    <w:p>
      <w:pPr>
        <w:pStyle w:val="Heading1"/>
      </w:pPr>
      <w:r>
        <w:t>14. Phase 5B - Contamination-Safe Continual Adaptation [CORE]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Prevent the personalization system from learning the developing event or severe artifact as normal.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Unsafe continual learning can erase the very anomaly the system is intended to detect.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Update patient memory only under an explicit gate: adequate SQI, high normal probability, low uncertainty, no WATCH/EVENT refractory state, no axis-shift warning. Freeze memory in suspicious states. Preserve previous prototypes and allow rollback after later contradictory/cloud evidence.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Naive always-update vs gated update; gate without rollback vs gate+rollback; injected event contamination; noise and axis/rate stress conditions.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for RQ2: safe adaptation limits baseline drift and preserves event detectability.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Gated adaptation outperforms or is materially safer than naive online updating.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A sophisticated personalization module without a contamination experiment is incomplete.</w:t>
            </w:r>
          </w:p>
        </w:tc>
      </w:tr>
    </w:tbl>
    <w:p>
      <w:pPr>
        <w:spacing w:after="20"/>
      </w:pPr>
    </w:p>
    <w:p>
      <w:pPr>
        <w:pStyle w:val="Heading1"/>
      </w:pPr>
      <w:r>
        <w:t>15. Phase 6 - Calibration, Selective Prediction and Conformal Routing [CORE / HIGH VALUE]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Quantify when the edge model should trust itself and when it should escalate.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 an edge/cloud system, uncertainty is not just a descriptive score; it controls resource use and safety.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Calibrate on a subject-disjoint calibration/validation subset. Candidate uncertainty inputs: calibrated entropy, model variance if used, patient-prototype distance, signal quality, and disagreement across evidence streams. Build risk-coverage curves and a routing threshold selected only from validation.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Reliability, ECE, Brier score, selective risk, local coverage, error rate among accepted windows, cloud-escalation fraction.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Calibrated uncertainty and an edge/cloud routing policy.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As local coverage is reduced, selective risk should improve in a stable and interpretable way.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call a confidence score 'uncertainty-aware' without calibration/selective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15.1 Conformal prediction experiment - strongly recommended</w:t>
      </w:r>
    </w:p>
    <w:p>
      <w:r>
        <w:t>Conformal prediction is a Tier 2 experiment with unusually high conceptual value because it can turn ambiguity directly into an escalation policy.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{NORMAL}              -&gt; local normal decision</w:t>
              <w:br/>
              <w:t>{ISCHEMIC}            -&gt; high-confidence abnormal path / episode logic</w:t>
              <w:br/>
              <w:t>{NORMAL, ISCHEMIC}    -&gt; ambiguous -&gt; cloud escalation</w:t>
            </w:r>
          </w:p>
        </w:tc>
      </w:tr>
    </w:tbl>
    <w:p>
      <w:pPr>
        <w:spacing w:after="20"/>
      </w:pPr>
    </w:p>
    <w:p>
      <w:r>
        <w:t>The exact conformal method must respect temporal/subject structure and must be calibrated without test leakage. If it is unstable under our non-exchangeable longitudinal setting, retain conventional calibrated selective prediction and report the limitation.</w:t>
      </w:r>
    </w:p>
    <w:p>
      <w:pPr>
        <w:pStyle w:val="Heading1"/>
      </w:pPr>
      <w:r>
        <w:t>16. Phase 6B - Confounder-Aware Multi-Task Learning [TIER 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Teach the neural encoder to distinguish ischemic ST patterns from rate-related, axis-related and quality-related changes.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dataset contains explicit non-ischemic ST-related challenge states. Using training-only auxiliary supervision may reduce false alarms by learning what not to confuse with the target.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Shared encoder with primary ischemia head and auxiliary rate/axis/quality heads. Conduction should be treated cautiously because the subject support is extremely sparse. Loss weighting is fixed using train/validation only.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Single-task vs multi-task; ischemic AUPRC/sensitivity; rate FPR; axis FPR; calibration and representation stability.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whether confounder-aware auxiliary supervision improves target robustness.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Keep only if the primary task does not degrade materially and challenge FPR improves.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Never allow challenge labels from validation/test to become training supervision.</w:t>
            </w:r>
          </w:p>
        </w:tc>
      </w:tr>
    </w:tbl>
    <w:p>
      <w:pPr>
        <w:spacing w:after="20"/>
      </w:pPr>
    </w:p>
    <w:p>
      <w:pPr>
        <w:pStyle w:val="Heading1"/>
      </w:pPr>
      <w:r>
        <w:t>17. Phase 7 - Longitudinal Temporal Modeling and Episode Reasoning [CORE]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Move from isolated 10-second classification to continuous episode detection.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Transient ischemic ST events are sustained temporal phenomena. Window metrics alone do not describe alert quality.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Two complementary layers are planned: a learned longitudinal SSM over successive window embeddings, and an interpretable state machine NORMAL -&gt; WATCH -&gt; EVENT -&gt; RECOVERY with persistence/hysteresis. Memory freezes in WATCH/EVENT. Axis/conduction confounder evidence can suppress or escalate uncertain transitions.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Window-only vs SSM; window-only vs state machine; SSM+state machine; persistence threshold sensitivity; onset detection; false alarms/hour.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Episode sensitivity, episode PPV, false alarms/hour, onset delay, temporal IoU and state traces.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Evidence for RQ4: temporal reasoning reduces isolated false alarms while preserving prompt event detection.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Learned temporal state and operational state machine are not redundant: one models dynamics; the other controls alert behavior.</w:t>
            </w:r>
          </w:p>
        </w:tc>
      </w:tr>
    </w:tbl>
    <w:p>
      <w:pPr>
        <w:spacing w:after="20"/>
      </w:pPr>
    </w:p>
    <w:p>
      <w:pPr>
        <w:pStyle w:val="Heading2"/>
      </w:pPr>
      <w:r>
        <w:t>17.1 HMM/CRF temporal comparator - Tier 3</w:t>
      </w:r>
    </w:p>
    <w:p>
      <w:r>
        <w:t>If time permits, include a simple probabilistic temporal comparator such as an HMM or CRF. This helps show whether gains come from any smoothing mechanism or from the chosen SSM/state design.</w:t>
      </w:r>
    </w:p>
    <w:p>
      <w:pPr>
        <w:pStyle w:val="Heading1"/>
      </w:pPr>
      <w:r>
        <w:t>18. Phase 8 - Edge Deployment and Hardware-in-the-Loop [CORE]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Demonstrate CardioSentinel as an intelligent physical system rather than an offline ML notebook.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TACTiCS alignment is much stronger if the paper proves that the intelligence can run under realistic edge resource and connectivity constraints.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Initial edge target: Raspberry Pi 4B. Stream prerecorded ECG through an acquisition emulator; run causal preprocessing and compact model locally; route evidence via MQTT to a cloud-side teacher/service. Later add ESP32/acquisition front-end if feasible. Use INT8 quantization after the model is frozen.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Repeated latency runs (&gt;=30), peak RAM, CPU, model size, INT8 size, bytes transmitted, local-decision coverage, packet loss, 60-300 s cloud outage, store-and-forward behavior and alert continuity.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Edge systems table, latency distribution, network-savings result, outage behavior and deployment diagram.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Local inference is stable and routing produces measurable resource savings without breaking alert continuity.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Do not invent energy numbers. Measure energy only if instrumentation is available.</w:t>
            </w:r>
          </w:p>
        </w:tc>
      </w:tr>
    </w:tbl>
    <w:p>
      <w:pPr>
        <w:spacing w:after="20"/>
      </w:pPr>
    </w:p>
    <w:p>
      <w:pPr>
        <w:pStyle w:val="Heading2"/>
      </w:pPr>
      <w:r>
        <w:t>18.1 Edge evidence packet</w:t>
      </w:r>
    </w:p>
    <w:p>
      <w:pPr>
        <w:pStyle w:val="ListBullet"/>
        <w:spacing w:after="40"/>
      </w:pPr>
      <w:r>
        <w:t>Compressed or bounded waveform snippet only when escalation is allowed.</w:t>
      </w:r>
    </w:p>
    <w:p>
      <w:pPr>
        <w:pStyle w:val="ListBullet"/>
        <w:spacing w:after="40"/>
      </w:pPr>
      <w:r>
        <w:t>Delineation/beat landmarks if available.</w:t>
      </w:r>
    </w:p>
    <w:p>
      <w:pPr>
        <w:pStyle w:val="ListBullet"/>
        <w:spacing w:after="40"/>
      </w:pPr>
      <w:r>
        <w:t>Physiology deltas relative to patient baseline.</w:t>
      </w:r>
    </w:p>
    <w:p>
      <w:pPr>
        <w:pStyle w:val="ListBullet"/>
        <w:spacing w:after="40"/>
      </w:pPr>
      <w:r>
        <w:t>Model logits/probabilities.</w:t>
      </w:r>
    </w:p>
    <w:p>
      <w:pPr>
        <w:pStyle w:val="ListBullet"/>
        <w:spacing w:after="40"/>
      </w:pPr>
      <w:r>
        <w:t>Patient-deviation score.</w:t>
      </w:r>
    </w:p>
    <w:p>
      <w:pPr>
        <w:pStyle w:val="ListBullet"/>
        <w:spacing w:after="40"/>
      </w:pPr>
      <w:r>
        <w:t>Uncertainty / conformal state.</w:t>
      </w:r>
    </w:p>
    <w:p>
      <w:pPr>
        <w:pStyle w:val="ListBullet"/>
        <w:spacing w:after="40"/>
      </w:pPr>
      <w:r>
        <w:t>Temporal state and persistence duration.</w:t>
      </w:r>
    </w:p>
    <w:p>
      <w:pPr>
        <w:pStyle w:val="ListBullet"/>
        <w:spacing w:after="40"/>
      </w:pPr>
      <w:r>
        <w:t>Source/model provenance identifiers.</w:t>
      </w:r>
    </w:p>
    <w:p>
      <w:pPr>
        <w:pStyle w:val="Heading1"/>
      </w:pPr>
      <w:r>
        <w:t>19. Phase 9 - Ablation, Robustness and Secondary Evaluation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Prove which modules create value and how the system behaves when data are degraded or shifted.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 complex architecture is not a contribution unless component value is demonstrated and failure modes are characterized.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Run controlled ablations; inject realistic signal perturbations; evaluate frozen challenge strata; optionally apply frozen models to provenance-aware EDB secondary cohort.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physiology; no short memory; no long memory; no contamination gate; no rollback; no uncertainty routing; no temporal logic; no SSM. Perturb baseline wander, muscle artifact, electrode-motion transient, amplitude scaling, dropped samples, lead dropout.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Ablation table, robustness curves, challenge FPR table, failure-case analysis, optional overlap-clean EDB result.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Every major claimed module has either measurable support or is removed/down-scoped in the paper.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Negative results are scientifically useful. Do not hide a major component that failed to add value.</w:t>
            </w:r>
          </w:p>
        </w:tc>
      </w:tr>
    </w:tbl>
    <w:p>
      <w:pPr>
        <w:spacing w:after="20"/>
      </w:pPr>
    </w:p>
    <w:p>
      <w:pPr>
        <w:pStyle w:val="Heading2"/>
      </w:pPr>
      <w:r>
        <w:t>19.1 Recommended ablation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00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374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64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Question answered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A0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Best global neural encoder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How strong is the non-personalized neural baseline?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A1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physiology fusion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explicit physiology add useful signal?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A2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patient dual-memory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personalization improve the operating trade-off?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A3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contamination gate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Can adaptation remain safe?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A4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rollback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recovery from contaminated updates matter?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A5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calibrated/conformal routing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Can ambiguous cases be selectively escalated?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A6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+ longitudinal SSM / temporal logic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temporal context reduce false alarms and improve episodes?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A7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Full CardioSentinel</w:t>
            </w:r>
          </w:p>
        </w:tc>
        <w:tc>
          <w:tcPr>
            <w:tcW w:type="dxa" w:w="64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What is the complete system result?</w:t>
            </w:r>
          </w:p>
        </w:tc>
      </w:tr>
    </w:tbl>
    <w:p>
      <w:pPr>
        <w:spacing w:after="20"/>
      </w:pPr>
    </w:p>
    <w:p>
      <w:pPr>
        <w:pStyle w:val="Heading1"/>
      </w:pPr>
      <w:r>
        <w:t>20. Phase 10 - Statistical Consolidation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Convert point estimates into defensible evidence and verify that the story survives subject-level variability.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Long ECG recordings generate many correlated windows, so treating windows as independent observations can overstate certainty.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Use subject-level macro metrics and subject bootstrap confidence intervals. Where justified, use paired subject-level comparisons between frozen systems. Keep challenge evidence bounded by subject support. Review calibration and failure modes before writing claims.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1000-subject bootstrap for primary metrics; paired comparisons; confidence intervals; sensitivity analyses; per-subject error distribution.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Final quantitative evidence package for paper tables/figures.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Every central claim maps to an appropriate metric and uncertainty statement.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Do not forget: </w:t>
            </w:r>
            <w:r>
              <w:rPr>
                <w:rFonts w:ascii="Arial" w:hAnsi="Arial"/>
                <w:sz w:val="18"/>
              </w:rPr>
              <w:t>Window count is huge but subject count is modest; never let millions of windows create false confidence.</w:t>
            </w:r>
          </w:p>
        </w:tc>
      </w:tr>
    </w:tbl>
    <w:p>
      <w:pPr>
        <w:spacing w:after="20"/>
      </w:pPr>
    </w:p>
    <w:p>
      <w:pPr>
        <w:pStyle w:val="Heading1"/>
      </w:pPr>
      <w:r>
        <w:t>21. Phase 11 - Paper Finalization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Compress the research into a rigorous 4-5 page IEEE-style TACTiCS paper.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The paper has too little space to narrate every development experiment, so only evidence that answers the research questions should occupy the main text.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Finalize title and claims; update architecture figure; write method compactly; insert benchmark table, architecture-selection table/row, main ablation table, uncertainty/risk-coverage figure, episode/system metrics and limitations. Keep implementation details in repository artifacts.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Claim audit against repo; no TBD values; no unsupported external-validation or medical-device language; bibliography and originality check.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Submission-ready manuscript with every numerical claim traceable to a frozen artifact.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No 'first' claim without literature support. No result is added from an untracked notebook or ad-hoc manual calculation.</w:t>
            </w:r>
          </w:p>
        </w:tc>
      </w:tr>
    </w:tbl>
    <w:p>
      <w:pPr>
        <w:spacing w:after="20"/>
      </w:pPr>
    </w:p>
    <w:p>
      <w:pPr>
        <w:pStyle w:val="Heading1"/>
      </w:pPr>
      <w:r>
        <w:t>22. Phase 12 - Reproducibility Freeze and Submission [PLANNED]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Objective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Freeze the exact code/data-identity/experiment state corresponding to the submitted paper.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Why it exists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Reviewers or future collaborators should be able to determine exactly how each result was generated.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Technical process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Merge reviewed code; create version tag/release; preserve experiment locks, result summaries, environment files and table-generation scripts; record paper-to-run mapping; archive final manuscript.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Experiments / checks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Final repo audit; all cited run IDs present; test-access audit; clean Git state; table/figure regeneration.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Outputs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One immutable submission snapshot.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Exit gate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Never rewrite history to make results look cleaner after submission.</w:t>
            </w:r>
          </w:p>
        </w:tc>
      </w:tr>
    </w:tbl>
    <w:p>
      <w:pPr>
        <w:spacing w:after="20"/>
      </w:pPr>
    </w:p>
    <w:p>
      <w:pPr>
        <w:pStyle w:val="Heading1"/>
      </w:pPr>
      <w:r>
        <w:t>23. Advanced Experiment Tiers - What We Will Try and Why</w:t>
      </w:r>
    </w:p>
    <w:p>
      <w:r>
        <w:t>This section is the 'do not forget' list of promising advanced techniques. The tiers are intentionally prioritized so optional experiments cannot crowd out the core contribution.</w:t>
      </w:r>
    </w:p>
    <w:p>
      <w:pPr>
        <w:pStyle w:val="Heading2"/>
      </w:pPr>
      <w:r>
        <w:t>23.1 Tier 1 - Must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475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374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Decision criterion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Compact CNN/TCN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Mandatory modern raw-waveform neural reference.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Establishes B4-A baseline.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+ tiny Transformer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Tests short-window attention beyond local convolution.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Keep only if performance/robustness gain justifies edge cost.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+ SSM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Tests efficient state-space temporal representation.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High-value competitor to Transformer.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Longitudinal SSM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Models progression across successive ECG windows.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Keep if episode/false-alarm behavior improves.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Patient dual-memory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patient-adaptive hypothesis.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Must improve subject-level operating trade-off.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Contamination-safe update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Makes continual adaptation scientifically credible.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Must prevent drift vs naive update.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Temporal state logic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Converts windows to episodes.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Must reduce isolated false alarms / improve episode metrics.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Calibration/selective routing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Operational edge/cloud intelligence.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Risk-coverage must be favorable.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Edge measurements</w:t>
            </w:r>
          </w:p>
        </w:tc>
        <w:tc>
          <w:tcPr>
            <w:tcW w:type="dxa" w:w="47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Physical-system proof.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Latency/memory/network/resilience evidence.</w:t>
            </w:r>
          </w:p>
        </w:tc>
      </w:tr>
    </w:tbl>
    <w:p>
      <w:pPr>
        <w:spacing w:after="20"/>
      </w:pPr>
    </w:p>
    <w:p>
      <w:pPr>
        <w:pStyle w:val="Heading2"/>
      </w:pPr>
      <w:r>
        <w:t>23.2 Tier 2 - Very Desirable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24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518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Why it is attractive</w:t>
            </w:r>
          </w:p>
        </w:tc>
        <w:tc>
          <w:tcPr>
            <w:tcW w:type="dxa" w:w="31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How it fits the story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Conformal prediction</w:t>
            </w:r>
          </w:p>
        </w:tc>
        <w:tc>
          <w:tcPr>
            <w:tcW w:type="dxa" w:w="51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More principled accept/ambiguous routing than arbitrary confidence thresholds.</w:t>
            </w:r>
          </w:p>
        </w:tc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Could become the cleanest edge/cloud escalation mechanism.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Confounder-aware multi-task learning</w:t>
            </w:r>
          </w:p>
        </w:tc>
        <w:tc>
          <w:tcPr>
            <w:tcW w:type="dxa" w:w="51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Uses rate/axis/quality training information to teach what not to confuse with ischemia.</w:t>
            </w:r>
          </w:p>
        </w:tc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Could reduce challenge false positives.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ECG-FM distillation</w:t>
            </w:r>
          </w:p>
        </w:tc>
        <w:tc>
          <w:tcPr>
            <w:tcW w:type="dxa" w:w="51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Foundation-to-edge transfer with compact deployment.</w:t>
            </w:r>
          </w:p>
        </w:tc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Strengthens modern representation story without putting FM on edge.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Contrastive/prototype representation learning</w:t>
            </w:r>
          </w:p>
        </w:tc>
        <w:tc>
          <w:tcPr>
            <w:tcW w:type="dxa" w:w="51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Structures embedding geometry for patient memory and deviation detection.</w:t>
            </w:r>
          </w:p>
        </w:tc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Could make personalization more stable and interpretable.</w:t>
            </w:r>
          </w:p>
        </w:tc>
      </w:tr>
    </w:tbl>
    <w:p>
      <w:pPr>
        <w:spacing w:after="20"/>
      </w:pPr>
    </w:p>
    <w:p>
      <w:pPr>
        <w:pStyle w:val="Heading2"/>
      </w:pPr>
      <w:r>
        <w:t>23.3 Tier 3 - Only If Ahead of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45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Experiment</w:t>
            </w:r>
          </w:p>
        </w:tc>
        <w:tc>
          <w:tcPr>
            <w:tcW w:type="dxa" w:w="460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Potential value</w:t>
            </w:r>
          </w:p>
        </w:tc>
        <w:tc>
          <w:tcPr>
            <w:tcW w:type="dxa" w:w="36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Why it is optional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Full CNN + Transformer + SSM hybrid</w:t>
            </w:r>
          </w:p>
        </w:tc>
        <w:tc>
          <w:tcPr>
            <w:tcW w:type="dxa" w:w="46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Combines local, short-context and long-context modeling.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May add complexity without meaningful incremental value.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Masked ECG self-supervised pretraining</w:t>
            </w:r>
          </w:p>
        </w:tc>
        <w:tc>
          <w:tcPr>
            <w:tcW w:type="dxa" w:w="46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Learns time-series structure without task labels.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Training cost and schedule risk; FM distillation may already provide representation transfer.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HMM/CRF temporal comparator</w:t>
            </w:r>
          </w:p>
        </w:tc>
        <w:tc>
          <w:tcPr>
            <w:tcW w:type="dxa" w:w="46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Strong simple sequence baseline.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Useful but secondary if episode pipeline is already crowded.</w:t>
            </w:r>
          </w:p>
        </w:tc>
      </w:tr>
      <w:tr>
        <w:trPr>
          <w:cantSplit/>
        </w:trPr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Provenance-aware EDB secondary evaluation</w:t>
            </w:r>
          </w:p>
        </w:tc>
        <w:tc>
          <w:tcPr>
            <w:tcW w:type="dxa" w:w="46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Cross-cohort transfer evidence.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Requires careful harmonization and cannot be overclaimed as fully independent.</w:t>
            </w:r>
          </w:p>
        </w:tc>
      </w:tr>
    </w:tbl>
    <w:p>
      <w:pPr>
        <w:spacing w:after="20"/>
      </w:pPr>
    </w:p>
    <w:p>
      <w:pPr>
        <w:pStyle w:val="Heading2"/>
      </w:pPr>
      <w:r>
        <w:t>23.4 Experiments intentionally deprioritized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Technique</w:t>
            </w:r>
          </w:p>
        </w:tc>
        <w:tc>
          <w:tcPr>
            <w:tcW w:type="dxa" w:w="835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Reason not to prioritize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Spectrogram / image ViT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Raw time series is the natural input and ST morphology can be obscured by representation conversion.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Generic LLM ECG classifier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Weak scientific and safety justification; LLM is better used after structured detection.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Diffusion model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Does not directly answer the core detection/personalization/routing questions.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GNN over leads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Only 2/3 ambulatory channels make a lead-graph architecture difficult to justify.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Huge mixture-of-experts</w:t>
            </w:r>
          </w:p>
        </w:tc>
        <w:tc>
          <w:tcPr>
            <w:tcW w:type="dxa" w:w="835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Poor fit for constrained edge inference and limited scientific return for the deadline.</w:t>
            </w:r>
          </w:p>
        </w:tc>
      </w:tr>
    </w:tbl>
    <w:p>
      <w:pPr>
        <w:spacing w:after="20"/>
      </w:pPr>
    </w:p>
    <w:p>
      <w:pPr>
        <w:pStyle w:val="Heading1"/>
      </w:pPr>
      <w:r>
        <w:t>24. Research Questions and Evidence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79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RQ</w:t>
            </w:r>
          </w:p>
        </w:tc>
        <w:tc>
          <w:tcPr>
            <w:tcW w:type="dxa" w:w="352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36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Primary experiment</w:t>
            </w:r>
          </w:p>
        </w:tc>
        <w:tc>
          <w:tcPr>
            <w:tcW w:type="dxa" w:w="36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Headline evidence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RQ1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patient-specific memory reduce false alarms without sacrificing sensitivity?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Global neural vs dual-memory personalized model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Subject-level false alarms, sensitivity, PPV/AUPRC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RQ2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continual personalization be made safe against contamination?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Naive update vs gated update vs gated+rollback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Drift, false alarms, event sensitivity under contamination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RQ3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uncertainty reduce cloud dependence without increasing unsafe local decisions?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Calibrated/selective or conformal routing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Risk-coverage, local coverage, cloud fraction, bytes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RQ4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longitudinal/episode reasoning improve monitoring quality?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Window-only vs SSM/state logic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Episode sensitivity, PPV, false alarms/hour, onset delay, temporal IoU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RQ5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the selected model operate efficiently on edge hardware?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Pi/HIL deployment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Latency, RAM, CPU, model size, outage behavior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RQ6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Does foundation-model knowledge improve the compact student?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Non-distilled vs ECG-FM-distilled student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AUPRC/robustness vs size/latency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RQ7</w:t>
            </w:r>
          </w:p>
        </w:tc>
        <w:tc>
          <w:tcPr>
            <w:tcW w:type="dxa" w:w="35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 confounder-aware supervision reduce false ST alarms?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Single-task vs multi-task</w:t>
            </w:r>
          </w:p>
        </w:tc>
        <w:tc>
          <w:tcPr>
            <w:tcW w:type="dxa" w:w="36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Rate/axis FPR with primary sensitivity preserved</w:t>
            </w:r>
          </w:p>
        </w:tc>
      </w:tr>
    </w:tbl>
    <w:p>
      <w:pPr>
        <w:spacing w:after="20"/>
      </w:pPr>
    </w:p>
    <w:p>
      <w:pPr>
        <w:pStyle w:val="Heading1"/>
      </w:pPr>
      <w:r>
        <w:t>25. Metric Hierarchy</w:t>
      </w:r>
    </w:p>
    <w:p>
      <w:pPr>
        <w:pStyle w:val="Heading2"/>
      </w:pPr>
      <w:r>
        <w:t>25.1 Window-level metrics</w:t>
      </w:r>
    </w:p>
    <w:p>
      <w:pPr>
        <w:pStyle w:val="ListBullet"/>
        <w:spacing w:after="40"/>
      </w:pPr>
      <w:r>
        <w:t>Primary: AUPRC.</w:t>
      </w:r>
    </w:p>
    <w:p>
      <w:pPr>
        <w:pStyle w:val="ListBullet"/>
        <w:spacing w:after="40"/>
      </w:pPr>
      <w:r>
        <w:t>Secondary: AUROC, F1, sensitivity, specificity, PPV, NPV, balanced accuracy, MCC.</w:t>
      </w:r>
    </w:p>
    <w:p>
      <w:pPr>
        <w:pStyle w:val="ListBullet"/>
        <w:spacing w:after="40"/>
      </w:pPr>
      <w:r>
        <w:t>Subject-macro versions where defined.</w:t>
      </w:r>
    </w:p>
    <w:p>
      <w:pPr>
        <w:pStyle w:val="ListBullet"/>
        <w:spacing w:after="40"/>
      </w:pPr>
      <w:r>
        <w:t>Subject bootstrap 95% confidence intervals for primary test evidence.</w:t>
      </w:r>
    </w:p>
    <w:p>
      <w:pPr>
        <w:pStyle w:val="Heading2"/>
      </w:pPr>
      <w:r>
        <w:t>25.2 Challenge / confounder metrics</w:t>
      </w:r>
    </w:p>
    <w:p>
      <w:pPr>
        <w:pStyle w:val="ListBullet"/>
        <w:spacing w:after="40"/>
      </w:pPr>
      <w:r>
        <w:t>Rate-related confounder false-positive fraction: quantitative secondary evidence.</w:t>
      </w:r>
    </w:p>
    <w:p>
      <w:pPr>
        <w:pStyle w:val="ListBullet"/>
        <w:spacing w:after="40"/>
      </w:pPr>
      <w:r>
        <w:t>Axis-shift confounder false-positive fraction: quantitative secondary evidence.</w:t>
      </w:r>
    </w:p>
    <w:p>
      <w:pPr>
        <w:pStyle w:val="ListBullet"/>
        <w:spacing w:after="40"/>
      </w:pPr>
      <w:r>
        <w:t>Conduction challenge: exploratory/descriptive only because of extremely sparse subject support.</w:t>
      </w:r>
    </w:p>
    <w:p>
      <w:pPr>
        <w:pStyle w:val="ListBullet"/>
        <w:spacing w:after="40"/>
      </w:pPr>
      <w:r>
        <w:t>Positive ischemic windows carrying confounder context remain positive and are analyzed descriptively rather than removed.</w:t>
      </w:r>
    </w:p>
    <w:p>
      <w:pPr>
        <w:pStyle w:val="Heading2"/>
      </w:pPr>
      <w:r>
        <w:t>25.3 Episode-level metrics - final system</w:t>
      </w:r>
    </w:p>
    <w:p>
      <w:pPr>
        <w:pStyle w:val="ListBullet"/>
        <w:spacing w:after="40"/>
      </w:pPr>
      <w:r>
        <w:t>Episode sensitivity.</w:t>
      </w:r>
    </w:p>
    <w:p>
      <w:pPr>
        <w:pStyle w:val="ListBullet"/>
        <w:spacing w:after="40"/>
      </w:pPr>
      <w:r>
        <w:t>Episode positive predictive value.</w:t>
      </w:r>
    </w:p>
    <w:p>
      <w:pPr>
        <w:pStyle w:val="ListBullet"/>
        <w:spacing w:after="40"/>
      </w:pPr>
      <w:r>
        <w:t>False alarms per hour.</w:t>
      </w:r>
    </w:p>
    <w:p>
      <w:pPr>
        <w:pStyle w:val="ListBullet"/>
        <w:spacing w:after="40"/>
      </w:pPr>
      <w:r>
        <w:t>Onset detection delay.</w:t>
      </w:r>
    </w:p>
    <w:p>
      <w:pPr>
        <w:pStyle w:val="ListBullet"/>
        <w:spacing w:after="40"/>
      </w:pPr>
      <w:r>
        <w:t>Temporal intersection-over-union / overlap.</w:t>
      </w:r>
    </w:p>
    <w:p>
      <w:pPr>
        <w:pStyle w:val="ListBullet"/>
        <w:spacing w:after="40"/>
      </w:pPr>
      <w:r>
        <w:t>Recovery / event-duration behavior where appropriate.</w:t>
      </w:r>
    </w:p>
    <w:p>
      <w:pPr>
        <w:pStyle w:val="Heading2"/>
      </w:pPr>
      <w:r>
        <w:t>25.4 Calibration and routing metrics</w:t>
      </w:r>
    </w:p>
    <w:p>
      <w:pPr>
        <w:pStyle w:val="ListBullet"/>
        <w:spacing w:after="40"/>
      </w:pPr>
      <w:r>
        <w:t>Expected Calibration Error (ECE).</w:t>
      </w:r>
    </w:p>
    <w:p>
      <w:pPr>
        <w:pStyle w:val="ListBullet"/>
        <w:spacing w:after="40"/>
      </w:pPr>
      <w:r>
        <w:t>Brier score.</w:t>
      </w:r>
    </w:p>
    <w:p>
      <w:pPr>
        <w:pStyle w:val="ListBullet"/>
        <w:spacing w:after="40"/>
      </w:pPr>
      <w:r>
        <w:t>Reliability curves.</w:t>
      </w:r>
    </w:p>
    <w:p>
      <w:pPr>
        <w:pStyle w:val="ListBullet"/>
        <w:spacing w:after="40"/>
      </w:pPr>
      <w:r>
        <w:t>Selective risk / risk-coverage curve.</w:t>
      </w:r>
    </w:p>
    <w:p>
      <w:pPr>
        <w:pStyle w:val="ListBullet"/>
        <w:spacing w:after="40"/>
      </w:pPr>
      <w:r>
        <w:t>Local decision coverage.</w:t>
      </w:r>
    </w:p>
    <w:p>
      <w:pPr>
        <w:pStyle w:val="ListBullet"/>
        <w:spacing w:after="40"/>
      </w:pPr>
      <w:r>
        <w:t>Cloud escalation fraction.</w:t>
      </w:r>
    </w:p>
    <w:p>
      <w:pPr>
        <w:pStyle w:val="ListBullet"/>
        <w:spacing w:after="40"/>
      </w:pPr>
      <w:r>
        <w:t>Error rate among locally accepted decisions.</w:t>
      </w:r>
    </w:p>
    <w:p>
      <w:pPr>
        <w:pStyle w:val="Heading2"/>
      </w:pPr>
      <w:r>
        <w:t>25.5 Edge-system metrics</w:t>
      </w:r>
    </w:p>
    <w:p>
      <w:pPr>
        <w:pStyle w:val="ListBullet"/>
        <w:spacing w:after="40"/>
      </w:pPr>
      <w:r>
        <w:t>Model parameters and serialized FP32/INT8 size.</w:t>
      </w:r>
    </w:p>
    <w:p>
      <w:pPr>
        <w:pStyle w:val="ListBullet"/>
        <w:spacing w:after="40"/>
      </w:pPr>
      <w:r>
        <w:t>Peak RAM.</w:t>
      </w:r>
    </w:p>
    <w:p>
      <w:pPr>
        <w:pStyle w:val="ListBullet"/>
        <w:spacing w:after="40"/>
      </w:pPr>
      <w:r>
        <w:t>Median / tail inference latency over repeated runs.</w:t>
      </w:r>
    </w:p>
    <w:p>
      <w:pPr>
        <w:pStyle w:val="ListBullet"/>
        <w:spacing w:after="40"/>
      </w:pPr>
      <w:r>
        <w:t>CPU utilization.</w:t>
      </w:r>
    </w:p>
    <w:p>
      <w:pPr>
        <w:pStyle w:val="ListBullet"/>
        <w:spacing w:after="40"/>
      </w:pPr>
      <w:r>
        <w:t>Network bytes transmitted per hour / per event.</w:t>
      </w:r>
    </w:p>
    <w:p>
      <w:pPr>
        <w:pStyle w:val="ListBullet"/>
        <w:spacing w:after="40"/>
      </w:pPr>
      <w:r>
        <w:t>Local-decision coverage.</w:t>
      </w:r>
    </w:p>
    <w:p>
      <w:pPr>
        <w:pStyle w:val="ListBullet"/>
        <w:spacing w:after="40"/>
      </w:pPr>
      <w:r>
        <w:t>Connectivity-loss behavior and alert continuity.</w:t>
      </w:r>
    </w:p>
    <w:p>
      <w:pPr>
        <w:pStyle w:val="ListBullet"/>
        <w:spacing w:after="40"/>
      </w:pPr>
      <w:r>
        <w:t>Energy only if directly measured with credible instrumentation.</w:t>
      </w:r>
    </w:p>
    <w:p>
      <w:pPr>
        <w:pStyle w:val="Heading1"/>
      </w:pPr>
      <w:r>
        <w:t>26. What Results Go Into the Paper?</w:t>
      </w:r>
    </w:p>
    <w:p>
      <w:r>
        <w:t>The paper should be transparent but selective. A 4-5 page manuscript cannot contain every development run. The correct principle is: report the experiments needed to establish the scientific claims, disclose important negative architecture results, and preserve the full ledger in the repository.</w:t>
      </w:r>
    </w:p>
    <w:p>
      <w:pPr>
        <w:pStyle w:val="Heading2"/>
      </w:pPr>
      <w:r>
        <w:t>26.1 Results that should appear in the main paper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44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Evidence block</w:t>
            </w:r>
          </w:p>
        </w:tc>
        <w:tc>
          <w:tcPr>
            <w:tcW w:type="dxa" w:w="532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Likely content</w:t>
            </w:r>
          </w:p>
        </w:tc>
        <w:tc>
          <w:tcPr>
            <w:tcW w:type="dxa" w:w="374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Baseline table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B0, B1, B2, B3, selected B4 global neural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Shows the scientific floor and strength of the neural comparator.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Architecture selection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vs CNN+Transformer vs CNN+SSM; optionally hybrid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Explains why the deployed encoder was selected.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ablation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Global -&gt; physiology -&gt; patient memory -&gt; safe adaptation -&gt; routing -&gt; temporal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Supports contribution claims.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Episode metrics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Sensitivity, PPV, false alarms/hour, onset delay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Demonstrates monitoring rather than only window classification.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Uncertainty / routing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Risk-coverage or local/cloud trade-off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Supports selective edge intelligence.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Edge system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Latency, RAM/model size, local coverage, bytes/outage behavior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Aligns with Intelligent Physical Systems.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Challenge robustness</w:t>
            </w:r>
          </w:p>
        </w:tc>
        <w:tc>
          <w:tcPr>
            <w:tcW w:type="dxa" w:w="532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Rate/axis FPR; conduction descriptive</w:t>
            </w:r>
          </w:p>
        </w:tc>
        <w:tc>
          <w:tcPr>
            <w:tcW w:type="dxa" w:w="374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Shows confounder awareness.</w:t>
            </w:r>
          </w:p>
        </w:tc>
      </w:tr>
    </w:tbl>
    <w:p>
      <w:pPr>
        <w:spacing w:after="20"/>
      </w:pPr>
    </w:p>
    <w:p>
      <w:pPr>
        <w:pStyle w:val="Heading2"/>
      </w:pPr>
      <w:r>
        <w:t>26.2 Results that may be summarized rather than fully tabulated</w:t>
      </w:r>
    </w:p>
    <w:p>
      <w:pPr>
        <w:pStyle w:val="ListBullet"/>
        <w:spacing w:after="40"/>
      </w:pPr>
      <w:r>
        <w:t>Alternative architecture runs that are clearly dominated.</w:t>
      </w:r>
    </w:p>
    <w:p>
      <w:pPr>
        <w:pStyle w:val="ListBullet"/>
        <w:spacing w:after="40"/>
      </w:pPr>
      <w:r>
        <w:t>Failed spectrogram/image experiments if any are tried.</w:t>
      </w:r>
    </w:p>
    <w:p>
      <w:pPr>
        <w:pStyle w:val="ListBullet"/>
        <w:spacing w:after="40"/>
      </w:pPr>
      <w:r>
        <w:t>Minor hyperparameter diagnostics.</w:t>
      </w:r>
    </w:p>
    <w:p>
      <w:pPr>
        <w:pStyle w:val="ListBullet"/>
        <w:spacing w:after="40"/>
      </w:pPr>
      <w:r>
        <w:t>Development-only smoke tests.</w:t>
      </w:r>
    </w:p>
    <w:p>
      <w:pPr>
        <w:pStyle w:val="ListBullet"/>
        <w:spacing w:after="40"/>
      </w:pPr>
      <w:r>
        <w:t>Redundant models that do not change the research conclusion.</w:t>
      </w:r>
    </w:p>
    <w:p>
      <w:pPr>
        <w:pStyle w:val="Heading2"/>
      </w:pPr>
      <w:r>
        <w:t>26.3 Negative results</w:t>
      </w:r>
    </w:p>
    <w:p>
      <w:r>
        <w:t>A negative result should not be hidden if it explains a major architectural decision. For example, if CNN+Transformer+SSM adds negligible performance over CNN+SSM at twice the edge cost, the paper can state that the heavier hybrid was not retained because the improvement was not operationally meaningful.</w:t>
      </w:r>
    </w:p>
    <w:p>
      <w:pPr>
        <w:pStyle w:val="Heading2"/>
      </w:pPr>
      <w:r>
        <w:t>26.4 What remains in the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cardiosentinel-runs/</w:t>
              <w:br/>
              <w:t xml:space="preserve">  B0/</w:t>
              <w:br/>
              <w:t xml:space="preserve">  B1/</w:t>
              <w:br/>
              <w:t xml:space="preserve">  B2/</w:t>
              <w:br/>
              <w:t xml:space="preserve">  B3/</w:t>
              <w:br/>
              <w:t xml:space="preserve">  B4_cnn/</w:t>
              <w:br/>
              <w:t xml:space="preserve">  B4_cnn_transformer/</w:t>
              <w:br/>
              <w:t xml:space="preserve">  B4_cnn_ssm/</w:t>
              <w:br/>
              <w:t xml:space="preserve">  B4_hybrid/</w:t>
              <w:br/>
              <w:t xml:space="preserve">  physiology/</w:t>
              <w:br/>
              <w:t xml:space="preserve">  contrastive/</w:t>
              <w:br/>
              <w:t xml:space="preserve">  personalized/</w:t>
              <w:br/>
              <w:t xml:space="preserve">  personalized_safe/</w:t>
              <w:br/>
              <w:t xml:space="preserve">  uncertainty/</w:t>
              <w:br/>
              <w:t xml:space="preserve">  conformal/</w:t>
              <w:br/>
              <w:t xml:space="preserve">  multitask/</w:t>
              <w:br/>
              <w:t xml:space="preserve">  temporal/</w:t>
              <w:br/>
              <w:t xml:space="preserve">  edge/</w:t>
              <w:br/>
              <w:t xml:space="preserve">  robustness/</w:t>
              <w:br/>
              <w:t xml:space="preserve">  ablations/</w:t>
              <w:br/>
              <w:t xml:space="preserve">  secondary_edb/</w:t>
              <w:br/>
              <w:br/>
              <w:t>Every retained run:</w:t>
              <w:br/>
              <w:t xml:space="preserve">  git SHA</w:t>
              <w:br/>
              <w:t xml:space="preserve">  dirty state</w:t>
              <w:br/>
              <w:t xml:space="preserve">  dataset/source identity</w:t>
              <w:br/>
              <w:t xml:space="preserve">  split SHA</w:t>
              <w:br/>
              <w:t xml:space="preserve">  feature corpus SHA where applicable</w:t>
              <w:br/>
              <w:t xml:space="preserve">  config + seed</w:t>
              <w:br/>
              <w:t xml:space="preserve">  environment</w:t>
              <w:br/>
              <w:t xml:space="preserve">  model parameters</w:t>
              <w:br/>
              <w:t xml:space="preserve">  validation threshold</w:t>
              <w:br/>
              <w:t xml:space="preserve">  validation metrics</w:t>
              <w:br/>
              <w:t xml:space="preserve">  test metrics only if authorized</w:t>
              <w:br/>
              <w:t xml:space="preserve">  timing</w:t>
              <w:br/>
              <w:t xml:space="preserve">  artifact hashes</w:t>
            </w:r>
          </w:p>
        </w:tc>
      </w:tr>
    </w:tbl>
    <w:p>
      <w:pPr>
        <w:spacing w:after="20"/>
      </w:pPr>
    </w:p>
    <w:p>
      <w:pPr>
        <w:pStyle w:val="Heading1"/>
      </w:pPr>
      <w:r>
        <w:t>27. Model Selection Decision Matrix</w:t>
      </w:r>
    </w:p>
    <w:p>
      <w:r>
        <w:t>The chosen model is not simply the one with the highest validation AUPRC. CardioSentinel is an edge physical system, so selection must account for predictive quality and deployment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31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Criterion</w:t>
            </w:r>
          </w:p>
        </w:tc>
        <w:tc>
          <w:tcPr>
            <w:tcW w:type="dxa" w:w="158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676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How it is used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Validation AUPRC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Highest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Primary discrimination criterion.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Subject-macro behavior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Highest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Reject models that win only through a few long records/subjects.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Challenge FPR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Prefer models that do not achieve AUPRC by overcalling non-ischemic ST changes.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Calibration / selective risk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Critical for routing decisions.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Parameter count / model size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Direct edge constraint.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Latency / peak RAM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Direct physical-system constraint.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Episode false alarms/hour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Highest later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Becomes more important than window F1 for the final system.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Training complexity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Medium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Matters for schedule/reproducibility but not a clinical operating metric.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Novelty / trendiness</w:t>
            </w:r>
          </w:p>
        </w:tc>
        <w:tc>
          <w:tcPr>
            <w:tcW w:type="dxa" w:w="158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Low</w:t>
            </w:r>
          </w:p>
        </w:tc>
        <w:tc>
          <w:tcPr>
            <w:tcW w:type="dxa" w:w="676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Never overrides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28. Execution Schedule and Dependency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  <w:cantSplit/>
        </w:trPr>
        <w:tc>
          <w:tcPr>
            <w:tcW w:type="dxa" w:w="18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Window</w:t>
            </w:r>
          </w:p>
        </w:tc>
        <w:tc>
          <w:tcPr>
            <w:tcW w:type="dxa" w:w="324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024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Dependency</w:t>
            </w:r>
          </w:p>
        </w:tc>
        <w:tc>
          <w:tcPr>
            <w:tcW w:type="dxa" w:w="3456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Deliverable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6-7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Repo/data/benchmark foundations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None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Phases 0-3A complete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8-11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Feature corpus + classical baselines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Frozen benchmark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B0-B3 validation/test evidence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12-15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Raw neural architecture selection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Baseline gate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CNN/Transformer/SSM comparison and B4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15-19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personalization + safe adaptation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Selected B4 encoder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Dual-memory and contamination ablations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19-22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Uncertainty/conformal + temporal reasoning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Personalized encoder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Risk-coverage and episode metrics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22-25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FM distillation / multi-task / contrastive as feasible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Core evidence stable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Tier 2 additions only if valuable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24-26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Edge/HIL + quantization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Frozen selected system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Latency/RAM/network/outage results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26-28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Ablations/robustness/statistics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Full system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Final evidence package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29-30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Paper compression + claim audit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Final evidence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4-5 page submission draft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31 Aug</w:t>
            </w:r>
          </w:p>
        </w:tc>
        <w:tc>
          <w:tcPr>
            <w:tcW w:type="dxa" w:w="32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Freeze and submit</w:t>
            </w:r>
          </w:p>
        </w:tc>
        <w:tc>
          <w:tcPr>
            <w:tcW w:type="dxa" w:w="3024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All gates closed</w:t>
            </w:r>
          </w:p>
        </w:tc>
        <w:tc>
          <w:tcPr>
            <w:tcW w:type="dxa" w:w="3456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Submission snapshot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Schedule rule: </w:t>
            </w:r>
            <w:r>
              <w:rPr>
                <w:rFonts w:ascii="Arial" w:hAnsi="Arial"/>
                <w:sz w:val="18"/>
              </w:rPr>
              <w:t>Tier 2/Tier 3 experiments must never delay personalization, uncertainty, temporal reasoning, or edge validation. Those are the core CardioSentinel contribution.</w:t>
            </w:r>
          </w:p>
        </w:tc>
      </w:tr>
    </w:tbl>
    <w:p>
      <w:pPr>
        <w:spacing w:after="20"/>
      </w:pPr>
    </w:p>
    <w:p>
      <w:pPr>
        <w:pStyle w:val="Heading1"/>
      </w:pPr>
      <w:r>
        <w:t>29. Current Execution Snapshot - 7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Current branch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research/phase-3b-classical-baselines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Latest pushed branch commit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9c8ac4697b934ff0569b07704f6d34eb053d7c9c - Phase 3B: preserve corpus integrity audit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Feature generation commit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4b20a284aac91155bbeefc134fd5fb448028fa8a - verified LTSTDB unit aliases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Feature corpus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f18785d520828cb171482926922346dda824c8868ed4b7f9be45897cd71d6eb5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B0 state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Validation completed and mathematically sane.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B0 lock Git SHA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301d4bd6ca556a50f296813af0f1d326ac88c982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B1/B2/B3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Running sequentially / awaiting completion at the time this handbook was created.</w:t>
            </w:r>
          </w:p>
        </w:tc>
      </w:tr>
      <w:tr>
        <w:trPr>
          <w:cantSplit/>
        </w:trPr>
        <w:tc>
          <w:tcPr>
            <w:tcW w:type="dxa" w:w="2376"/>
            <w:shd w:fill="D9EAF7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b/>
                <w:sz w:val="17"/>
              </w:rPr>
              <w:t>Test partition</w:t>
            </w:r>
          </w:p>
        </w:tc>
        <w:tc>
          <w:tcPr>
            <w:tcW w:type="dxa" w:w="5155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Still sealed; do not evaluate until all B0-B3 validation locks and SHA provenance have been reviewed.</w:t>
            </w:r>
          </w:p>
        </w:tc>
      </w:tr>
    </w:tbl>
    <w:p>
      <w:pPr>
        <w:spacing w:after="20"/>
      </w:pPr>
    </w:p>
    <w:p>
      <w:pPr>
        <w:pStyle w:val="Heading2"/>
      </w:pPr>
      <w:r>
        <w:t>29.1 Immediate next actions after B1-B3 finish</w:t>
      </w:r>
    </w:p>
    <w:p>
      <w:pPr>
        <w:spacing w:after="80"/>
      </w:pPr>
      <w:r>
        <w:rPr>
          <w:rFonts w:ascii="Arial" w:hAnsi="Arial"/>
          <w:sz w:val="18"/>
        </w:rPr>
        <w:t>1. Collect RESULTS_SUMMARY.json from B0, B1, B2 and B3.</w:t>
      </w:r>
    </w:p>
    <w:p>
      <w:pPr>
        <w:spacing w:after="80"/>
      </w:pPr>
      <w:r>
        <w:rPr>
          <w:rFonts w:ascii="Arial" w:hAnsi="Arial"/>
          <w:sz w:val="18"/>
        </w:rPr>
        <w:t>2. Record Git SHA, corpus SHA and experiment-lock SHA for each run.</w:t>
      </w:r>
    </w:p>
    <w:p>
      <w:pPr>
        <w:spacing w:after="80"/>
      </w:pPr>
      <w:r>
        <w:rPr>
          <w:rFonts w:ascii="Arial" w:hAnsi="Arial"/>
          <w:sz w:val="18"/>
        </w:rPr>
        <w:t>3. Check whether the accidental read-only audit commit caused mixed fit Git SHAs.</w:t>
      </w:r>
    </w:p>
    <w:p>
      <w:pPr>
        <w:spacing w:after="80"/>
      </w:pPr>
      <w:r>
        <w:rPr>
          <w:rFonts w:ascii="Arial" w:hAnsi="Arial"/>
          <w:sz w:val="18"/>
        </w:rPr>
        <w:t>4. Review validation AUPRC/AUROC, subject-macro behavior, thresholds, train sampling counts, challenge FPR and any warnings.</w:t>
      </w:r>
    </w:p>
    <w:p>
      <w:pPr>
        <w:spacing w:after="80"/>
      </w:pPr>
      <w:r>
        <w:rPr>
          <w:rFonts w:ascii="Arial" w:hAnsi="Arial"/>
          <w:sz w:val="18"/>
        </w:rPr>
        <w:t>5. Do not modify model parameters based on test because test has not been opened.</w:t>
      </w:r>
    </w:p>
    <w:p>
      <w:pPr>
        <w:spacing w:after="80"/>
      </w:pPr>
      <w:r>
        <w:rPr>
          <w:rFonts w:ascii="Arial" w:hAnsi="Arial"/>
          <w:sz w:val="18"/>
        </w:rPr>
        <w:t>6. If mixed SHAs create an unnecessarily messy reproducibility story, decide whether to refit under one clean SHA before test. Do not rerun automatically.</w:t>
      </w:r>
    </w:p>
    <w:p>
      <w:pPr>
        <w:spacing w:after="80"/>
      </w:pPr>
      <w:r>
        <w:rPr>
          <w:rFonts w:ascii="Arial" w:hAnsi="Arial"/>
          <w:sz w:val="18"/>
        </w:rPr>
        <w:t>7. Once all four locks are accepted, evaluate the sealed test exactly once for each lock.</w:t>
      </w:r>
    </w:p>
    <w:p>
      <w:pPr>
        <w:spacing w:after="80"/>
      </w:pPr>
      <w:r>
        <w:rPr>
          <w:rFonts w:ascii="Arial" w:hAnsi="Arial"/>
          <w:sz w:val="18"/>
        </w:rPr>
        <w:t>8. Build the first real baseline table.</w:t>
      </w:r>
    </w:p>
    <w:p>
      <w:pPr>
        <w:spacing w:after="80"/>
      </w:pPr>
      <w:r>
        <w:rPr>
          <w:rFonts w:ascii="Arial" w:hAnsi="Arial"/>
          <w:sz w:val="18"/>
        </w:rPr>
        <w:t>9. Begin Phase 3B-2 neural architecture selection from the frozen benchmark.</w:t>
      </w:r>
    </w:p>
    <w:p>
      <w:pPr>
        <w:pStyle w:val="Heading1"/>
      </w:pPr>
      <w:r>
        <w:t>30. Experiment Naming and Ledger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44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Prefix</w:t>
            </w:r>
          </w:p>
        </w:tc>
        <w:tc>
          <w:tcPr>
            <w:tcW w:type="dxa" w:w="619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88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B0-B3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Classical baseline family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B2_morphology_logreg_v1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B4-A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Compact CNN/TCN raw-waveform baseline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B4A_cnn_v1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B4-B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+ Transformer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B4B_cnn_transformer_v1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B4-C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CNN + SSM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B4C_cnn_ssm_v1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B4-D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Short encoder + longitudinal SSM hybrid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B4D_hybrid_ssm_v1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Physiology fusion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P1_phys_fusion_v1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Patient dual-memory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M1_dual_memory_v1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M2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Contamination-safe memory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M2_safe_memory_v1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Calibration/selective routing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U1_selective_v1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U2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Conformal routing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U2_conformal_v1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Temporal episode reasoning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T1_state_machine_v1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T2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Longitudinal SSM + episode logic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T2_ssm_episode_v1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KD1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Foundation-model distillation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KD1_ecgfm_student_v1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MT1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Confounder-aware multi-task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MT1_rate_axis_quality_v1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Contrastive/prototype representation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C1_supcon_v1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E1</w:t>
            </w:r>
          </w:p>
        </w:tc>
        <w:tc>
          <w:tcPr>
            <w:tcW w:type="dxa" w:w="619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Edge deployment/quantization</w:t>
            </w:r>
          </w:p>
        </w:tc>
        <w:tc>
          <w:tcPr>
            <w:tcW w:type="dxa" w:w="388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E1_pi4_int8_v1</w:t>
            </w:r>
          </w:p>
        </w:tc>
      </w:tr>
    </w:tbl>
    <w:p>
      <w:pPr>
        <w:spacing w:after="20"/>
      </w:pPr>
    </w:p>
    <w:p>
      <w:pPr>
        <w:pStyle w:val="Heading2"/>
      </w:pPr>
      <w:r>
        <w:t>30.1 Required run metadata</w:t>
      </w:r>
    </w:p>
    <w:p>
      <w:pPr>
        <w:pStyle w:val="ListBullet"/>
        <w:spacing w:after="40"/>
      </w:pPr>
      <w:r>
        <w:t>Experiment ID and model family.</w:t>
      </w:r>
    </w:p>
    <w:p>
      <w:pPr>
        <w:pStyle w:val="ListBullet"/>
        <w:spacing w:after="40"/>
      </w:pPr>
      <w:r>
        <w:t>Git SHA + dirty state.</w:t>
      </w:r>
    </w:p>
    <w:p>
      <w:pPr>
        <w:pStyle w:val="ListBullet"/>
        <w:spacing w:after="40"/>
      </w:pPr>
      <w:r>
        <w:t>Dataset/source identity and checksums.</w:t>
      </w:r>
    </w:p>
    <w:p>
      <w:pPr>
        <w:pStyle w:val="ListBullet"/>
        <w:spacing w:after="40"/>
      </w:pPr>
      <w:r>
        <w:t>Split SHA and sealed-test state.</w:t>
      </w:r>
    </w:p>
    <w:p>
      <w:pPr>
        <w:pStyle w:val="ListBullet"/>
        <w:spacing w:after="40"/>
      </w:pPr>
      <w:r>
        <w:t>Feature schema / waveform contract.</w:t>
      </w:r>
    </w:p>
    <w:p>
      <w:pPr>
        <w:pStyle w:val="ListBullet"/>
        <w:spacing w:after="40"/>
      </w:pPr>
      <w:r>
        <w:t>Model parameters and hyperparameters.</w:t>
      </w:r>
    </w:p>
    <w:p>
      <w:pPr>
        <w:pStyle w:val="ListBullet"/>
        <w:spacing w:after="40"/>
      </w:pPr>
      <w:r>
        <w:t>Random seed(s).</w:t>
      </w:r>
    </w:p>
    <w:p>
      <w:pPr>
        <w:pStyle w:val="ListBullet"/>
        <w:spacing w:after="40"/>
      </w:pPr>
      <w:r>
        <w:t>Training/calibration/threshold-selection partitions.</w:t>
      </w:r>
    </w:p>
    <w:p>
      <w:pPr>
        <w:pStyle w:val="ListBullet"/>
        <w:spacing w:after="40"/>
      </w:pPr>
      <w:r>
        <w:t>Environment/library versions.</w:t>
      </w:r>
    </w:p>
    <w:p>
      <w:pPr>
        <w:pStyle w:val="ListBullet"/>
        <w:spacing w:after="40"/>
      </w:pPr>
      <w:r>
        <w:t>Training and inference timing.</w:t>
      </w:r>
    </w:p>
    <w:p>
      <w:pPr>
        <w:pStyle w:val="ListBullet"/>
        <w:spacing w:after="40"/>
      </w:pPr>
      <w:r>
        <w:t>Artifact hashes.</w:t>
      </w:r>
    </w:p>
    <w:p>
      <w:pPr>
        <w:pStyle w:val="ListBullet"/>
        <w:spacing w:after="40"/>
      </w:pPr>
      <w:r>
        <w:t>Validation metrics.</w:t>
      </w:r>
    </w:p>
    <w:p>
      <w:pPr>
        <w:pStyle w:val="ListBullet"/>
        <w:spacing w:after="40"/>
      </w:pPr>
      <w:r>
        <w:t>Test metrics only after authorized sealed evaluation.</w:t>
      </w:r>
    </w:p>
    <w:p>
      <w:pPr>
        <w:pStyle w:val="Heading1"/>
      </w:pPr>
      <w:r>
        <w:t>31. Research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288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432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432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Mitigation / decision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Classical/neural baseline is unexpectedly strong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Could reduce apparent novelty of later architecture.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Good science: focus contribution on personalization, selective routing, episodes and physical-system evidence rather than raw classifier accuracy.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CNN+Transformer does not beat CNN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Attention may not add useful value for 10 s windows.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Drop it or use SSM; report architecture selection honestly.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SSM adds no value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Long-context dynamics may be captured by simpler temporal logic.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Keep state machine and patient memory; do not force SSM into final architecture.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FM lead mismatch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12-lead pretrained models may not transfer cleanly to 2/3-lead ambulatory data.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explicit cross-lead distillation or make FM optional.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Personalization contaminates normal memory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Could suppress true events.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Hard update gate + freeze + rollback + contamination ablation.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Calibration poor under shift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Routing becomes unsafe/unreliable.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selective/conformal diagnostics and default uncertain cases to cloud/human review.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Conformal assumptions weak longitudinally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Coverage guarantee may not hold under non-exchangeable streams.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it as an experiment, report limitations, fall back to calibrated selective risk if needed.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Too many experiments for deadline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Core system could remain incomplete.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Tier discipline: finish core before Tier 2/3.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Paper page limit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Cannot report full ledger.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Main paper contains claim-bearing experiments; repository preserves all runs.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EDB overlap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Could invalidate external-validation wording.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provenance-clean exclusions and conservative language.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Huge window count inflates confidence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Windows are correlated within subjects.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Use subject-level metrics/bootstrap.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Hardware measurements unavailable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Weak Intelligent Physical Systems story.</w:t>
            </w:r>
          </w:p>
        </w:tc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5"/>
              </w:rPr>
              <w:t>Prioritize Pi4 latency/RAM/network/outage measurements over optional ML experiments.</w:t>
            </w:r>
          </w:p>
        </w:tc>
      </w:tr>
    </w:tbl>
    <w:p>
      <w:pPr>
        <w:spacing w:after="20"/>
      </w:pPr>
    </w:p>
    <w:p>
      <w:pPr>
        <w:pStyle w:val="Heading1"/>
      </w:pPr>
      <w:r>
        <w:t>32. Claim Language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  <w:cantSplit/>
        </w:trPr>
        <w:tc>
          <w:tcPr>
            <w:tcW w:type="dxa" w:w="432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Avoid</w:t>
            </w:r>
          </w:p>
        </w:tc>
        <w:tc>
          <w:tcPr>
            <w:tcW w:type="dxa" w:w="720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Prefer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Diagnoses myocardial ischemia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Detects transient ECG episodes exhibiting ischemic ST-T characteristics / suspected ischemic ST change.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Clinically validated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Validated on public annotated ECG datasets under the stated benchmark protocol.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First ever system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We target a gap combining patient-adaptive memory, uncertainty-aware selective inference, temporal episode reasoning, and edge/cloud execution.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AI confidence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Calibrated probability / selective risk / conformal prediction set, depending on the implemented method.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External validation on EDB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Secondary provenance-aware EDB evaluation with known overlap exclusions.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100% morphology validity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3,164,305 / 3,164,370 windows satisfy the frozen morphology_v1 implementation criterion.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Mamba is more efficient</w:t>
            </w:r>
          </w:p>
        </w:tc>
        <w:tc>
          <w:tcPr>
            <w:tcW w:type="dxa" w:w="720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6"/>
              </w:rPr>
              <w:t>The SSM candidate is evaluated for performance-resource trade-off; deployment efficiency is reported only from our measurements.</w:t>
            </w:r>
          </w:p>
        </w:tc>
      </w:tr>
    </w:tbl>
    <w:p>
      <w:pPr>
        <w:spacing w:after="20"/>
      </w:pPr>
    </w:p>
    <w:p>
      <w:pPr>
        <w:pStyle w:val="Heading1"/>
      </w:pPr>
      <w:r>
        <w:t>33. One-Page Memory Capsule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If only one page is read later: </w:t>
            </w:r>
            <w:r>
              <w:rPr>
                <w:rFonts w:ascii="Arial" w:hAnsi="Arial"/>
                <w:sz w:val="18"/>
              </w:rPr>
              <w:t>CardioSentinel is not a CNN project and not an LLM project. It is a patient-adaptive intelligent physical monitoring system. The research ladder is: frozen benchmark -&gt; simple baselines -&gt; compact raw neural encoder -&gt; physiology -&gt; patient dual-memory -&gt; contamination-safe adaptation -&gt; calibrated/selective or conformal uncertainty -&gt; longitudinal/episode reasoning -&gt; selective edge/cloud execution -&gt; hardware evidence. CNN handles local morphology; a tiny Transformer may model short-window relationships; an SSM is especially valuable for long-range window-to-window state; a foundation ECG model may act as a teacher; an LLM/SLM is optional for explanation only. Every advanced component must survive an ablation or architecture-selection experiment.</w:t>
            </w:r>
          </w:p>
        </w:tc>
      </w:tr>
    </w:tbl>
    <w:p>
      <w:pPr>
        <w:spacing w:after="20"/>
      </w:pPr>
    </w:p>
    <w:p>
      <w:pPr>
        <w:pStyle w:val="Heading2"/>
      </w:pPr>
      <w:r>
        <w:t>33.1 The preferred final technical 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7F7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deBlock"/>
              <w:spacing w:after="0"/>
            </w:pPr>
            <w:r>
              <w:t>Large pretrained ECG teacher (optional, cloud/training)</w:t>
              <w:br/>
              <w:t xml:space="preserve">                       |</w:t>
              <w:br/>
              <w:t xml:space="preserve">                 distillation</w:t>
              <w:br/>
              <w:t xml:space="preserve">                       v</w:t>
              <w:br/>
              <w:t xml:space="preserve">           compact edge time-series encoder</w:t>
              <w:br/>
              <w:t xml:space="preserve">        [CNN / Transformer / SSM selected by evidence]</w:t>
              <w:br/>
              <w:t xml:space="preserve">                       |</w:t>
              <w:br/>
              <w:t xml:space="preserve">              physiology-guided fusion</w:t>
              <w:br/>
              <w:t xml:space="preserve">                       |</w:t>
              <w:br/>
              <w:t xml:space="preserve">          patient short + long memory</w:t>
              <w:br/>
              <w:t xml:space="preserve">                       |</w:t>
              <w:br/>
              <w:t xml:space="preserve">          contamination-safe adaptation</w:t>
              <w:br/>
              <w:t xml:space="preserve">                       |</w:t>
              <w:br/>
              <w:t xml:space="preserve">        calibrated / conformal uncertainty</w:t>
              <w:br/>
              <w:t xml:space="preserve">                       |</w:t>
              <w:br/>
              <w:t xml:space="preserve">        longitudinal temporal reasoning</w:t>
              <w:br/>
              <w:t xml:space="preserve">                       |</w:t>
              <w:br/>
              <w:t xml:space="preserve">       NORMAL -&gt; WATCH -&gt; EVENT -&gt; RECOVERY</w:t>
              <w:br/>
              <w:t xml:space="preserve">                       |</w:t>
              <w:br/>
              <w:t xml:space="preserve">           +-----------+------------+</w:t>
              <w:br/>
              <w:t xml:space="preserve">           |                        |</w:t>
              <w:br/>
              <w:t xml:space="preserve">           v                        v</w:t>
              <w:br/>
              <w:t xml:space="preserve">      local edge decision      selective cloud</w:t>
              <w:br/>
              <w:t xml:space="preserve">                                   |</w:t>
              <w:br/>
              <w:t xml:space="preserve">                             structured evidence</w:t>
              <w:br/>
              <w:t xml:space="preserve">                                   |</w:t>
              <w:br/>
              <w:t xml:space="preserve">                             optional SLM/LLM</w:t>
              <w:br/>
              <w:t xml:space="preserve">                             human explanation</w:t>
            </w:r>
          </w:p>
        </w:tc>
      </w:tr>
    </w:tbl>
    <w:p>
      <w:pPr>
        <w:spacing w:after="20"/>
      </w:pPr>
    </w:p>
    <w:p>
      <w:pPr>
        <w:pStyle w:val="Heading2"/>
      </w:pPr>
      <w:r>
        <w:t>33.2 The core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10"/>
      </w:tblGrid>
      <w:tr>
        <w:trPr>
          <w:cantSplit/>
        </w:trPr>
        <w:tc>
          <w:tcPr>
            <w:tcW w:type="dxa" w:w="1031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Research rule: </w:t>
            </w:r>
            <w:r>
              <w:rPr>
                <w:rFonts w:ascii="Arial" w:hAnsi="Arial"/>
                <w:sz w:val="18"/>
              </w:rPr>
              <w:t>We are allowed to try advanced techniques. We are only allowed to claim the techniques that survive controlled experiments.</w:t>
            </w:r>
          </w:p>
        </w:tc>
      </w:tr>
    </w:tbl>
    <w:p>
      <w:pPr>
        <w:spacing w:after="20"/>
      </w:pPr>
    </w:p>
    <w:p>
      <w:pPr>
        <w:pStyle w:val="Heading2"/>
      </w:pPr>
      <w:r>
        <w:t>33.3 The next checkpoint</w:t>
      </w:r>
    </w:p>
    <w:p>
      <w:r>
        <w:t>Finish B1/B2/B3. Audit their validation results and exact experiment SHAs. Keep test sealed until all four classical locks are accepted. Then perform one controlled sealed-test evaluation and use those results to open the neural architecture-selection phase.</w:t>
      </w:r>
    </w:p>
    <w:p>
      <w:pPr>
        <w:pStyle w:val="Heading1"/>
      </w:pPr>
      <w:r>
        <w:t>34. Revision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  <w:cantSplit/>
        </w:trPr>
        <w:tc>
          <w:tcPr>
            <w:tcW w:type="dxa" w:w="1440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872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8208"/>
            <w:shd w:fill="1F4E79"/>
            <w:vAlign w:val="center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Change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1.0</w:t>
            </w:r>
          </w:p>
        </w:tc>
        <w:tc>
          <w:tcPr>
            <w:tcW w:type="dxa" w:w="1872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7 Aug 2026</w:t>
            </w:r>
          </w:p>
        </w:tc>
        <w:tc>
          <w:tcPr>
            <w:tcW w:type="dxa" w:w="8208"/>
            <w:vAlign w:val="top"/>
            <w:tcMar>
              <w:top w:w="50" w:type="dxa"/>
              <w:start w:w="75" w:type="dxa"/>
              <w:bottom w:w="50" w:type="dxa"/>
              <w:end w:w="75" w:type="dxa"/>
            </w:tcMar>
          </w:tcPr>
          <w:p>
            <w:pPr>
              <w:spacing w:after="30"/>
            </w:pPr>
            <w:r>
              <w:rPr>
                <w:rFonts w:ascii="Arial" w:hAnsi="Arial"/>
                <w:sz w:val="17"/>
              </w:rPr>
              <w:t>Initial comprehensive research execution handbook capturing phases, architecture candidates, experiment tiers, paper strategy, frozen benchmark state, and current B0-B3 execution status.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893" w:right="965" w:bottom="893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5"/>
      </w:rPr>
      <w:t xml:space="preserve">CardioSentinel Research Execution Handbook v1.0  |  Internal research plan  |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70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/>
      <w:i/>
      <w:iCs/>
      <w:color w:val="59595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00"/>
      <w:ind w:left="259" w:right="259"/>
    </w:pPr>
    <w:rPr>
      <w:rFonts w:ascii="Arial" w:hAnsi="Arial"/>
      <w:i w:val="0"/>
      <w:sz w:val="18"/>
    </w:rPr>
  </w:style>
  <w:style w:type="paragraph" w:customStyle="1" w:styleId="CodeBlock">
    <w:name w:val="CodeBlock"/>
    <w:pPr>
      <w:spacing w:before="60" w:after="80" w:line="240" w:lineRule="auto"/>
      <w:ind w:left="216" w:right="216"/>
    </w:pPr>
    <w:rPr>
      <w:rFonts w:ascii="Liberation Mono" w:hAnsi="Liberation Mono"/>
      <w:sz w:val="16"/>
    </w:rPr>
  </w:style>
  <w:style w:type="paragraph" w:customStyle="1" w:styleId="Small">
    <w:name w:val="Small"/>
    <w:pPr>
      <w:spacing w:after="40"/>
    </w:pPr>
    <w:rPr>
      <w:rFonts w:ascii="Arial" w:hAnsi="Arial"/>
      <w:color w:val="59595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