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45704612"/>
        <w:docPartObj>
          <w:docPartGallery w:val="Cover Pages"/>
          <w:docPartUnique/>
        </w:docPartObj>
      </w:sdtPr>
      <w:sdtContent>
        <w:p w:rsidR="00D74FE2" w:rsidRDefault="00D74FE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D74FE2" w:rsidRDefault="00D74FE2">
                                      <w:pPr>
                                        <w:pStyle w:val="NoSpacing"/>
                                        <w:rPr>
                                          <w:color w:val="FFFFFF" w:themeColor="background1"/>
                                          <w:sz w:val="32"/>
                                          <w:szCs w:val="32"/>
                                        </w:rPr>
                                      </w:pPr>
                                      <w:r>
                                        <w:rPr>
                                          <w:color w:val="FFFFFF" w:themeColor="background1"/>
                                          <w:sz w:val="32"/>
                                          <w:szCs w:val="32"/>
                                        </w:rPr>
                                        <w:t>Debangana Chatterjee</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D74FE2" w:rsidRDefault="00D74FE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Superstore Sales Performance-Project</w:t>
                                      </w:r>
                                    </w:p>
                                  </w:sdtContent>
                                </w:sdt>
                                <w:sdt>
                                  <w:sdtPr>
                                    <w:rPr>
                                      <w:rFonts w:ascii="Amiri" w:eastAsiaTheme="minorHAnsi" w:hAnsi="Amiri" w:cs="Amiri"/>
                                      <w:color w:val="000000"/>
                                      <w:sz w:val="24"/>
                                      <w:szCs w:val="24"/>
                                      <w:lang w:val="en-IN"/>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D74FE2" w:rsidRDefault="00D74FE2" w:rsidP="00D74FE2">
                                      <w:pPr>
                                        <w:pStyle w:val="NoSpacing"/>
                                        <w:spacing w:before="240"/>
                                        <w:rPr>
                                          <w:caps/>
                                          <w:color w:val="44546A" w:themeColor="text2"/>
                                          <w:sz w:val="36"/>
                                          <w:szCs w:val="36"/>
                                        </w:rPr>
                                      </w:pPr>
                                      <w:r w:rsidRPr="00D74FE2">
                                        <w:rPr>
                                          <w:rFonts w:ascii="Amiri" w:eastAsiaTheme="minorHAnsi" w:hAnsi="Amiri" w:cs="Amiri"/>
                                          <w:color w:val="000000"/>
                                          <w:sz w:val="24"/>
                                          <w:szCs w:val="24"/>
                                          <w:lang w:val="en-IN"/>
                                        </w:rPr>
                                        <w:t xml:space="preserve">Developed an interactive sales performance dashboard using Tableau to </w:t>
                                      </w:r>
                                      <w:r w:rsidRPr="00D74FE2">
                                        <w:rPr>
                                          <w:rFonts w:ascii="Amiri" w:eastAsiaTheme="minorHAnsi" w:hAnsi="Amiri" w:cs="Amiri"/>
                                          <w:color w:val="000000"/>
                                          <w:sz w:val="24"/>
                                          <w:szCs w:val="24"/>
                                          <w:lang w:val="en-IN"/>
                                        </w:rPr>
                                        <w:t>analyse</w:t>
                                      </w:r>
                                      <w:r w:rsidRPr="00D74FE2">
                                        <w:rPr>
                                          <w:rFonts w:ascii="Amiri" w:eastAsiaTheme="minorHAnsi" w:hAnsi="Amiri" w:cs="Amiri"/>
                                          <w:color w:val="000000"/>
                                          <w:sz w:val="24"/>
                                          <w:szCs w:val="24"/>
                                          <w:lang w:val="en-IN"/>
                                        </w:rPr>
                                        <w:t xml:space="preserve"> Superstore’s key business metrics across regions, product categories, and customer </w:t>
                                      </w:r>
                                      <w:r>
                                        <w:rPr>
                                          <w:rFonts w:ascii="Amiri" w:eastAsiaTheme="minorHAnsi" w:hAnsi="Amiri" w:cs="Amiri"/>
                                          <w:color w:val="000000"/>
                                          <w:sz w:val="24"/>
                                          <w:szCs w:val="24"/>
                                          <w:lang w:val="en-IN"/>
                                        </w:rPr>
                                        <w:t>segments and u</w:t>
                                      </w:r>
                                      <w:r w:rsidRPr="00D74FE2">
                                        <w:rPr>
                                          <w:rFonts w:ascii="Amiri" w:eastAsiaTheme="minorHAnsi" w:hAnsi="Amiri" w:cs="Amiri"/>
                                          <w:color w:val="000000"/>
                                          <w:sz w:val="24"/>
                                          <w:szCs w:val="24"/>
                                          <w:lang w:val="en-IN"/>
                                        </w:rPr>
                                        <w:t>sing data visualizations to track KPIs such as total sales, profit, order quantity and sales per customer, enabling insights int</w:t>
                                      </w:r>
                                      <w:r>
                                        <w:rPr>
                                          <w:rFonts w:ascii="Amiri" w:eastAsiaTheme="minorHAnsi" w:hAnsi="Amiri" w:cs="Amiri"/>
                                          <w:color w:val="000000"/>
                                          <w:sz w:val="24"/>
                                          <w:szCs w:val="24"/>
                                          <w:lang w:val="en-IN"/>
                                        </w:rPr>
                                        <w:t xml:space="preserve">o trends and patterns over time, performing </w:t>
                                      </w:r>
                                      <w:r w:rsidRPr="00D74FE2">
                                        <w:rPr>
                                          <w:rFonts w:ascii="Amiri" w:eastAsiaTheme="minorHAnsi" w:hAnsi="Amiri" w:cs="Amiri"/>
                                          <w:color w:val="000000"/>
                                          <w:sz w:val="24"/>
                                          <w:szCs w:val="24"/>
                                          <w:lang w:val="en-IN"/>
                                        </w:rPr>
                                        <w:t>month-based analysis to identify underperforming areas and growth opportunities.</w:t>
                                      </w:r>
                                      <w:r>
                                        <w:rPr>
                                          <w:rFonts w:ascii="Amiri" w:eastAsiaTheme="minorHAnsi" w:hAnsi="Amiri" w:cs="Amiri"/>
                                          <w:color w:val="000000"/>
                                          <w:sz w:val="24"/>
                                          <w:szCs w:val="24"/>
                                          <w:lang w:val="en-IN"/>
                                        </w:rPr>
                                        <w:t xml:space="preserve"> </w:t>
                                      </w:r>
                                      <w:r w:rsidRPr="00D74FE2">
                                        <w:rPr>
                                          <w:rFonts w:ascii="Amiri" w:eastAsiaTheme="minorHAnsi" w:hAnsi="Amiri" w:cs="Amiri"/>
                                          <w:color w:val="000000"/>
                                          <w:sz w:val="24"/>
                                          <w:szCs w:val="24"/>
                                          <w:lang w:val="en-IN"/>
                                        </w:rPr>
                                        <w:t xml:space="preserve">Implemented advanced features like filters, calculated fields to improve the dashboard’s usability </w:t>
                                      </w:r>
                                      <w:r>
                                        <w:rPr>
                                          <w:rFonts w:ascii="Amiri" w:eastAsiaTheme="minorHAnsi" w:hAnsi="Amiri" w:cs="Amiri"/>
                                          <w:color w:val="000000"/>
                                          <w:sz w:val="24"/>
                                          <w:szCs w:val="24"/>
                                          <w:lang w:val="en-IN"/>
                                        </w:rPr>
                                        <w:t>and provide actionable insights.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D74FE2" w:rsidRDefault="00D74FE2">
                                <w:pPr>
                                  <w:pStyle w:val="NoSpacing"/>
                                  <w:rPr>
                                    <w:color w:val="FFFFFF" w:themeColor="background1"/>
                                    <w:sz w:val="32"/>
                                    <w:szCs w:val="32"/>
                                  </w:rPr>
                                </w:pPr>
                                <w:r>
                                  <w:rPr>
                                    <w:color w:val="FFFFFF" w:themeColor="background1"/>
                                    <w:sz w:val="32"/>
                                    <w:szCs w:val="32"/>
                                  </w:rPr>
                                  <w:t>Debangana Chatterjee</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D74FE2" w:rsidRDefault="00D74FE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Superstore Sales Performance-Project</w:t>
                                </w:r>
                              </w:p>
                            </w:sdtContent>
                          </w:sdt>
                          <w:sdt>
                            <w:sdtPr>
                              <w:rPr>
                                <w:rFonts w:ascii="Amiri" w:eastAsiaTheme="minorHAnsi" w:hAnsi="Amiri" w:cs="Amiri"/>
                                <w:color w:val="000000"/>
                                <w:sz w:val="24"/>
                                <w:szCs w:val="24"/>
                                <w:lang w:val="en-IN"/>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D74FE2" w:rsidRDefault="00D74FE2" w:rsidP="00D74FE2">
                                <w:pPr>
                                  <w:pStyle w:val="NoSpacing"/>
                                  <w:spacing w:before="240"/>
                                  <w:rPr>
                                    <w:caps/>
                                    <w:color w:val="44546A" w:themeColor="text2"/>
                                    <w:sz w:val="36"/>
                                    <w:szCs w:val="36"/>
                                  </w:rPr>
                                </w:pPr>
                                <w:r w:rsidRPr="00D74FE2">
                                  <w:rPr>
                                    <w:rFonts w:ascii="Amiri" w:eastAsiaTheme="minorHAnsi" w:hAnsi="Amiri" w:cs="Amiri"/>
                                    <w:color w:val="000000"/>
                                    <w:sz w:val="24"/>
                                    <w:szCs w:val="24"/>
                                    <w:lang w:val="en-IN"/>
                                  </w:rPr>
                                  <w:t xml:space="preserve">Developed an interactive sales performance dashboard using Tableau to </w:t>
                                </w:r>
                                <w:r w:rsidRPr="00D74FE2">
                                  <w:rPr>
                                    <w:rFonts w:ascii="Amiri" w:eastAsiaTheme="minorHAnsi" w:hAnsi="Amiri" w:cs="Amiri"/>
                                    <w:color w:val="000000"/>
                                    <w:sz w:val="24"/>
                                    <w:szCs w:val="24"/>
                                    <w:lang w:val="en-IN"/>
                                  </w:rPr>
                                  <w:t>analyse</w:t>
                                </w:r>
                                <w:r w:rsidRPr="00D74FE2">
                                  <w:rPr>
                                    <w:rFonts w:ascii="Amiri" w:eastAsiaTheme="minorHAnsi" w:hAnsi="Amiri" w:cs="Amiri"/>
                                    <w:color w:val="000000"/>
                                    <w:sz w:val="24"/>
                                    <w:szCs w:val="24"/>
                                    <w:lang w:val="en-IN"/>
                                  </w:rPr>
                                  <w:t xml:space="preserve"> Superstore’s key business metrics across regions, product categories, and customer </w:t>
                                </w:r>
                                <w:r>
                                  <w:rPr>
                                    <w:rFonts w:ascii="Amiri" w:eastAsiaTheme="minorHAnsi" w:hAnsi="Amiri" w:cs="Amiri"/>
                                    <w:color w:val="000000"/>
                                    <w:sz w:val="24"/>
                                    <w:szCs w:val="24"/>
                                    <w:lang w:val="en-IN"/>
                                  </w:rPr>
                                  <w:t>segments and u</w:t>
                                </w:r>
                                <w:r w:rsidRPr="00D74FE2">
                                  <w:rPr>
                                    <w:rFonts w:ascii="Amiri" w:eastAsiaTheme="minorHAnsi" w:hAnsi="Amiri" w:cs="Amiri"/>
                                    <w:color w:val="000000"/>
                                    <w:sz w:val="24"/>
                                    <w:szCs w:val="24"/>
                                    <w:lang w:val="en-IN"/>
                                  </w:rPr>
                                  <w:t>sing data visualizations to track KPIs such as total sales, profit, order quantity and sales per customer, enabling insights int</w:t>
                                </w:r>
                                <w:r>
                                  <w:rPr>
                                    <w:rFonts w:ascii="Amiri" w:eastAsiaTheme="minorHAnsi" w:hAnsi="Amiri" w:cs="Amiri"/>
                                    <w:color w:val="000000"/>
                                    <w:sz w:val="24"/>
                                    <w:szCs w:val="24"/>
                                    <w:lang w:val="en-IN"/>
                                  </w:rPr>
                                  <w:t xml:space="preserve">o trends and patterns over time, performing </w:t>
                                </w:r>
                                <w:r w:rsidRPr="00D74FE2">
                                  <w:rPr>
                                    <w:rFonts w:ascii="Amiri" w:eastAsiaTheme="minorHAnsi" w:hAnsi="Amiri" w:cs="Amiri"/>
                                    <w:color w:val="000000"/>
                                    <w:sz w:val="24"/>
                                    <w:szCs w:val="24"/>
                                    <w:lang w:val="en-IN"/>
                                  </w:rPr>
                                  <w:t>month-based analysis to identify underperforming areas and growth opportunities.</w:t>
                                </w:r>
                                <w:r>
                                  <w:rPr>
                                    <w:rFonts w:ascii="Amiri" w:eastAsiaTheme="minorHAnsi" w:hAnsi="Amiri" w:cs="Amiri"/>
                                    <w:color w:val="000000"/>
                                    <w:sz w:val="24"/>
                                    <w:szCs w:val="24"/>
                                    <w:lang w:val="en-IN"/>
                                  </w:rPr>
                                  <w:t xml:space="preserve"> </w:t>
                                </w:r>
                                <w:r w:rsidRPr="00D74FE2">
                                  <w:rPr>
                                    <w:rFonts w:ascii="Amiri" w:eastAsiaTheme="minorHAnsi" w:hAnsi="Amiri" w:cs="Amiri"/>
                                    <w:color w:val="000000"/>
                                    <w:sz w:val="24"/>
                                    <w:szCs w:val="24"/>
                                    <w:lang w:val="en-IN"/>
                                  </w:rPr>
                                  <w:t xml:space="preserve">Implemented advanced features like filters, calculated fields to improve the dashboard’s usability </w:t>
                                </w:r>
                                <w:r>
                                  <w:rPr>
                                    <w:rFonts w:ascii="Amiri" w:eastAsiaTheme="minorHAnsi" w:hAnsi="Amiri" w:cs="Amiri"/>
                                    <w:color w:val="000000"/>
                                    <w:sz w:val="24"/>
                                    <w:szCs w:val="24"/>
                                    <w:lang w:val="en-IN"/>
                                  </w:rPr>
                                  <w:t>and provide actionable insights.</w:t>
                                </w:r>
                              </w:p>
                            </w:sdtContent>
                          </w:sdt>
                        </w:txbxContent>
                      </v:textbox>
                    </v:shape>
                    <w10:wrap anchorx="page" anchory="page"/>
                  </v:group>
                </w:pict>
              </mc:Fallback>
            </mc:AlternateContent>
          </w:r>
        </w:p>
        <w:p w:rsidR="00D74FE2" w:rsidRDefault="00D74FE2">
          <w:r>
            <w:br w:type="page"/>
          </w:r>
        </w:p>
      </w:sdtContent>
    </w:sdt>
    <w:p w:rsidR="00F30317" w:rsidRDefault="00D74FE2">
      <w:pPr>
        <w:rPr>
          <w:b/>
          <w:sz w:val="32"/>
          <w:szCs w:val="32"/>
        </w:rPr>
      </w:pPr>
      <w:r w:rsidRPr="00D74FE2">
        <w:rPr>
          <w:b/>
          <w:sz w:val="32"/>
          <w:szCs w:val="32"/>
        </w:rPr>
        <w:lastRenderedPageBreak/>
        <w:t>The different types of views are as follows:</w:t>
      </w:r>
    </w:p>
    <w:p w:rsidR="00FF15EC" w:rsidRDefault="00D74FE2">
      <w:pPr>
        <w:rPr>
          <w:b/>
          <w:sz w:val="32"/>
          <w:szCs w:val="32"/>
        </w:rPr>
      </w:pPr>
      <w:r>
        <w:rPr>
          <w:b/>
          <w:noProof/>
          <w:sz w:val="32"/>
          <w:szCs w:val="32"/>
          <w:lang w:eastAsia="en-IN"/>
        </w:rPr>
        <w:drawing>
          <wp:inline distT="0" distB="0" distL="0" distR="0">
            <wp:extent cx="5731510" cy="35934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 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inline>
        </w:drawing>
      </w:r>
    </w:p>
    <w:p w:rsidR="00FF15EC" w:rsidRDefault="00FF15EC">
      <w:pPr>
        <w:rPr>
          <w:b/>
          <w:sz w:val="32"/>
          <w:szCs w:val="32"/>
        </w:rPr>
      </w:pPr>
      <w:r>
        <w:rPr>
          <w:b/>
          <w:noProof/>
          <w:sz w:val="32"/>
          <w:szCs w:val="32"/>
          <w:lang w:eastAsia="en-IN"/>
        </w:rPr>
        <w:drawing>
          <wp:inline distT="0" distB="0" distL="0" distR="0">
            <wp:extent cx="5731510" cy="35756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p>
    <w:p w:rsidR="00FF15EC" w:rsidRDefault="00D74FE2">
      <w:pPr>
        <w:rPr>
          <w:b/>
          <w:sz w:val="32"/>
          <w:szCs w:val="32"/>
        </w:rPr>
      </w:pPr>
      <w:r>
        <w:rPr>
          <w:b/>
          <w:noProof/>
          <w:sz w:val="32"/>
          <w:szCs w:val="32"/>
          <w:lang w:eastAsia="en-IN"/>
        </w:rPr>
        <w:lastRenderedPageBreak/>
        <w:drawing>
          <wp:inline distT="0" distB="0" distL="0" distR="0">
            <wp:extent cx="5731510" cy="35579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rsidR="00FF15EC" w:rsidRDefault="00FF15EC">
      <w:pPr>
        <w:rPr>
          <w:b/>
          <w:sz w:val="32"/>
          <w:szCs w:val="32"/>
        </w:rPr>
      </w:pPr>
      <w:r>
        <w:rPr>
          <w:b/>
          <w:noProof/>
          <w:sz w:val="32"/>
          <w:szCs w:val="32"/>
          <w:lang w:eastAsia="en-IN"/>
        </w:rPr>
        <w:drawing>
          <wp:inline distT="0" distB="0" distL="0" distR="0">
            <wp:extent cx="5731510" cy="35445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rsidR="00FF15EC" w:rsidRDefault="00D74FE2">
      <w:pPr>
        <w:rPr>
          <w:b/>
          <w:sz w:val="32"/>
          <w:szCs w:val="32"/>
        </w:rPr>
      </w:pPr>
      <w:r>
        <w:rPr>
          <w:b/>
          <w:noProof/>
          <w:sz w:val="32"/>
          <w:szCs w:val="32"/>
          <w:lang w:eastAsia="en-IN"/>
        </w:rPr>
        <w:lastRenderedPageBreak/>
        <w:drawing>
          <wp:inline distT="0" distB="0" distL="0" distR="0">
            <wp:extent cx="5731510" cy="35471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rsidR="00FF15EC" w:rsidRDefault="00FF15EC">
      <w:pPr>
        <w:rPr>
          <w:b/>
          <w:sz w:val="32"/>
          <w:szCs w:val="32"/>
        </w:rPr>
      </w:pPr>
      <w:r>
        <w:rPr>
          <w:b/>
          <w:noProof/>
          <w:sz w:val="32"/>
          <w:szCs w:val="32"/>
          <w:lang w:eastAsia="en-IN"/>
        </w:rPr>
        <w:drawing>
          <wp:inline distT="0" distB="0" distL="0" distR="0" wp14:anchorId="0CE868A0" wp14:editId="4B026EB5">
            <wp:extent cx="5731510" cy="35750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inline>
        </w:drawing>
      </w:r>
    </w:p>
    <w:p w:rsidR="00FF15EC" w:rsidRDefault="00D74FE2">
      <w:pPr>
        <w:rPr>
          <w:b/>
          <w:sz w:val="32"/>
          <w:szCs w:val="32"/>
        </w:rPr>
      </w:pPr>
      <w:r>
        <w:rPr>
          <w:b/>
          <w:noProof/>
          <w:sz w:val="32"/>
          <w:szCs w:val="32"/>
          <w:lang w:eastAsia="en-IN"/>
        </w:rPr>
        <w:lastRenderedPageBreak/>
        <w:drawing>
          <wp:inline distT="0" distB="0" distL="0" distR="0">
            <wp:extent cx="5731510" cy="35572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p>
    <w:p w:rsidR="00D74FE2" w:rsidRDefault="00D74FE2">
      <w:pPr>
        <w:rPr>
          <w:b/>
          <w:sz w:val="32"/>
          <w:szCs w:val="32"/>
        </w:rPr>
      </w:pPr>
      <w:r>
        <w:rPr>
          <w:b/>
          <w:noProof/>
          <w:sz w:val="32"/>
          <w:szCs w:val="32"/>
          <w:lang w:eastAsia="en-IN"/>
        </w:rPr>
        <w:drawing>
          <wp:inline distT="0" distB="0" distL="0" distR="0">
            <wp:extent cx="5731510" cy="35356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 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rsidR="00FF15EC" w:rsidRDefault="00FF15EC">
      <w:pPr>
        <w:rPr>
          <w:b/>
          <w:sz w:val="32"/>
          <w:szCs w:val="32"/>
        </w:rPr>
      </w:pPr>
    </w:p>
    <w:p w:rsidR="00FF15EC" w:rsidRDefault="00FF15EC">
      <w:pPr>
        <w:rPr>
          <w:b/>
          <w:sz w:val="32"/>
          <w:szCs w:val="32"/>
        </w:rPr>
      </w:pPr>
    </w:p>
    <w:p w:rsidR="00FF15EC" w:rsidRDefault="00FF15EC">
      <w:pPr>
        <w:rPr>
          <w:b/>
          <w:sz w:val="32"/>
          <w:szCs w:val="32"/>
        </w:rPr>
      </w:pPr>
    </w:p>
    <w:p w:rsidR="00FF15EC" w:rsidRDefault="00FF15EC">
      <w:pPr>
        <w:rPr>
          <w:b/>
          <w:sz w:val="32"/>
          <w:szCs w:val="32"/>
        </w:rPr>
      </w:pPr>
    </w:p>
    <w:p w:rsidR="00FF15EC" w:rsidRDefault="00FF15EC">
      <w:pPr>
        <w:rPr>
          <w:b/>
          <w:sz w:val="36"/>
          <w:szCs w:val="36"/>
        </w:rPr>
      </w:pPr>
      <w:r w:rsidRPr="00FF15EC">
        <w:rPr>
          <w:b/>
          <w:sz w:val="36"/>
          <w:szCs w:val="36"/>
        </w:rPr>
        <w:lastRenderedPageBreak/>
        <w:t>The Dashboard:</w:t>
      </w:r>
    </w:p>
    <w:p w:rsidR="00FF15EC" w:rsidRDefault="00FF15EC">
      <w:pPr>
        <w:rPr>
          <w:rFonts w:ascii="Segoe UI" w:hAnsi="Segoe UI" w:cs="Segoe UI"/>
          <w:color w:val="1F2328"/>
          <w:sz w:val="28"/>
          <w:szCs w:val="28"/>
          <w:shd w:val="clear" w:color="auto" w:fill="FFFFFF"/>
        </w:rPr>
      </w:pPr>
      <w:r w:rsidRPr="00FF15EC">
        <w:rPr>
          <w:rFonts w:ascii="Segoe UI" w:hAnsi="Segoe UI" w:cs="Segoe UI"/>
          <w:color w:val="1F2328"/>
          <w:sz w:val="28"/>
          <w:szCs w:val="28"/>
          <w:shd w:val="clear" w:color="auto" w:fill="FFFFFF"/>
        </w:rPr>
        <w:t>Created a comprehensive single-Dashboard to visualize sales data, implemented advanced features like filters, calculated fields to improve the dashboard’s usability and provide actionable insights.</w:t>
      </w:r>
    </w:p>
    <w:p w:rsidR="00FF15EC" w:rsidRDefault="00FF15EC">
      <w:pPr>
        <w:rPr>
          <w:rFonts w:ascii="Segoe UI" w:hAnsi="Segoe UI" w:cs="Segoe UI"/>
          <w:color w:val="1F2328"/>
          <w:sz w:val="28"/>
          <w:szCs w:val="28"/>
          <w:shd w:val="clear" w:color="auto" w:fill="FFFFFF"/>
        </w:rPr>
      </w:pPr>
    </w:p>
    <w:p w:rsidR="00FF15EC" w:rsidRPr="00FF15EC" w:rsidRDefault="00FF15EC">
      <w:pPr>
        <w:rPr>
          <w:b/>
          <w:sz w:val="28"/>
          <w:szCs w:val="28"/>
        </w:rPr>
      </w:pPr>
    </w:p>
    <w:p w:rsidR="00FF15EC" w:rsidRPr="00FF15EC" w:rsidRDefault="00FF15EC">
      <w:pPr>
        <w:rPr>
          <w:b/>
          <w:sz w:val="36"/>
          <w:szCs w:val="36"/>
        </w:rPr>
      </w:pPr>
      <w:r>
        <w:rPr>
          <w:b/>
          <w:noProof/>
          <w:sz w:val="36"/>
          <w:szCs w:val="36"/>
          <w:lang w:eastAsia="en-IN"/>
        </w:rPr>
        <w:drawing>
          <wp:inline distT="0" distB="0" distL="0" distR="0">
            <wp:extent cx="6521450" cy="364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board full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1450" cy="3644900"/>
                    </a:xfrm>
                    <a:prstGeom prst="rect">
                      <a:avLst/>
                    </a:prstGeom>
                  </pic:spPr>
                </pic:pic>
              </a:graphicData>
            </a:graphic>
          </wp:inline>
        </w:drawing>
      </w:r>
      <w:bookmarkStart w:id="0" w:name="_GoBack"/>
      <w:bookmarkEnd w:id="0"/>
    </w:p>
    <w:sectPr w:rsidR="00FF15EC" w:rsidRPr="00FF15EC" w:rsidSect="00D74F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iri">
    <w:altName w:val="Ami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FE2"/>
    <w:rsid w:val="00D74FE2"/>
    <w:rsid w:val="00F30317"/>
    <w:rsid w:val="00FF1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7135D"/>
  <w15:chartTrackingRefBased/>
  <w15:docId w15:val="{CA939067-B2C3-4A1D-91F9-06E1CE13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4FE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4FE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42</Words>
  <Characters>246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Superstore Sales Performance-Project</dc:title>
  <dc:subject>Developed an interactive sales performance dashboard using Tableau to analyse Superstore’s key business metrics across regions, product categories, and customer segments and using data visualizations to track KPIs such as total sales, profit, order quantity and sales per customer, enabling insights into trends and patterns over time, performing month-based analysis to identify underperforming areas and growth opportunities. Implemented advanced features like filters, calculated fields to improve the dashboard’s usability and provide actionable insights.</dc:subject>
  <dc:creator>Debangana Chatterjee</dc:creator>
  <cp:keywords/>
  <dc:description/>
  <cp:lastModifiedBy>Debangana Chatterjee</cp:lastModifiedBy>
  <cp:revision>1</cp:revision>
  <dcterms:created xsi:type="dcterms:W3CDTF">2024-10-19T05:52:00Z</dcterms:created>
  <dcterms:modified xsi:type="dcterms:W3CDTF">2024-10-19T06:13:00Z</dcterms:modified>
</cp:coreProperties>
</file>