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ADC7D" w14:textId="65B8BE17" w:rsidR="00AA3229" w:rsidRPr="00AA3229" w:rsidRDefault="00AA3229" w:rsidP="00AA3229">
      <w:r w:rsidRPr="00AA3229">
        <w:rPr>
          <w:b/>
          <w:bCs/>
        </w:rPr>
        <w:t>Nikita Agr</w:t>
      </w:r>
      <w:r w:rsidR="00E40784">
        <w:rPr>
          <w:b/>
          <w:bCs/>
        </w:rPr>
        <w:t>a</w:t>
      </w:r>
      <w:r w:rsidRPr="00AA3229">
        <w:rPr>
          <w:b/>
          <w:bCs/>
        </w:rPr>
        <w:t>wal</w:t>
      </w:r>
      <w:r w:rsidRPr="00AA3229">
        <w:br/>
        <w:t>Email: nikitaagrawalaug16@gmail.com</w:t>
      </w:r>
    </w:p>
    <w:p w14:paraId="70B968F8" w14:textId="77777777" w:rsidR="00AA3229" w:rsidRPr="00AA3229" w:rsidRDefault="00AA3229" w:rsidP="00AA3229">
      <w:r w:rsidRPr="00AA3229">
        <w:pict w14:anchorId="1AE52577">
          <v:rect id="_x0000_i1049" style="width:0;height:1.5pt" o:hralign="center" o:hrstd="t" o:hr="t" fillcolor="#a0a0a0" stroked="f"/>
        </w:pict>
      </w:r>
    </w:p>
    <w:p w14:paraId="13FCEFD4" w14:textId="77777777" w:rsidR="00AA3229" w:rsidRPr="00AA3229" w:rsidRDefault="00AA3229" w:rsidP="00AA3229">
      <w:pPr>
        <w:rPr>
          <w:b/>
          <w:bCs/>
        </w:rPr>
      </w:pPr>
      <w:r w:rsidRPr="00AA3229">
        <w:rPr>
          <w:b/>
          <w:bCs/>
        </w:rPr>
        <w:t>Objective</w:t>
      </w:r>
    </w:p>
    <w:p w14:paraId="698943B2" w14:textId="7C198333" w:rsidR="00AA3229" w:rsidRPr="00AA3229" w:rsidRDefault="00AA3229" w:rsidP="00AA3229">
      <w:r w:rsidRPr="00AA3229">
        <w:t xml:space="preserve">Experienced Lead ESG Analyst with 4 years of </w:t>
      </w:r>
      <w:r>
        <w:t>environmental, social, and governance (ESG) analysis expertise</w:t>
      </w:r>
      <w:r w:rsidRPr="00AA3229">
        <w:t xml:space="preserve">. </w:t>
      </w:r>
      <w:r>
        <w:t>Specializing</w:t>
      </w:r>
      <w:r w:rsidRPr="00AA3229">
        <w:t xml:space="preserve"> in developing sustainable practices, data analysis, and risk management within the ESG sector. Seeking to leverage my skills and knowledge in a challenging new role to contribute to sustainability and corporate responsibility goals.</w:t>
      </w:r>
    </w:p>
    <w:p w14:paraId="51F6FFE5" w14:textId="77777777" w:rsidR="00AA3229" w:rsidRPr="00AA3229" w:rsidRDefault="00AA3229" w:rsidP="00AA3229">
      <w:r w:rsidRPr="00AA3229">
        <w:pict w14:anchorId="63DB089D">
          <v:rect id="_x0000_i1050" style="width:0;height:1.5pt" o:hralign="center" o:hrstd="t" o:hr="t" fillcolor="#a0a0a0" stroked="f"/>
        </w:pict>
      </w:r>
    </w:p>
    <w:p w14:paraId="0BC3D42E" w14:textId="77777777" w:rsidR="00AA3229" w:rsidRPr="00AA3229" w:rsidRDefault="00AA3229" w:rsidP="00AA3229">
      <w:pPr>
        <w:rPr>
          <w:b/>
          <w:bCs/>
        </w:rPr>
      </w:pPr>
      <w:r w:rsidRPr="00AA3229">
        <w:rPr>
          <w:b/>
          <w:bCs/>
        </w:rPr>
        <w:t>Work Experience</w:t>
      </w:r>
    </w:p>
    <w:p w14:paraId="72AF8FF8" w14:textId="77777777" w:rsidR="00AA3229" w:rsidRPr="00AA3229" w:rsidRDefault="00AA3229" w:rsidP="00AA3229">
      <w:r w:rsidRPr="00AA3229">
        <w:rPr>
          <w:b/>
          <w:bCs/>
        </w:rPr>
        <w:t>Lead ESG Analyst</w:t>
      </w:r>
      <w:r w:rsidRPr="00AA3229">
        <w:br/>
      </w:r>
      <w:r w:rsidRPr="00AA3229">
        <w:rPr>
          <w:b/>
          <w:bCs/>
        </w:rPr>
        <w:t>Sustainometric</w:t>
      </w:r>
      <w:r w:rsidRPr="00AA3229">
        <w:br/>
      </w:r>
      <w:r w:rsidRPr="00AA3229">
        <w:rPr>
          <w:i/>
          <w:iCs/>
        </w:rPr>
        <w:t>January 2020 – Present</w:t>
      </w:r>
    </w:p>
    <w:p w14:paraId="54332430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Lead the analysis and assessment of companies’ ESG practices, focusing on sustainability, risk management, and regulatory compliance.</w:t>
      </w:r>
    </w:p>
    <w:p w14:paraId="49003275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Develop and implement strategies to improve ESG performance across various sectors.</w:t>
      </w:r>
    </w:p>
    <w:p w14:paraId="279C975C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Conduct in-depth research and analysis of ESG data to provide actionable insights to clients.</w:t>
      </w:r>
    </w:p>
    <w:p w14:paraId="3D676AA1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Manage client relationships, ensuring satisfaction and alignment with sustainability objectives.</w:t>
      </w:r>
    </w:p>
    <w:p w14:paraId="437283E5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Lead a team of analysts, providing mentorship and guidance on best practices for ESG reporting and analysis.</w:t>
      </w:r>
    </w:p>
    <w:p w14:paraId="1B3AC721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Collaborate with cross-functional teams to integrate ESG criteria into business strategies and decision-making processes.</w:t>
      </w:r>
    </w:p>
    <w:p w14:paraId="38F5F5C9" w14:textId="77777777" w:rsidR="00AA3229" w:rsidRPr="00AA3229" w:rsidRDefault="00AA3229" w:rsidP="00AA3229">
      <w:pPr>
        <w:numPr>
          <w:ilvl w:val="0"/>
          <w:numId w:val="1"/>
        </w:numPr>
      </w:pPr>
      <w:r w:rsidRPr="00AA3229">
        <w:t>Prepare detailed reports and presentations for stakeholders, showcasing key findings and recommendations.</w:t>
      </w:r>
    </w:p>
    <w:p w14:paraId="4EE2EDB8" w14:textId="77777777" w:rsidR="00AA3229" w:rsidRPr="00AA3229" w:rsidRDefault="00AA3229" w:rsidP="00AA3229">
      <w:r w:rsidRPr="00AA3229">
        <w:pict w14:anchorId="64E66CB0">
          <v:rect id="_x0000_i1051" style="width:0;height:1.5pt" o:hralign="center" o:hrstd="t" o:hr="t" fillcolor="#a0a0a0" stroked="f"/>
        </w:pict>
      </w:r>
    </w:p>
    <w:p w14:paraId="72C6938B" w14:textId="77777777" w:rsidR="00AA3229" w:rsidRPr="00AA3229" w:rsidRDefault="00AA3229" w:rsidP="00AA3229">
      <w:pPr>
        <w:rPr>
          <w:b/>
          <w:bCs/>
        </w:rPr>
      </w:pPr>
      <w:r w:rsidRPr="00AA3229">
        <w:rPr>
          <w:b/>
          <w:bCs/>
        </w:rPr>
        <w:t>Education</w:t>
      </w:r>
    </w:p>
    <w:p w14:paraId="47172452" w14:textId="77777777" w:rsidR="00AA3229" w:rsidRPr="00AA3229" w:rsidRDefault="00AA3229" w:rsidP="00AA3229">
      <w:r w:rsidRPr="00AA3229">
        <w:rPr>
          <w:b/>
          <w:bCs/>
        </w:rPr>
        <w:t>Master of Business Administration (MBA) – Risks and Insurance</w:t>
      </w:r>
      <w:r w:rsidRPr="00AA3229">
        <w:br/>
        <w:t>[Institution Name]</w:t>
      </w:r>
      <w:r w:rsidRPr="00AA3229">
        <w:br/>
        <w:t>[Year of Graduation]</w:t>
      </w:r>
    </w:p>
    <w:p w14:paraId="5DD93C1F" w14:textId="77777777" w:rsidR="00AA3229" w:rsidRPr="00AA3229" w:rsidRDefault="00AA3229" w:rsidP="00AA3229">
      <w:r w:rsidRPr="00AA3229">
        <w:pict w14:anchorId="76E48D3A">
          <v:rect id="_x0000_i1052" style="width:0;height:1.5pt" o:hralign="center" o:hrstd="t" o:hr="t" fillcolor="#a0a0a0" stroked="f"/>
        </w:pict>
      </w:r>
    </w:p>
    <w:p w14:paraId="71E46566" w14:textId="77777777" w:rsidR="00AA3229" w:rsidRPr="00AA3229" w:rsidRDefault="00AA3229" w:rsidP="00AA3229">
      <w:pPr>
        <w:rPr>
          <w:b/>
          <w:bCs/>
        </w:rPr>
      </w:pPr>
      <w:r w:rsidRPr="00AA3229">
        <w:rPr>
          <w:b/>
          <w:bCs/>
        </w:rPr>
        <w:t>Skills</w:t>
      </w:r>
    </w:p>
    <w:p w14:paraId="6212E8B9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ESG Reporting &amp; Analysis</w:t>
      </w:r>
    </w:p>
    <w:p w14:paraId="0A76E5FD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lastRenderedPageBreak/>
        <w:t>Risk Management</w:t>
      </w:r>
    </w:p>
    <w:p w14:paraId="0E61DA27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Data Analysis &amp; Interpretation</w:t>
      </w:r>
    </w:p>
    <w:p w14:paraId="5AFAC955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Sustainable Practices &amp; Corporate Social Responsibility</w:t>
      </w:r>
    </w:p>
    <w:p w14:paraId="620AA070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Regulatory Compliance (ESG Standards)</w:t>
      </w:r>
    </w:p>
    <w:p w14:paraId="4CB9CB5E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Report Writing &amp; Presentation Skills</w:t>
      </w:r>
    </w:p>
    <w:p w14:paraId="0EBBB775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Leadership &amp; Team Management</w:t>
      </w:r>
    </w:p>
    <w:p w14:paraId="5279C2F8" w14:textId="77777777" w:rsidR="00AA3229" w:rsidRPr="00AA3229" w:rsidRDefault="00AA3229" w:rsidP="00AA3229">
      <w:pPr>
        <w:numPr>
          <w:ilvl w:val="0"/>
          <w:numId w:val="2"/>
        </w:numPr>
      </w:pPr>
      <w:r w:rsidRPr="00AA3229">
        <w:t>Client Relationship Management</w:t>
      </w:r>
    </w:p>
    <w:p w14:paraId="067DEC84" w14:textId="77777777" w:rsidR="00193895" w:rsidRDefault="00193895"/>
    <w:sectPr w:rsidR="0019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0DD"/>
    <w:multiLevelType w:val="multilevel"/>
    <w:tmpl w:val="76E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B3CA0"/>
    <w:multiLevelType w:val="multilevel"/>
    <w:tmpl w:val="F89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94410">
    <w:abstractNumId w:val="1"/>
  </w:num>
  <w:num w:numId="2" w16cid:durableId="7189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29"/>
    <w:rsid w:val="00146034"/>
    <w:rsid w:val="00171EA4"/>
    <w:rsid w:val="00193895"/>
    <w:rsid w:val="00997592"/>
    <w:rsid w:val="009B2847"/>
    <w:rsid w:val="00A205D5"/>
    <w:rsid w:val="00AA3229"/>
    <w:rsid w:val="00CB0245"/>
    <w:rsid w:val="00E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B19BB"/>
  <w15:chartTrackingRefBased/>
  <w15:docId w15:val="{71E30DBF-904D-4D54-B749-EE517A4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1419</Characters>
  <Application>Microsoft Office Word</Application>
  <DocSecurity>0</DocSecurity>
  <Lines>41</Lines>
  <Paragraphs>26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Agrawal</dc:creator>
  <cp:keywords/>
  <dc:description/>
  <cp:lastModifiedBy>Nikita Agrawal</cp:lastModifiedBy>
  <cp:revision>2</cp:revision>
  <dcterms:created xsi:type="dcterms:W3CDTF">2024-12-23T09:35:00Z</dcterms:created>
  <dcterms:modified xsi:type="dcterms:W3CDTF">2024-12-23T09:36:00Z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95be410f-006e-4ed5-bf59-a8967c740d10</vt:lpwstr>
  </property>
</Properties>
</file>