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C872F">
      <w:pPr>
        <w:jc w:val="center"/>
        <w:rPr>
          <w:rFonts w:hint="default"/>
          <w:sz w:val="52"/>
          <w:szCs w:val="52"/>
          <w:lang w:val="en-US"/>
        </w:rPr>
      </w:pPr>
      <w:r>
        <w:rPr>
          <w:rFonts w:hint="default"/>
          <w:sz w:val="52"/>
          <w:szCs w:val="52"/>
          <w:lang w:val="en-US"/>
        </w:rPr>
        <w:t>ABSTRACT</w:t>
      </w:r>
    </w:p>
    <w:p w14:paraId="25F8F2E7">
      <w:pPr>
        <w:jc w:val="left"/>
        <w:rPr>
          <w:rFonts w:hint="default"/>
          <w:sz w:val="36"/>
          <w:szCs w:val="36"/>
          <w:lang w:val="en-US"/>
        </w:rPr>
      </w:pPr>
      <w:r>
        <w:rPr>
          <w:rFonts w:hint="default"/>
          <w:sz w:val="36"/>
          <w:szCs w:val="36"/>
          <w:lang w:val="en-US"/>
        </w:rPr>
        <w:t>The current project describes a time-series approach to predicting future air quality patterns based on historical environmental information. The Air Quality UCI dataset is preprocessed through eliminating the unnecessary columns, dealing with missing values, and transforming the date and time features into a proper format. The data is prepared through data cleaning and transformation for further forecasting purposes. Time Series Analysis uses the Prophet forecasting method that performs well with seasonal effects, trends, and changes in air quality observations. Forecasts for the future time periods are calculated after training the model based on historical observations and confidence intervals are computed for estimation of the forecast uncertainty. Predicted values and trend and seasonality components are plotted for further interpretation and analysis. It can be stated that the forecasting results prove the ability of the chosen approach to detect expected changes in air quality patterns. Overall, it is possible to state that the project reveals the significance of the data preprocessing and forecasting techniques in the creation of the effective air quality prediction system.</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5930FD"/>
    <w:rsid w:val="50593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2026-06-29T05:10:00Z</dcterms:created>
  <dc:creator>KIIT</dc:creator>
  <cp:lastModifiedBy>WPS_1724077162</cp:lastModifiedBy>
  <dcterms:modified xsi:type="dcterms:W3CDTF">2026-06-29T05:11:47Z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C96EC982745F4B11864B21F8815C7CCE_11</vt:lpwstr>
  </property>
  <property fmtid="{D5CDD505-2E9C-101B-9397-08002B2CF9AE}" pid="4" name="KSOTemplateDocerSaveRecord">
    <vt:lpwstr>eyJoZGlkIjoiM2JkZjFhODUxMWZmMGI5ZDVjMzAyNzk5ZmJkZWY1MzUiLCJ1c2VySWQiOiI1Njc0OTcwNzM2MDQifQ==</vt:lpwstr>
  </property>
</Properties>
</file>