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VWO Login Dashboard Test Plan</w:t>
      </w:r>
    </w:p>
    <w:p>
      <w:r>
        <w:t>Document Reference: Product Requirements Document: VWO Login Dashboard</w:t>
      </w:r>
    </w:p>
    <w:p>
      <w:pPr>
        <w:pStyle w:val="Heading1"/>
      </w:pPr>
      <w:r>
        <w:t>Verified Facts</w:t>
      </w:r>
    </w:p>
    <w:p>
      <w:pPr>
        <w:pStyle w:val="ListBullet"/>
      </w:pPr>
      <w:r>
        <w:t>PRD title: Product Requirements Document: VWO Login Dashboard.</w:t>
      </w:r>
    </w:p>
    <w:p>
      <w:pPr>
        <w:pStyle w:val="ListBullet"/>
      </w:pPr>
      <w:r>
        <w:t>Target: VWO web application login dashboard at app.vwo.com.</w:t>
      </w:r>
    </w:p>
    <w:p>
      <w:pPr>
        <w:pStyle w:val="ListBullet"/>
      </w:pPr>
      <w:r>
        <w:t>Authentication System / Login Process: email + password login flow is in scope.</w:t>
      </w:r>
    </w:p>
    <w:p>
      <w:pPr>
        <w:pStyle w:val="ListBullet"/>
      </w:pPr>
      <w:r>
        <w:t>Session Management: secure sessions with configurable timeout; exact timeout value is not provided in the PRD.</w:t>
      </w:r>
    </w:p>
    <w:p>
      <w:pPr>
        <w:pStyle w:val="ListBullet"/>
      </w:pPr>
      <w:r>
        <w:t>Multi-Factor Authentication: optional 2FA support is explicitly mentioned.</w:t>
      </w:r>
    </w:p>
    <w:p>
      <w:pPr>
        <w:pStyle w:val="ListBullet"/>
      </w:pPr>
      <w:r>
        <w:t>Single Sign-On: enterprise SSO support for SAML/OAuth is mentioned.</w:t>
      </w:r>
    </w:p>
    <w:p>
      <w:pPr>
        <w:pStyle w:val="ListBullet"/>
      </w:pPr>
      <w:r>
        <w:t>User Input Validation: real-time validation, email format verification, password strength indicators, and clear error messages are required.</w:t>
      </w:r>
    </w:p>
    <w:p>
      <w:pPr>
        <w:pStyle w:val="ListBullet"/>
      </w:pPr>
      <w:r>
        <w:t>Password Management: forgot password/reset via secure token and password recovery via email are required.</w:t>
      </w:r>
    </w:p>
    <w:p>
      <w:pPr>
        <w:pStyle w:val="ListBullet"/>
      </w:pPr>
      <w:r>
        <w:t>UX and Accessibility: responsive design, auto-focus, clickable labels, loading states, theme support, ARIA, keyboard navigation, and high-contrast mode are included.</w:t>
      </w:r>
    </w:p>
    <w:p>
      <w:pPr>
        <w:pStyle w:val="ListBullet"/>
      </w:pPr>
      <w:r>
        <w:t>Security and Compliance: HTTPS, encrypted storage, secure session tokens, rate limiting, GDPR, and enterprise compliance requirements are mentioned.</w:t>
      </w:r>
    </w:p>
    <w:p>
      <w:pPr>
        <w:pStyle w:val="ListBullet"/>
      </w:pPr>
      <w:r>
        <w:t>Performance and Scalability: page load target around 2 seconds, CDN usage, concurrency support, and high availability requirements are defined.</w:t>
      </w:r>
    </w:p>
    <w:p>
      <w:pPr>
        <w:pStyle w:val="ListBullet"/>
      </w:pPr>
      <w:r>
        <w:t>Integrations: login analytics and social login/enterprise identity providers are listed as part of the requirement set.</w:t>
      </w:r>
    </w:p>
    <w:p>
      <w:pPr>
        <w:pStyle w:val="ListBullet"/>
      </w:pPr>
      <w:r>
        <w:t>PRD explicitly states not to assume additional functionality beyond the documented scope.</w:t>
      </w:r>
    </w:p>
    <w:p>
      <w:pPr>
        <w:pStyle w:val="Heading1"/>
      </w:pPr>
      <w:r>
        <w:t>Missing / Unknown Information</w:t>
      </w:r>
    </w:p>
    <w:p>
      <w:pPr>
        <w:pStyle w:val="ListBullet"/>
      </w:pPr>
      <w:r>
        <w:t>Exact staging URLs and environment names.</w:t>
      </w:r>
    </w:p>
    <w:p>
      <w:pPr>
        <w:pStyle w:val="ListBullet"/>
      </w:pPr>
      <w:r>
        <w:t>Test credentials and tenant setup for valid user, locked user, and unregistered email scenarios.</w:t>
      </w:r>
    </w:p>
    <w:p>
      <w:pPr>
        <w:pStyle w:val="ListBullet"/>
      </w:pPr>
      <w:r>
        <w:t>Supported browser and device matrix.</w:t>
      </w:r>
    </w:p>
    <w:p>
      <w:pPr>
        <w:pStyle w:val="ListBullet"/>
      </w:pPr>
      <w:r>
        <w:t>Exact session timeout values and Remember Me persistence duration.</w:t>
      </w:r>
    </w:p>
    <w:p>
      <w:pPr>
        <w:pStyle w:val="ListBullet"/>
      </w:pPr>
      <w:r>
        <w:t>Specific MFA method(s) to be tested (TOTP, SMS, authenticator app).</w:t>
      </w:r>
    </w:p>
    <w:p>
      <w:pPr>
        <w:pStyle w:val="ListBullet"/>
      </w:pPr>
      <w:r>
        <w:t>SSO provider details, IdP metadata, and test accounts.</w:t>
      </w:r>
    </w:p>
    <w:p>
      <w:pPr>
        <w:pStyle w:val="ListBullet"/>
      </w:pPr>
      <w:r>
        <w:t>Exact password policy (length, character classes, expiry).</w:t>
      </w:r>
    </w:p>
    <w:p>
      <w:pPr>
        <w:pStyle w:val="ListBullet"/>
      </w:pPr>
      <w:r>
        <w:t>Rate-limit thresholds and lockout values.</w:t>
      </w:r>
    </w:p>
    <w:p>
      <w:pPr>
        <w:pStyle w:val="ListBullet"/>
      </w:pPr>
      <w:r>
        <w:t>Encryption or hashing algorithm details.</w:t>
      </w:r>
    </w:p>
    <w:p>
      <w:pPr>
        <w:pStyle w:val="ListBullet"/>
      </w:pPr>
      <w:r>
        <w:t>Accessibility acceptance checklist and explicit WCAG criteria to validate.</w:t>
      </w:r>
    </w:p>
    <w:p>
      <w:pPr>
        <w:pStyle w:val="ListBullet"/>
      </w:pPr>
      <w:r>
        <w:t>Analytics event names and schema.</w:t>
      </w:r>
    </w:p>
    <w:p>
      <w:pPr>
        <w:pStyle w:val="ListBullet"/>
      </w:pPr>
      <w:r>
        <w:t>Performance concurrency target for load tests.</w:t>
      </w:r>
    </w:p>
    <w:p>
      <w:pPr>
        <w:pStyle w:val="Heading1"/>
      </w:pPr>
      <w:r>
        <w:t>Generated Output: Test Plan</w:t>
      </w:r>
    </w:p>
    <w:p>
      <w:pPr>
        <w:pStyle w:val="Heading2"/>
      </w:pPr>
      <w:r>
        <w:t>1. Objective</w:t>
      </w:r>
    </w:p>
    <w:p>
      <w:r>
        <w:t>Provide a traceable QA Test Plan for the VWO Login Dashboard validating authentication, session handling, UX, accessibility, security, integrations, performance, and compliance based on the PRD.</w:t>
      </w:r>
    </w:p>
    <w:p>
      <w:pPr>
        <w:pStyle w:val="Heading2"/>
      </w:pPr>
      <w:r>
        <w:t>2. Scope</w:t>
      </w:r>
    </w:p>
    <w:p>
      <w:r>
        <w:t>In-Scope: login, session management, Remember Me, password reset, input validation, accessibility, security, analytics, and performance-related login flows.</w:t>
      </w:r>
    </w:p>
    <w:p>
      <w:r>
        <w:t>Out-of-Scope: features not explicitly described in the PRD, unconfirmed future enhancements, or assumptions not supported by source material.</w:t>
      </w:r>
    </w:p>
    <w:p>
      <w:pPr>
        <w:pStyle w:val="Heading2"/>
      </w:pPr>
      <w:r>
        <w:t>3. Test Strategy</w:t>
      </w:r>
    </w:p>
    <w:p>
      <w:pPr>
        <w:pStyle w:val="ListBullet"/>
      </w:pPr>
      <w:r>
        <w:t>Functional tests for login, logout, reset flow, validation, and password strength rules.</w:t>
      </w:r>
    </w:p>
    <w:p>
      <w:pPr>
        <w:pStyle w:val="ListBullet"/>
      </w:pPr>
      <w:r>
        <w:t>UI and accessibility tests for keyboard navigation, focus behavior, contrast, theme, and ARIA labels.</w:t>
      </w:r>
    </w:p>
    <w:p>
      <w:pPr>
        <w:pStyle w:val="ListBullet"/>
      </w:pPr>
      <w:r>
        <w:t>Security tests for HTTPS, rate limiting, secure session handling, and password hashing.</w:t>
      </w:r>
    </w:p>
    <w:p>
      <w:pPr>
        <w:pStyle w:val="ListBullet"/>
      </w:pPr>
      <w:r>
        <w:t>Integration tests for SSO, MFA, analytics events, and reset token lifecycle.</w:t>
      </w:r>
    </w:p>
    <w:p>
      <w:pPr>
        <w:pStyle w:val="ListBullet"/>
      </w:pPr>
      <w:r>
        <w:t>Performance tests for page load and concurrency checks.</w:t>
      </w:r>
    </w:p>
    <w:p>
      <w:pPr>
        <w:pStyle w:val="ListBullet"/>
      </w:pPr>
      <w:r>
        <w:t>Regression testing across all impacted login-related features.</w:t>
      </w:r>
    </w:p>
    <w:p>
      <w:pPr>
        <w:pStyle w:val="Heading2"/>
      </w:pPr>
      <w:r>
        <w:t>4. Test Environment</w:t>
      </w:r>
    </w:p>
    <w:p>
      <w:pPr>
        <w:pStyle w:val="ListBullet"/>
      </w:pPr>
      <w:r>
        <w:t>Staging or pre-prod environment with the login dashboard deployed.</w:t>
      </w:r>
    </w:p>
    <w:p>
      <w:pPr>
        <w:pStyle w:val="ListBullet"/>
      </w:pPr>
      <w:r>
        <w:t>Test accounts for valid, invalid, locked, and unregistered user states.</w:t>
      </w:r>
    </w:p>
    <w:p>
      <w:pPr>
        <w:pStyle w:val="ListBullet"/>
      </w:pPr>
      <w:r>
        <w:t>Email capture or test SMTP for password reset validation.</w:t>
      </w:r>
    </w:p>
    <w:p>
      <w:pPr>
        <w:pStyle w:val="ListBullet"/>
      </w:pPr>
      <w:r>
        <w:t>SSO test IdP metadata for enterprise authentication testing.</w:t>
      </w:r>
    </w:p>
    <w:p>
      <w:pPr>
        <w:pStyle w:val="ListBullet"/>
      </w:pPr>
      <w:r>
        <w:t>Browser/device matrix to be confirmed by product or QA owners.</w:t>
      </w:r>
    </w:p>
    <w:p>
      <w:pPr>
        <w:pStyle w:val="Heading2"/>
      </w:pPr>
      <w:r>
        <w:t>5. Entry Criteria</w:t>
      </w:r>
    </w:p>
    <w:p>
      <w:pPr>
        <w:pStyle w:val="ListBullet"/>
      </w:pPr>
      <w:r>
        <w:t>Environment is reachable and deployed with the target build.</w:t>
      </w:r>
    </w:p>
    <w:p>
      <w:pPr>
        <w:pStyle w:val="ListBullet"/>
      </w:pPr>
      <w:r>
        <w:t>Test data and credentials are available.</w:t>
      </w:r>
    </w:p>
    <w:p>
      <w:pPr>
        <w:pStyle w:val="ListBullet"/>
      </w:pPr>
      <w:r>
        <w:t>Required feature toggles (MFA/SSO) are configured for the target test environment.</w:t>
      </w:r>
    </w:p>
    <w:p>
      <w:pPr>
        <w:pStyle w:val="ListBullet"/>
      </w:pPr>
      <w:r>
        <w:t>Smoke validation for environment readiness is complete.</w:t>
      </w:r>
    </w:p>
    <w:p>
      <w:pPr>
        <w:pStyle w:val="Heading2"/>
      </w:pPr>
      <w:r>
        <w:t>6. Exit Criteria</w:t>
      </w:r>
    </w:p>
    <w:p>
      <w:pPr>
        <w:pStyle w:val="ListBullet"/>
      </w:pPr>
      <w:r>
        <w:t>All high-priority scenarios pass.</w:t>
      </w:r>
    </w:p>
    <w:p>
      <w:pPr>
        <w:pStyle w:val="ListBullet"/>
      </w:pPr>
      <w:r>
        <w:t>Sev-1 and Sev-2 defects are either fixed or explicitly waived by stakeholders.</w:t>
      </w:r>
    </w:p>
    <w:p>
      <w:pPr>
        <w:pStyle w:val="ListBullet"/>
      </w:pPr>
      <w:r>
        <w:t>Accessibility checks for core login workflows pass.</w:t>
      </w:r>
    </w:p>
    <w:p>
      <w:pPr>
        <w:pStyle w:val="ListBullet"/>
      </w:pPr>
      <w:r>
        <w:t>No critical performance regressions are observed.</w:t>
      </w:r>
    </w:p>
    <w:p>
      <w:pPr>
        <w:pStyle w:val="ListBullet"/>
      </w:pPr>
      <w:r>
        <w:t>Regression suite passes for impacted areas.</w:t>
      </w:r>
    </w:p>
    <w:p>
      <w:pPr>
        <w:pStyle w:val="Heading2"/>
      </w:pPr>
      <w:r>
        <w:t>7. Test Scenarios</w:t>
      </w:r>
    </w:p>
    <w:p>
      <w:r>
        <w:t>Login (Authentication)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TS-LG-001</w:t>
            </w:r>
          </w:p>
        </w:tc>
        <w:tc>
          <w:tcPr>
            <w:tcW w:type="dxa" w:w="2160"/>
          </w:tcPr>
          <w:p>
            <w:r>
              <w:t>Verify successful login with valid registered email and password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Authentication System / Login Process</w:t>
            </w:r>
          </w:p>
        </w:tc>
      </w:tr>
      <w:tr>
        <w:tc>
          <w:tcPr>
            <w:tcW w:type="dxa" w:w="2160"/>
          </w:tcPr>
          <w:p>
            <w:r>
              <w:t>TS-LG-002</w:t>
            </w:r>
          </w:p>
        </w:tc>
        <w:tc>
          <w:tcPr>
            <w:tcW w:type="dxa" w:w="2160"/>
          </w:tcPr>
          <w:p>
            <w:r>
              <w:t>Verify login fails with invalid password and no session is created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Authentication System; Error Handling</w:t>
            </w:r>
          </w:p>
        </w:tc>
      </w:tr>
      <w:tr>
        <w:tc>
          <w:tcPr>
            <w:tcW w:type="dxa" w:w="2160"/>
          </w:tcPr>
          <w:p>
            <w:r>
              <w:t>TS-LG-003</w:t>
            </w:r>
          </w:p>
        </w:tc>
        <w:tc>
          <w:tcPr>
            <w:tcW w:type="dxa" w:w="2160"/>
          </w:tcPr>
          <w:p>
            <w:r>
              <w:t>Verify unregistered email shows actionable error without leaking account information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Authentication System; Error Handling</w:t>
            </w:r>
          </w:p>
        </w:tc>
      </w:tr>
      <w:tr>
        <w:tc>
          <w:tcPr>
            <w:tcW w:type="dxa" w:w="2160"/>
          </w:tcPr>
          <w:p>
            <w:r>
              <w:t>TS-LG-004</w:t>
            </w:r>
          </w:p>
        </w:tc>
        <w:tc>
          <w:tcPr>
            <w:tcW w:type="dxa" w:w="2160"/>
          </w:tcPr>
          <w:p>
            <w:r>
              <w:t>Verify email field validates format on blur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User Input Validation</w:t>
            </w:r>
          </w:p>
        </w:tc>
      </w:tr>
      <w:tr>
        <w:tc>
          <w:tcPr>
            <w:tcW w:type="dxa" w:w="2160"/>
          </w:tcPr>
          <w:p>
            <w:r>
              <w:t>TS-LG-005</w:t>
            </w:r>
          </w:p>
        </w:tc>
        <w:tc>
          <w:tcPr>
            <w:tcW w:type="dxa" w:w="2160"/>
          </w:tcPr>
          <w:p>
            <w:r>
              <w:t>Verify password strength indicator appears and updates appropriately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User Input Validation</w:t>
            </w:r>
          </w:p>
        </w:tc>
      </w:tr>
      <w:tr>
        <w:tc>
          <w:tcPr>
            <w:tcW w:type="dxa" w:w="2160"/>
          </w:tcPr>
          <w:p>
            <w:r>
              <w:t>TS-LG-006</w:t>
            </w:r>
          </w:p>
        </w:tc>
        <w:tc>
          <w:tcPr>
            <w:tcW w:type="dxa" w:w="2160"/>
          </w:tcPr>
          <w:p>
            <w:r>
              <w:t>Verify Remember Me persists login across sessions for configured duration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Existing Features -&gt; Remember Me Functionality (Missing duration)</w:t>
            </w:r>
          </w:p>
        </w:tc>
      </w:tr>
      <w:tr>
        <w:tc>
          <w:tcPr>
            <w:tcW w:type="dxa" w:w="2160"/>
          </w:tcPr>
          <w:p>
            <w:r>
              <w:t>TS-LG-007</w:t>
            </w:r>
          </w:p>
        </w:tc>
        <w:tc>
          <w:tcPr>
            <w:tcW w:type="dxa" w:w="2160"/>
          </w:tcPr>
          <w:p>
            <w:r>
              <w:t>Verify Account Registration link navigates to sign-up flow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Account Registration Link</w:t>
            </w:r>
          </w:p>
        </w:tc>
      </w:tr>
    </w:tbl>
    <w:p>
      <w:r>
        <w:t>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TS-SS-001</w:t>
            </w:r>
          </w:p>
        </w:tc>
        <w:tc>
          <w:tcPr>
            <w:tcW w:type="dxa" w:w="2160"/>
          </w:tcPr>
          <w:p>
            <w:r>
              <w:t>Verify secure session token is created after login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Session Management</w:t>
            </w:r>
          </w:p>
        </w:tc>
      </w:tr>
      <w:tr>
        <w:tc>
          <w:tcPr>
            <w:tcW w:type="dxa" w:w="2160"/>
          </w:tcPr>
          <w:p>
            <w:r>
              <w:t>TS-SS-002</w:t>
            </w:r>
          </w:p>
        </w:tc>
        <w:tc>
          <w:tcPr>
            <w:tcW w:type="dxa" w:w="2160"/>
          </w:tcPr>
          <w:p>
            <w:r>
              <w:t>Verify session expires after configured timeout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Session Management (Missing timeout value)</w:t>
            </w:r>
          </w:p>
        </w:tc>
      </w:tr>
      <w:tr>
        <w:tc>
          <w:tcPr>
            <w:tcW w:type="dxa" w:w="2160"/>
          </w:tcPr>
          <w:p>
            <w:r>
              <w:t>TS-SS-003</w:t>
            </w:r>
          </w:p>
        </w:tc>
        <w:tc>
          <w:tcPr>
            <w:tcW w:type="dxa" w:w="2160"/>
          </w:tcPr>
          <w:p>
            <w:r>
              <w:t>Verify logout invalidates session and blocks access to dashboard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Session Management</w:t>
            </w:r>
          </w:p>
        </w:tc>
      </w:tr>
    </w:tbl>
    <w:p>
      <w:r>
        <w:t>Password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TS-FP-001</w:t>
            </w:r>
          </w:p>
        </w:tc>
        <w:tc>
          <w:tcPr>
            <w:tcW w:type="dxa" w:w="2160"/>
          </w:tcPr>
          <w:p>
            <w:r>
              <w:t>Verify forgot password flow starts secure reset process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Password Management</w:t>
            </w:r>
          </w:p>
        </w:tc>
      </w:tr>
      <w:tr>
        <w:tc>
          <w:tcPr>
            <w:tcW w:type="dxa" w:w="2160"/>
          </w:tcPr>
          <w:p>
            <w:r>
              <w:t>TS-FP-002</w:t>
            </w:r>
          </w:p>
        </w:tc>
        <w:tc>
          <w:tcPr>
            <w:tcW w:type="dxa" w:w="2160"/>
          </w:tcPr>
          <w:p>
            <w:r>
              <w:t>Verify reset token expires and cannot be reused after expiration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Password Management (Missing token TTL)</w:t>
            </w:r>
          </w:p>
        </w:tc>
      </w:tr>
      <w:tr>
        <w:tc>
          <w:tcPr>
            <w:tcW w:type="dxa" w:w="2160"/>
          </w:tcPr>
          <w:p>
            <w:r>
              <w:t>TS-FP-003</w:t>
            </w:r>
          </w:p>
        </w:tc>
        <w:tc>
          <w:tcPr>
            <w:tcW w:type="dxa" w:w="2160"/>
          </w:tcPr>
          <w:p>
            <w:r>
              <w:t>Verify password update enforces required policy and displays strength feedback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Password Management; User Input Validation</w:t>
            </w:r>
          </w:p>
        </w:tc>
      </w:tr>
    </w:tbl>
    <w:p>
      <w:r>
        <w:t>Accessibility and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TS-UI-001</w:t>
            </w:r>
          </w:p>
        </w:tc>
        <w:tc>
          <w:tcPr>
            <w:tcW w:type="dxa" w:w="2160"/>
          </w:tcPr>
          <w:p>
            <w:r>
              <w:t>Verify responsive rendering and theme behavior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UX / Accessibility</w:t>
            </w:r>
          </w:p>
        </w:tc>
      </w:tr>
      <w:tr>
        <w:tc>
          <w:tcPr>
            <w:tcW w:type="dxa" w:w="2160"/>
          </w:tcPr>
          <w:p>
            <w:r>
              <w:t>TS-UI-002</w:t>
            </w:r>
          </w:p>
        </w:tc>
        <w:tc>
          <w:tcPr>
            <w:tcW w:type="dxa" w:w="2160"/>
          </w:tcPr>
          <w:p>
            <w:r>
              <w:t>Verify keyboard navigation and focus states across login controls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Accessibility Features</w:t>
            </w:r>
          </w:p>
        </w:tc>
      </w:tr>
      <w:tr>
        <w:tc>
          <w:tcPr>
            <w:tcW w:type="dxa" w:w="2160"/>
          </w:tcPr>
          <w:p>
            <w:r>
              <w:t>TS-UI-003</w:t>
            </w:r>
          </w:p>
        </w:tc>
        <w:tc>
          <w:tcPr>
            <w:tcW w:type="dxa" w:w="2160"/>
          </w:tcPr>
          <w:p>
            <w:r>
              <w:t>Verify screen-reader-friendly labels and messages for form controls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Accessibility Features</w:t>
            </w:r>
          </w:p>
        </w:tc>
      </w:tr>
      <w:tr>
        <w:tc>
          <w:tcPr>
            <w:tcW w:type="dxa" w:w="2160"/>
          </w:tcPr>
          <w:p>
            <w:r>
              <w:t>TS-UI-004</w:t>
            </w:r>
          </w:p>
        </w:tc>
        <w:tc>
          <w:tcPr>
            <w:tcW w:type="dxa" w:w="2160"/>
          </w:tcPr>
          <w:p>
            <w:r>
              <w:t>Verify clickable labels trigger the correct input fields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PRD: UX Features</w:t>
            </w:r>
          </w:p>
        </w:tc>
      </w:tr>
    </w:tbl>
    <w:p>
      <w:r>
        <w:t>Security and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TS-SC-001</w:t>
            </w:r>
          </w:p>
        </w:tc>
        <w:tc>
          <w:tcPr>
            <w:tcW w:type="dxa" w:w="2160"/>
          </w:tcPr>
          <w:p>
            <w:r>
              <w:t>Verify HTTPS and secure session handling for authentication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Security Specifications</w:t>
            </w:r>
          </w:p>
        </w:tc>
      </w:tr>
      <w:tr>
        <w:tc>
          <w:tcPr>
            <w:tcW w:type="dxa" w:w="2160"/>
          </w:tcPr>
          <w:p>
            <w:r>
              <w:t>TS-SC-002</w:t>
            </w:r>
          </w:p>
        </w:tc>
        <w:tc>
          <w:tcPr>
            <w:tcW w:type="dxa" w:w="2160"/>
          </w:tcPr>
          <w:p>
            <w:r>
              <w:t>Verify repeated failure attempts trigger rate limiting or lockout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Security Specifications (Missing threshold)</w:t>
            </w:r>
          </w:p>
        </w:tc>
      </w:tr>
      <w:tr>
        <w:tc>
          <w:tcPr>
            <w:tcW w:type="dxa" w:w="2160"/>
          </w:tcPr>
          <w:p>
            <w:r>
              <w:t>TS-SC-003</w:t>
            </w:r>
          </w:p>
        </w:tc>
        <w:tc>
          <w:tcPr>
            <w:tcW w:type="dxa" w:w="2160"/>
          </w:tcPr>
          <w:p>
            <w:r>
              <w:t>Verify GDPR-related privacy and compliance requirements are met where applicable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Compliance Standards</w:t>
            </w:r>
          </w:p>
        </w:tc>
      </w:tr>
    </w:tbl>
    <w:p>
      <w:r>
        <w:t>Integrations and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TS-IA-001</w:t>
            </w:r>
          </w:p>
        </w:tc>
        <w:tc>
          <w:tcPr>
            <w:tcW w:type="dxa" w:w="2160"/>
          </w:tcPr>
          <w:p>
            <w:r>
              <w:t>Verify analytics events are fired for login success/failure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PRD: Integration Requirements (Missing event schema)</w:t>
            </w:r>
          </w:p>
        </w:tc>
      </w:tr>
      <w:tr>
        <w:tc>
          <w:tcPr>
            <w:tcW w:type="dxa" w:w="2160"/>
          </w:tcPr>
          <w:p>
            <w:r>
              <w:t>TS-PF-001</w:t>
            </w:r>
          </w:p>
        </w:tc>
        <w:tc>
          <w:tcPr>
            <w:tcW w:type="dxa" w:w="2160"/>
          </w:tcPr>
          <w:p>
            <w:r>
              <w:t>Verify login page loads within 2 seconds on a standard connection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Performance Requirements</w:t>
            </w:r>
          </w:p>
        </w:tc>
      </w:tr>
      <w:tr>
        <w:tc>
          <w:tcPr>
            <w:tcW w:type="dxa" w:w="2160"/>
          </w:tcPr>
          <w:p>
            <w:r>
              <w:t>TS-PF-002</w:t>
            </w:r>
          </w:p>
        </w:tc>
        <w:tc>
          <w:tcPr>
            <w:tcW w:type="dxa" w:w="2160"/>
          </w:tcPr>
          <w:p>
            <w:r>
              <w:t>Validate peak concurrency behavior for login requests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PRD: Scalability (Missing target concurrency)</w:t>
            </w:r>
          </w:p>
        </w:tc>
      </w:tr>
    </w:tbl>
    <w:p>
      <w:pPr>
        <w:pStyle w:val="Heading2"/>
      </w:pPr>
      <w:r>
        <w:t>8. Test Data Requirements</w:t>
      </w:r>
    </w:p>
    <w:p>
      <w:pPr>
        <w:pStyle w:val="ListBullet"/>
      </w:pPr>
      <w:r>
        <w:t>Valid user account.</w:t>
      </w:r>
    </w:p>
    <w:p>
      <w:pPr>
        <w:pStyle w:val="ListBullet"/>
      </w:pPr>
      <w:r>
        <w:t>Locked/disabled account.</w:t>
      </w:r>
    </w:p>
    <w:p>
      <w:pPr>
        <w:pStyle w:val="ListBullet"/>
      </w:pPr>
      <w:r>
        <w:t>Unregistered email address.</w:t>
      </w:r>
    </w:p>
    <w:p>
      <w:pPr>
        <w:pStyle w:val="ListBullet"/>
      </w:pPr>
      <w:r>
        <w:t>Account with MFA enabled, if applicable.</w:t>
      </w:r>
    </w:p>
    <w:p>
      <w:pPr>
        <w:pStyle w:val="ListBullet"/>
      </w:pPr>
      <w:r>
        <w:t>Email inbox or SMTP capture for reset flow validation.</w:t>
      </w:r>
    </w:p>
    <w:p>
      <w:pPr>
        <w:pStyle w:val="ListBullet"/>
      </w:pPr>
      <w:r>
        <w:t>SSO test IdP metadata and credentials.</w:t>
      </w:r>
    </w:p>
    <w:p>
      <w:pPr>
        <w:pStyle w:val="ListBullet"/>
      </w:pPr>
      <w:r>
        <w:t>Sample inputs covering invalid email formats and password strength edge cases.</w:t>
      </w:r>
    </w:p>
    <w:p>
      <w:pPr>
        <w:pStyle w:val="Heading2"/>
      </w:pPr>
      <w:r>
        <w:t>9. Roles and Responsibilities</w:t>
      </w:r>
    </w:p>
    <w:p>
      <w:pPr>
        <w:pStyle w:val="ListBullet"/>
      </w:pPr>
      <w:r>
        <w:t>QA Lead: plan ownership and release sign-off.</w:t>
      </w:r>
    </w:p>
    <w:p>
      <w:pPr>
        <w:pStyle w:val="ListBullet"/>
      </w:pPr>
      <w:r>
        <w:t>QA Engineers: test case execution, automation, and accessibility validation.</w:t>
      </w:r>
    </w:p>
    <w:p>
      <w:pPr>
        <w:pStyle w:val="ListBullet"/>
      </w:pPr>
      <w:r>
        <w:t>Development Team: fix defects and provide functionality details.</w:t>
      </w:r>
    </w:p>
    <w:p>
      <w:pPr>
        <w:pStyle w:val="ListBullet"/>
      </w:pPr>
      <w:r>
        <w:t>DevOps/Platform: environment readiness and CI support.</w:t>
      </w:r>
    </w:p>
    <w:p>
      <w:pPr>
        <w:pStyle w:val="ListBullet"/>
      </w:pPr>
      <w:r>
        <w:t>Security Team: review authentication and compliance controls.</w:t>
      </w:r>
    </w:p>
    <w:p>
      <w:pPr>
        <w:pStyle w:val="ListBullet"/>
      </w:pPr>
      <w:r>
        <w:t>Product Owner: confirm business rules, acceptance, and exceptions.</w:t>
      </w:r>
    </w:p>
    <w:p>
      <w:pPr>
        <w:pStyle w:val="Heading2"/>
      </w:pPr>
      <w:r>
        <w:t>10. Risks and Assumptions</w:t>
      </w:r>
    </w:p>
    <w:p>
      <w:pPr>
        <w:pStyle w:val="ListBullet"/>
      </w:pPr>
      <w:r>
        <w:t>Risk: missing environment details may delay execution and automation.</w:t>
      </w:r>
    </w:p>
    <w:p>
      <w:pPr>
        <w:pStyle w:val="ListBullet"/>
      </w:pPr>
      <w:r>
        <w:t>Risk: unspecified thresholds may make security tests inconclusive.</w:t>
      </w:r>
    </w:p>
    <w:p>
      <w:pPr>
        <w:pStyle w:val="ListBullet"/>
      </w:pPr>
      <w:r>
        <w:t>Assumption: MFA and SSO scenarios are executed only when the environment is configured for them.</w:t>
      </w:r>
    </w:p>
    <w:p>
      <w:pPr>
        <w:pStyle w:val="ListBullet"/>
      </w:pPr>
      <w:r>
        <w:t>Assumption: where exact values are absent, they are captured as missing information and not invented.</w:t>
      </w:r>
    </w:p>
    <w:p>
      <w:pPr>
        <w:pStyle w:val="Heading2"/>
      </w:pPr>
      <w:r>
        <w:t>11. Deliverables</w:t>
      </w:r>
    </w:p>
    <w:p>
      <w:pPr>
        <w:pStyle w:val="ListBullet"/>
      </w:pPr>
      <w:r>
        <w:t>Test plan document.</w:t>
      </w:r>
    </w:p>
    <w:p>
      <w:pPr>
        <w:pStyle w:val="ListBullet"/>
      </w:pPr>
      <w:r>
        <w:t>Traceability matrix linking scenarios to PRD sections.</w:t>
      </w:r>
    </w:p>
    <w:p>
      <w:pPr>
        <w:pStyle w:val="ListBullet"/>
      </w:pPr>
      <w:r>
        <w:t>Defect log and summary for final sign-off.</w:t>
      </w:r>
    </w:p>
    <w:p>
      <w:pPr>
        <w:pStyle w:val="ListBullet"/>
      </w:pPr>
      <w:r>
        <w:t>Accessibility report and performance report where applicable.</w:t>
      </w:r>
    </w:p>
    <w:p>
      <w:pPr>
        <w:pStyle w:val="Heading1"/>
      </w:pPr>
      <w:r>
        <w:t>Self-Validation Check</w:t>
      </w:r>
    </w:p>
    <w:p>
      <w:pPr>
        <w:pStyle w:val="ListBullet"/>
      </w:pPr>
      <w:r>
        <w:t>All scenarios map directly to features or requirements expressed in the PRD.</w:t>
      </w:r>
    </w:p>
    <w:p>
      <w:pPr>
        <w:pStyle w:val="ListBullet"/>
      </w:pPr>
      <w:r>
        <w:t>No extra functionality has been invented without source support.</w:t>
      </w:r>
    </w:p>
    <w:p>
      <w:pPr>
        <w:pStyle w:val="ListBullet"/>
      </w:pPr>
      <w:r>
        <w:t>Missing values are clearly labeled as unknown rather than assumed.</w:t>
      </w:r>
    </w:p>
    <w:p>
      <w:pPr>
        <w:pStyle w:val="ListBullet"/>
      </w:pPr>
      <w:r>
        <w:t>The document is suitable for review and further expansion once missing environment and configuration details are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