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7B5DC" w14:textId="77777777" w:rsidR="002217C8" w:rsidRDefault="00631668">
      <w:pPr>
        <w:spacing w:after="173" w:line="259" w:lineRule="auto"/>
        <w:ind w:left="87" w:firstLine="0"/>
        <w:jc w:val="center"/>
      </w:pPr>
      <w:r>
        <w:rPr>
          <w:b/>
        </w:rPr>
        <w:t>Session7</w:t>
      </w:r>
    </w:p>
    <w:p w14:paraId="6FE89D19" w14:textId="77777777" w:rsidR="002217C8" w:rsidRDefault="00631668">
      <w:pPr>
        <w:spacing w:after="123" w:line="238" w:lineRule="auto"/>
        <w:ind w:left="0" w:firstLine="0"/>
        <w:jc w:val="center"/>
      </w:pPr>
      <w:r>
        <w:rPr>
          <w:b/>
          <w:sz w:val="28"/>
        </w:rPr>
        <w:t>Roles and position of Governor, CM, and Council of ministers of states: Legislative, and Executive Control</w:t>
      </w:r>
    </w:p>
    <w:p w14:paraId="49DFC2BD" w14:textId="77777777" w:rsidR="002217C8" w:rsidRDefault="00631668">
      <w:pPr>
        <w:spacing w:after="175"/>
      </w:pPr>
      <w:r>
        <w:t>Governor of a State:</w:t>
      </w:r>
    </w:p>
    <w:p w14:paraId="283EB3D7" w14:textId="77777777" w:rsidR="002217C8" w:rsidRDefault="00631668">
      <w:pPr>
        <w:numPr>
          <w:ilvl w:val="0"/>
          <w:numId w:val="1"/>
        </w:numPr>
        <w:ind w:hanging="360"/>
      </w:pPr>
      <w:r>
        <w:t xml:space="preserve">The Governor is the head and Chief Executive in the state. </w:t>
      </w:r>
    </w:p>
    <w:p w14:paraId="0885F728" w14:textId="77777777" w:rsidR="002217C8" w:rsidRDefault="00631668">
      <w:pPr>
        <w:numPr>
          <w:ilvl w:val="0"/>
          <w:numId w:val="1"/>
        </w:numPr>
        <w:ind w:hanging="360"/>
      </w:pPr>
      <w:r>
        <w:t xml:space="preserve">His responsibilities for the state are those of the President in the Centre. </w:t>
      </w:r>
    </w:p>
    <w:p w14:paraId="166767EA" w14:textId="77777777" w:rsidR="002217C8" w:rsidRDefault="00631668">
      <w:pPr>
        <w:numPr>
          <w:ilvl w:val="0"/>
          <w:numId w:val="1"/>
        </w:numPr>
        <w:spacing w:after="8" w:line="259" w:lineRule="auto"/>
        <w:ind w:hanging="360"/>
      </w:pPr>
      <w:r>
        <w:rPr>
          <w:shd w:val="clear" w:color="auto" w:fill="FFFF00"/>
        </w:rPr>
        <w:t>One person can also function as a Governor of two or more states.</w:t>
      </w:r>
    </w:p>
    <w:p w14:paraId="180A4032" w14:textId="77777777" w:rsidR="002217C8" w:rsidRDefault="00631668">
      <w:pPr>
        <w:numPr>
          <w:ilvl w:val="0"/>
          <w:numId w:val="1"/>
        </w:numPr>
        <w:ind w:hanging="360"/>
      </w:pPr>
      <w:r>
        <w:t>The person being appointed as the Governor is mostly not a resident of the state for which he is appointed.</w:t>
      </w:r>
    </w:p>
    <w:p w14:paraId="5C4D7CE1" w14:textId="77777777" w:rsidR="002217C8" w:rsidRDefault="00631668">
      <w:pPr>
        <w:numPr>
          <w:ilvl w:val="0"/>
          <w:numId w:val="1"/>
        </w:numPr>
        <w:ind w:hanging="360"/>
      </w:pPr>
      <w:r>
        <w:t xml:space="preserve">Union Government consults the concerned State Governments particularly the Chief Minister for the appointment of the Governor. </w:t>
      </w:r>
    </w:p>
    <w:tbl>
      <w:tblPr>
        <w:tblStyle w:val="TableGrid"/>
        <w:tblW w:w="5389" w:type="dxa"/>
        <w:tblInd w:w="360" w:type="dxa"/>
        <w:tblCellMar>
          <w:top w:w="40" w:type="dxa"/>
          <w:right w:w="5" w:type="dxa"/>
        </w:tblCellMar>
        <w:tblLook w:val="04A0" w:firstRow="1" w:lastRow="0" w:firstColumn="1" w:lastColumn="0" w:noHBand="0" w:noVBand="1"/>
      </w:tblPr>
      <w:tblGrid>
        <w:gridCol w:w="196"/>
        <w:gridCol w:w="169"/>
        <w:gridCol w:w="300"/>
        <w:gridCol w:w="4724"/>
      </w:tblGrid>
      <w:tr w:rsidR="002217C8" w14:paraId="7DE5CDDF" w14:textId="77777777">
        <w:trPr>
          <w:trHeight w:val="276"/>
        </w:trPr>
        <w:tc>
          <w:tcPr>
            <w:tcW w:w="196" w:type="dxa"/>
            <w:tcBorders>
              <w:top w:val="nil"/>
              <w:left w:val="nil"/>
              <w:bottom w:val="nil"/>
              <w:right w:val="nil"/>
            </w:tcBorders>
            <w:shd w:val="clear" w:color="auto" w:fill="FFFF00"/>
          </w:tcPr>
          <w:p w14:paraId="23BC9EDA" w14:textId="77777777" w:rsidR="002217C8" w:rsidRDefault="00631668">
            <w:pPr>
              <w:spacing w:after="0" w:line="259" w:lineRule="auto"/>
              <w:ind w:left="0" w:firstLine="0"/>
              <w:jc w:val="both"/>
            </w:pPr>
            <w:r>
              <w:rPr>
                <w:rFonts w:ascii="Wingdings" w:eastAsia="Wingdings" w:hAnsi="Wingdings" w:cs="Wingdings"/>
              </w:rPr>
              <w:t></w:t>
            </w:r>
          </w:p>
        </w:tc>
        <w:tc>
          <w:tcPr>
            <w:tcW w:w="169" w:type="dxa"/>
            <w:tcBorders>
              <w:top w:val="nil"/>
              <w:left w:val="nil"/>
              <w:bottom w:val="nil"/>
              <w:right w:val="nil"/>
            </w:tcBorders>
            <w:shd w:val="clear" w:color="auto" w:fill="FFFF00"/>
          </w:tcPr>
          <w:p w14:paraId="1626E63E" w14:textId="77777777" w:rsidR="002217C8" w:rsidRDefault="002217C8">
            <w:pPr>
              <w:spacing w:after="160" w:line="259" w:lineRule="auto"/>
              <w:ind w:left="0" w:firstLine="0"/>
            </w:pPr>
          </w:p>
        </w:tc>
        <w:tc>
          <w:tcPr>
            <w:tcW w:w="300" w:type="dxa"/>
            <w:tcBorders>
              <w:top w:val="nil"/>
              <w:left w:val="nil"/>
              <w:bottom w:val="nil"/>
              <w:right w:val="nil"/>
            </w:tcBorders>
            <w:shd w:val="clear" w:color="auto" w:fill="FFFF00"/>
          </w:tcPr>
          <w:p w14:paraId="6D5B9237" w14:textId="77777777" w:rsidR="002217C8" w:rsidRDefault="00631668">
            <w:pPr>
              <w:spacing w:after="0" w:line="259" w:lineRule="auto"/>
              <w:ind w:left="-5" w:firstLine="0"/>
              <w:jc w:val="both"/>
            </w:pPr>
            <w:r>
              <w:rPr>
                <w:b/>
              </w:rPr>
              <w:t>20.</w:t>
            </w:r>
          </w:p>
        </w:tc>
        <w:tc>
          <w:tcPr>
            <w:tcW w:w="4724" w:type="dxa"/>
            <w:tcBorders>
              <w:top w:val="nil"/>
              <w:left w:val="nil"/>
              <w:bottom w:val="nil"/>
              <w:right w:val="nil"/>
            </w:tcBorders>
            <w:shd w:val="clear" w:color="auto" w:fill="FFFF00"/>
          </w:tcPr>
          <w:p w14:paraId="6D0542EF" w14:textId="77777777" w:rsidR="002217C8" w:rsidRDefault="00631668">
            <w:pPr>
              <w:spacing w:after="0" w:line="259" w:lineRule="auto"/>
              <w:ind w:left="-5" w:firstLine="0"/>
              <w:jc w:val="both"/>
            </w:pPr>
            <w:r>
              <w:rPr>
                <w:b/>
              </w:rPr>
              <w:t>Criteria for the appointment of the Governor:</w:t>
            </w:r>
          </w:p>
        </w:tc>
      </w:tr>
    </w:tbl>
    <w:p w14:paraId="7417D85F" w14:textId="77777777" w:rsidR="002217C8" w:rsidRDefault="00631668">
      <w:pPr>
        <w:numPr>
          <w:ilvl w:val="1"/>
          <w:numId w:val="1"/>
        </w:numPr>
        <w:ind w:hanging="360"/>
      </w:pPr>
      <w:r>
        <w:t xml:space="preserve">Governor must be a citizen of India. </w:t>
      </w:r>
    </w:p>
    <w:tbl>
      <w:tblPr>
        <w:tblStyle w:val="TableGrid"/>
        <w:tblpPr w:vertAnchor="text" w:tblpX="1080" w:tblpY="-58"/>
        <w:tblOverlap w:val="never"/>
        <w:tblW w:w="370" w:type="dxa"/>
        <w:tblInd w:w="0" w:type="dxa"/>
        <w:tblCellMar>
          <w:top w:w="58" w:type="dxa"/>
          <w:right w:w="5" w:type="dxa"/>
        </w:tblCellMar>
        <w:tblLook w:val="04A0" w:firstRow="1" w:lastRow="0" w:firstColumn="1" w:lastColumn="0" w:noHBand="0" w:noVBand="1"/>
      </w:tblPr>
      <w:tblGrid>
        <w:gridCol w:w="185"/>
        <w:gridCol w:w="185"/>
      </w:tblGrid>
      <w:tr w:rsidR="002217C8" w14:paraId="57747266" w14:textId="77777777">
        <w:trPr>
          <w:trHeight w:val="276"/>
        </w:trPr>
        <w:tc>
          <w:tcPr>
            <w:tcW w:w="185" w:type="dxa"/>
            <w:tcBorders>
              <w:top w:val="nil"/>
              <w:left w:val="nil"/>
              <w:bottom w:val="nil"/>
              <w:right w:val="nil"/>
            </w:tcBorders>
            <w:shd w:val="clear" w:color="auto" w:fill="FFFF00"/>
          </w:tcPr>
          <w:p w14:paraId="51D4B829" w14:textId="77777777" w:rsidR="002217C8" w:rsidRDefault="00631668">
            <w:pPr>
              <w:spacing w:after="0" w:line="259" w:lineRule="auto"/>
              <w:ind w:left="0" w:firstLine="0"/>
              <w:jc w:val="both"/>
            </w:pPr>
            <w:r>
              <w:t>b.</w:t>
            </w:r>
          </w:p>
        </w:tc>
        <w:tc>
          <w:tcPr>
            <w:tcW w:w="185" w:type="dxa"/>
            <w:tcBorders>
              <w:top w:val="nil"/>
              <w:left w:val="nil"/>
              <w:bottom w:val="nil"/>
              <w:right w:val="nil"/>
            </w:tcBorders>
            <w:shd w:val="clear" w:color="auto" w:fill="FFFF00"/>
          </w:tcPr>
          <w:p w14:paraId="68A9DC47" w14:textId="77777777" w:rsidR="002217C8" w:rsidRDefault="002217C8">
            <w:pPr>
              <w:spacing w:after="160" w:line="259" w:lineRule="auto"/>
              <w:ind w:left="0" w:firstLine="0"/>
            </w:pPr>
          </w:p>
        </w:tc>
      </w:tr>
    </w:tbl>
    <w:p w14:paraId="29558E65" w14:textId="77777777" w:rsidR="002217C8" w:rsidRDefault="00631668">
      <w:pPr>
        <w:spacing w:after="8" w:line="259" w:lineRule="auto"/>
        <w:ind w:left="1450"/>
      </w:pPr>
      <w:r>
        <w:t xml:space="preserve">He </w:t>
      </w:r>
      <w:r>
        <w:rPr>
          <w:shd w:val="clear" w:color="auto" w:fill="FFFF00"/>
        </w:rPr>
        <w:t xml:space="preserve">should be above 35 years of age. </w:t>
      </w:r>
    </w:p>
    <w:p w14:paraId="52447C47" w14:textId="77777777" w:rsidR="002217C8" w:rsidRDefault="00631668">
      <w:pPr>
        <w:numPr>
          <w:ilvl w:val="1"/>
          <w:numId w:val="2"/>
        </w:numPr>
        <w:ind w:hanging="360"/>
      </w:pPr>
      <w:r>
        <w:t>Should not to be either MP or MLA of any state.</w:t>
      </w:r>
    </w:p>
    <w:p w14:paraId="2860837D" w14:textId="77777777" w:rsidR="002217C8" w:rsidRDefault="00631668">
      <w:pPr>
        <w:numPr>
          <w:ilvl w:val="1"/>
          <w:numId w:val="2"/>
        </w:numPr>
        <w:ind w:hanging="360"/>
      </w:pPr>
      <w:r>
        <w:t>Should not be holding any office of profit in the Government.</w:t>
      </w:r>
    </w:p>
    <w:p w14:paraId="19A12821" w14:textId="77777777" w:rsidR="002217C8" w:rsidRDefault="00631668">
      <w:pPr>
        <w:numPr>
          <w:ilvl w:val="1"/>
          <w:numId w:val="2"/>
        </w:numPr>
        <w:ind w:hanging="360"/>
      </w:pPr>
      <w:r>
        <w:t>Should not have been declared bankrupt by any court of law.</w:t>
      </w:r>
    </w:p>
    <w:tbl>
      <w:tblPr>
        <w:tblStyle w:val="TableGrid"/>
        <w:tblpPr w:vertAnchor="text" w:tblpX="720" w:tblpY="-56"/>
        <w:tblOverlap w:val="never"/>
        <w:tblW w:w="5710" w:type="dxa"/>
        <w:tblInd w:w="0" w:type="dxa"/>
        <w:tblCellMar>
          <w:top w:w="62" w:type="dxa"/>
          <w:right w:w="5" w:type="dxa"/>
        </w:tblCellMar>
        <w:tblLook w:val="04A0" w:firstRow="1" w:lastRow="0" w:firstColumn="1" w:lastColumn="0" w:noHBand="0" w:noVBand="1"/>
      </w:tblPr>
      <w:tblGrid>
        <w:gridCol w:w="305"/>
        <w:gridCol w:w="5405"/>
      </w:tblGrid>
      <w:tr w:rsidR="002217C8" w14:paraId="043FDDB4" w14:textId="77777777">
        <w:trPr>
          <w:trHeight w:val="276"/>
        </w:trPr>
        <w:tc>
          <w:tcPr>
            <w:tcW w:w="305" w:type="dxa"/>
            <w:tcBorders>
              <w:top w:val="nil"/>
              <w:left w:val="nil"/>
              <w:bottom w:val="nil"/>
              <w:right w:val="nil"/>
            </w:tcBorders>
            <w:shd w:val="clear" w:color="auto" w:fill="FFFF00"/>
          </w:tcPr>
          <w:p w14:paraId="568D4C09" w14:textId="77777777" w:rsidR="002217C8" w:rsidRDefault="00631668">
            <w:pPr>
              <w:spacing w:after="0" w:line="259" w:lineRule="auto"/>
              <w:ind w:left="0" w:firstLine="0"/>
              <w:jc w:val="both"/>
            </w:pPr>
            <w:r>
              <w:rPr>
                <w:b/>
              </w:rPr>
              <w:t xml:space="preserve">14 </w:t>
            </w:r>
          </w:p>
        </w:tc>
        <w:tc>
          <w:tcPr>
            <w:tcW w:w="5405" w:type="dxa"/>
            <w:tcBorders>
              <w:top w:val="nil"/>
              <w:left w:val="nil"/>
              <w:bottom w:val="nil"/>
              <w:right w:val="nil"/>
            </w:tcBorders>
            <w:shd w:val="clear" w:color="auto" w:fill="FFFF00"/>
          </w:tcPr>
          <w:p w14:paraId="05AACB24" w14:textId="77777777" w:rsidR="002217C8" w:rsidRDefault="00631668">
            <w:pPr>
              <w:spacing w:after="0" w:line="259" w:lineRule="auto"/>
              <w:ind w:left="-5" w:firstLine="0"/>
              <w:jc w:val="both"/>
            </w:pPr>
            <w:r>
              <w:rPr>
                <w:b/>
              </w:rPr>
              <w:t>The Governor is appointed for a period of five years.</w:t>
            </w:r>
          </w:p>
        </w:tc>
      </w:tr>
    </w:tbl>
    <w:p w14:paraId="2128E9A8" w14:textId="77777777" w:rsidR="002217C8" w:rsidRDefault="00631668">
      <w:pPr>
        <w:ind w:left="720" w:hanging="360"/>
      </w:pPr>
      <w:r>
        <w:rPr>
          <w:rFonts w:ascii="Wingdings" w:eastAsia="Wingdings" w:hAnsi="Wingdings" w:cs="Wingdings"/>
        </w:rPr>
        <w:t></w:t>
      </w:r>
      <w:r>
        <w:t>The President can remove or transfer the Governor at any time.</w:t>
      </w:r>
    </w:p>
    <w:p w14:paraId="39988C67" w14:textId="77777777" w:rsidR="002217C8" w:rsidRDefault="00631668">
      <w:pPr>
        <w:numPr>
          <w:ilvl w:val="0"/>
          <w:numId w:val="1"/>
        </w:numPr>
        <w:ind w:hanging="360"/>
      </w:pPr>
      <w:r>
        <w:t>Powers and Functions of the Governor:</w:t>
      </w:r>
    </w:p>
    <w:p w14:paraId="2C4F1200" w14:textId="77777777" w:rsidR="002217C8" w:rsidRDefault="00631668">
      <w:pPr>
        <w:numPr>
          <w:ilvl w:val="1"/>
          <w:numId w:val="1"/>
        </w:numPr>
        <w:ind w:hanging="360"/>
      </w:pPr>
      <w:r>
        <w:t>Appoints the Chief Minister and other ministers on the CM’s advice.</w:t>
      </w:r>
    </w:p>
    <w:p w14:paraId="707267E2" w14:textId="77777777" w:rsidR="002217C8" w:rsidRDefault="00631668">
      <w:pPr>
        <w:numPr>
          <w:ilvl w:val="1"/>
          <w:numId w:val="1"/>
        </w:numPr>
        <w:ind w:hanging="360"/>
      </w:pPr>
      <w:r>
        <w:t>The Governor can remove the Chief Minister.</w:t>
      </w:r>
    </w:p>
    <w:p w14:paraId="700839CB" w14:textId="77777777" w:rsidR="002217C8" w:rsidRDefault="00631668">
      <w:pPr>
        <w:numPr>
          <w:ilvl w:val="1"/>
          <w:numId w:val="1"/>
        </w:numPr>
        <w:ind w:hanging="360"/>
      </w:pPr>
      <w:r>
        <w:t xml:space="preserve">Advocate General, Chairman and Members of Public Service Commission, Vice-Chancellors in the state are appointed by the Governor. </w:t>
      </w:r>
    </w:p>
    <w:p w14:paraId="069E01C8" w14:textId="77777777" w:rsidR="002217C8" w:rsidRDefault="00631668">
      <w:pPr>
        <w:numPr>
          <w:ilvl w:val="1"/>
          <w:numId w:val="1"/>
        </w:numPr>
        <w:ind w:hanging="360"/>
      </w:pPr>
      <w:r>
        <w:t xml:space="preserve">The CM of the State must consult the Governor about the state administration and the functioning of his ministry. </w:t>
      </w:r>
    </w:p>
    <w:p w14:paraId="76B711D2" w14:textId="77777777" w:rsidR="002217C8" w:rsidRDefault="00631668">
      <w:pPr>
        <w:numPr>
          <w:ilvl w:val="1"/>
          <w:numId w:val="1"/>
        </w:numPr>
        <w:ind w:hanging="360"/>
      </w:pPr>
      <w:r>
        <w:t>The President consults the Governor for the appointments of State High Court judges. The Governor is also the Chancellor of the state universities.</w:t>
      </w:r>
    </w:p>
    <w:p w14:paraId="6833A005" w14:textId="77777777" w:rsidR="002217C8" w:rsidRDefault="00631668">
      <w:pPr>
        <w:numPr>
          <w:ilvl w:val="1"/>
          <w:numId w:val="1"/>
        </w:numPr>
        <w:ind w:hanging="360"/>
      </w:pPr>
      <w:r>
        <w:t xml:space="preserve">All bills become laws in the state only after the signatures of the Governor. </w:t>
      </w:r>
    </w:p>
    <w:p w14:paraId="1F8ECE0A" w14:textId="77777777" w:rsidR="002217C8" w:rsidRDefault="00631668">
      <w:pPr>
        <w:numPr>
          <w:ilvl w:val="1"/>
          <w:numId w:val="1"/>
        </w:numPr>
        <w:spacing w:after="11" w:line="259" w:lineRule="auto"/>
        <w:ind w:hanging="360"/>
      </w:pPr>
      <w:r>
        <w:rPr>
          <w:b/>
          <w:shd w:val="clear" w:color="auto" w:fill="FFFF00"/>
        </w:rPr>
        <w:t>13 The Governor can dissolve the state legislative assembly</w:t>
      </w:r>
      <w:r>
        <w:rPr>
          <w:b/>
        </w:rPr>
        <w:t xml:space="preserve">. </w:t>
      </w:r>
    </w:p>
    <w:p w14:paraId="44831087" w14:textId="77777777" w:rsidR="002217C8" w:rsidRDefault="00631668">
      <w:pPr>
        <w:numPr>
          <w:ilvl w:val="1"/>
          <w:numId w:val="1"/>
        </w:numPr>
        <w:ind w:hanging="360"/>
      </w:pPr>
      <w:r>
        <w:t xml:space="preserve">The Governor orders the annual budget be placed before the state legislature. </w:t>
      </w:r>
    </w:p>
    <w:p w14:paraId="731DDC0A" w14:textId="2F8D4B81" w:rsidR="002217C8" w:rsidRDefault="00631668">
      <w:pPr>
        <w:numPr>
          <w:ilvl w:val="1"/>
          <w:numId w:val="1"/>
        </w:numPr>
        <w:spacing w:after="2765"/>
        <w:ind w:hanging="360"/>
      </w:pPr>
      <w:r>
        <w:t xml:space="preserve">He can influence the appointments, postings and promotions of the district judges and other judicial officials. He has the power to grant pardon, reprieve or remission of punishment or to suspend, remit or commute the sentences of any person, convicted of any offence against any law. </w:t>
      </w:r>
    </w:p>
    <w:p w14:paraId="5B8F5308" w14:textId="19504EF7" w:rsidR="002217C8" w:rsidRDefault="00631668">
      <w:pPr>
        <w:spacing w:after="91" w:line="249" w:lineRule="auto"/>
        <w:ind w:left="-5"/>
        <w:rPr>
          <w:b/>
          <w:i/>
        </w:rPr>
      </w:pPr>
      <w:r>
        <w:rPr>
          <w:b/>
        </w:rPr>
        <w:lastRenderedPageBreak/>
        <w:t>Task 1: Make a table differentiating governor’s and president’s ‘</w:t>
      </w:r>
      <w:r>
        <w:rPr>
          <w:b/>
          <w:i/>
        </w:rPr>
        <w:t>Pardoning powers and veto powers’</w:t>
      </w:r>
    </w:p>
    <w:p w14:paraId="2CCE1E71" w14:textId="77777777" w:rsidR="008926DC" w:rsidRDefault="008926DC" w:rsidP="009A64D3">
      <w:pPr>
        <w:spacing w:after="91" w:line="249" w:lineRule="auto"/>
        <w:ind w:left="-5"/>
        <w:rPr>
          <w:b/>
        </w:rPr>
      </w:pPr>
    </w:p>
    <w:p w14:paraId="41F56F9C" w14:textId="2B912E13" w:rsidR="009A64D3" w:rsidRPr="006E4682" w:rsidRDefault="009A64D3" w:rsidP="009A64D3">
      <w:pPr>
        <w:spacing w:after="91" w:line="249" w:lineRule="auto"/>
        <w:ind w:left="-5"/>
        <w:rPr>
          <w:rFonts w:ascii="Verdana" w:hAnsi="Verdana"/>
          <w:bCs/>
        </w:rPr>
      </w:pPr>
      <w:r>
        <w:rPr>
          <w:b/>
        </w:rPr>
        <w:t>Ans:</w:t>
      </w:r>
      <w:r>
        <w:rPr>
          <w:b/>
        </w:rPr>
        <w:tab/>
      </w:r>
      <w:r w:rsidR="008926DC" w:rsidRPr="006E4682">
        <w:rPr>
          <w:rFonts w:ascii="Verdana" w:hAnsi="Verdana"/>
          <w:bCs/>
        </w:rPr>
        <w:t xml:space="preserve">The </w:t>
      </w:r>
      <w:r w:rsidRPr="006E4682">
        <w:rPr>
          <w:rFonts w:ascii="Verdana" w:hAnsi="Verdana"/>
          <w:bCs/>
        </w:rPr>
        <w:t>Difference between the Pardoning power</w:t>
      </w:r>
      <w:r w:rsidR="0001703C">
        <w:rPr>
          <w:rFonts w:ascii="Verdana" w:hAnsi="Verdana"/>
          <w:bCs/>
        </w:rPr>
        <w:t>s</w:t>
      </w:r>
      <w:r w:rsidRPr="006E4682">
        <w:rPr>
          <w:rFonts w:ascii="Verdana" w:hAnsi="Verdana"/>
          <w:bCs/>
        </w:rPr>
        <w:t xml:space="preserve"> of</w:t>
      </w:r>
      <w:r w:rsidR="008926DC" w:rsidRPr="006E4682">
        <w:rPr>
          <w:rFonts w:ascii="Verdana" w:hAnsi="Verdana"/>
          <w:bCs/>
        </w:rPr>
        <w:t xml:space="preserve"> </w:t>
      </w:r>
      <w:r w:rsidRPr="006E4682">
        <w:rPr>
          <w:rFonts w:ascii="Verdana" w:hAnsi="Verdana"/>
          <w:bCs/>
        </w:rPr>
        <w:t>Governor and President</w:t>
      </w:r>
      <w:r w:rsidR="008926DC" w:rsidRPr="006E4682">
        <w:rPr>
          <w:rFonts w:ascii="Verdana" w:hAnsi="Verdana"/>
          <w:bCs/>
        </w:rPr>
        <w:t>:</w:t>
      </w:r>
    </w:p>
    <w:p w14:paraId="4D435066" w14:textId="2A70313F" w:rsidR="008926DC" w:rsidRPr="006E4682" w:rsidRDefault="008926DC" w:rsidP="009A64D3">
      <w:pPr>
        <w:spacing w:after="91" w:line="249" w:lineRule="auto"/>
        <w:ind w:left="-5"/>
        <w:rPr>
          <w:rFonts w:ascii="Verdana" w:hAnsi="Verdana"/>
          <w:bCs/>
        </w:rPr>
      </w:pPr>
    </w:p>
    <w:p w14:paraId="2D1E0FB6" w14:textId="0C71FBFF" w:rsidR="008926DC" w:rsidRPr="006E4682" w:rsidRDefault="008926DC" w:rsidP="009A64D3">
      <w:pPr>
        <w:spacing w:after="91" w:line="249" w:lineRule="auto"/>
        <w:ind w:left="-5"/>
        <w:rPr>
          <w:rFonts w:ascii="Verdana" w:hAnsi="Verdana"/>
          <w:b/>
        </w:rPr>
      </w:pPr>
      <w:r w:rsidRPr="006E4682">
        <w:rPr>
          <w:rFonts w:ascii="Verdana" w:hAnsi="Verdana"/>
          <w:bCs/>
        </w:rPr>
        <w:t>Power of pardon under Article 73 and 161 by the Constitution is different from judicial power as the governor or the President can grant pardon or reduce the sentence of the court even if a minimum is prescribed</w:t>
      </w:r>
      <w:r w:rsidR="006E4682">
        <w:rPr>
          <w:rFonts w:ascii="Verdana" w:hAnsi="Verdana"/>
          <w:bCs/>
        </w:rPr>
        <w:t>.</w:t>
      </w:r>
      <w:r w:rsidRPr="006E4682">
        <w:rPr>
          <w:rFonts w:ascii="Verdana" w:hAnsi="Verdana"/>
          <w:bCs/>
        </w:rPr>
        <w:t xml:space="preserve"> </w:t>
      </w:r>
      <w:r w:rsidR="006E4682" w:rsidRPr="006E4682">
        <w:rPr>
          <w:rFonts w:ascii="Verdana" w:hAnsi="Verdana"/>
          <w:b/>
        </w:rPr>
        <w:t>T</w:t>
      </w:r>
      <w:r w:rsidRPr="006E4682">
        <w:rPr>
          <w:rFonts w:ascii="Verdana" w:hAnsi="Verdana"/>
          <w:b/>
        </w:rPr>
        <w:t>he power differs in the following two ways:</w:t>
      </w:r>
    </w:p>
    <w:p w14:paraId="107D3ED0" w14:textId="77777777" w:rsidR="008926DC" w:rsidRDefault="008926DC" w:rsidP="009A64D3">
      <w:pPr>
        <w:spacing w:after="91" w:line="249" w:lineRule="auto"/>
        <w:ind w:left="-5"/>
        <w:rPr>
          <w:b/>
        </w:rPr>
      </w:pPr>
    </w:p>
    <w:tbl>
      <w:tblPr>
        <w:tblStyle w:val="GridTable4-Accent6"/>
        <w:tblW w:w="0" w:type="auto"/>
        <w:tblLook w:val="04A0" w:firstRow="1" w:lastRow="0" w:firstColumn="1" w:lastColumn="0" w:noHBand="0" w:noVBand="1"/>
      </w:tblPr>
      <w:tblGrid>
        <w:gridCol w:w="4464"/>
        <w:gridCol w:w="4465"/>
      </w:tblGrid>
      <w:tr w:rsidR="0001703C" w14:paraId="149745FB" w14:textId="77777777" w:rsidTr="00017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32A58B45" w14:textId="4CB4AB10" w:rsidR="008926DC" w:rsidRDefault="008926DC" w:rsidP="008926DC">
            <w:pPr>
              <w:spacing w:after="91" w:line="249" w:lineRule="auto"/>
              <w:ind w:left="0" w:firstLine="0"/>
              <w:jc w:val="center"/>
              <w:rPr>
                <w:b w:val="0"/>
              </w:rPr>
            </w:pPr>
            <w:r>
              <w:rPr>
                <w:b w:val="0"/>
              </w:rPr>
              <w:t>Pardoning power of President</w:t>
            </w:r>
          </w:p>
        </w:tc>
        <w:tc>
          <w:tcPr>
            <w:tcW w:w="4465" w:type="dxa"/>
          </w:tcPr>
          <w:p w14:paraId="13DCB1A2" w14:textId="700BE334" w:rsidR="008926DC" w:rsidRDefault="008926DC" w:rsidP="008926DC">
            <w:pPr>
              <w:spacing w:after="91" w:line="249" w:lineRule="auto"/>
              <w:ind w:lef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Pardoning power of Governor</w:t>
            </w:r>
          </w:p>
        </w:tc>
      </w:tr>
      <w:tr w:rsidR="0001703C" w14:paraId="6BB99C97" w14:textId="77777777" w:rsidTr="0001703C">
        <w:trPr>
          <w:cnfStyle w:val="000000100000" w:firstRow="0" w:lastRow="0" w:firstColumn="0" w:lastColumn="0" w:oddVBand="0" w:evenVBand="0" w:oddHBand="1" w:evenHBand="0" w:firstRowFirstColumn="0" w:firstRowLastColumn="0" w:lastRowFirstColumn="0" w:lastRowLastColumn="0"/>
          <w:trHeight w:val="3378"/>
        </w:trPr>
        <w:tc>
          <w:tcPr>
            <w:cnfStyle w:val="001000000000" w:firstRow="0" w:lastRow="0" w:firstColumn="1" w:lastColumn="0" w:oddVBand="0" w:evenVBand="0" w:oddHBand="0" w:evenHBand="0" w:firstRowFirstColumn="0" w:firstRowLastColumn="0" w:lastRowFirstColumn="0" w:lastRowLastColumn="0"/>
            <w:tcW w:w="4464" w:type="dxa"/>
          </w:tcPr>
          <w:p w14:paraId="7B1A835C" w14:textId="77777777" w:rsidR="008926DC" w:rsidRDefault="008926DC" w:rsidP="009A64D3">
            <w:pPr>
              <w:spacing w:after="91" w:line="249" w:lineRule="auto"/>
              <w:ind w:left="0" w:firstLine="0"/>
              <w:rPr>
                <w:b w:val="0"/>
              </w:rPr>
            </w:pPr>
          </w:p>
          <w:p w14:paraId="0F67DD80" w14:textId="77777777" w:rsidR="008926DC" w:rsidRPr="0001703C" w:rsidRDefault="008926DC" w:rsidP="006E4682">
            <w:pPr>
              <w:pStyle w:val="ListParagraph"/>
              <w:numPr>
                <w:ilvl w:val="0"/>
                <w:numId w:val="7"/>
              </w:numPr>
              <w:spacing w:after="91" w:line="249" w:lineRule="auto"/>
              <w:rPr>
                <w:rFonts w:ascii="Verdana" w:hAnsi="Verdana"/>
                <w:b w:val="0"/>
              </w:rPr>
            </w:pPr>
            <w:r w:rsidRPr="0001703C">
              <w:rPr>
                <w:rFonts w:ascii="Verdana" w:hAnsi="Verdana"/>
                <w:b w:val="0"/>
              </w:rPr>
              <w:t>The power of the President to grant pardon extends in cases where the punishment or sentence is by a Court Martial.</w:t>
            </w:r>
          </w:p>
          <w:p w14:paraId="6A816DD8" w14:textId="77777777" w:rsidR="008926DC" w:rsidRPr="0001703C" w:rsidRDefault="008926DC" w:rsidP="008926DC">
            <w:pPr>
              <w:spacing w:after="91" w:line="249" w:lineRule="auto"/>
              <w:rPr>
                <w:rFonts w:ascii="Verdana" w:hAnsi="Verdana"/>
                <w:b w:val="0"/>
              </w:rPr>
            </w:pPr>
          </w:p>
          <w:p w14:paraId="5DCECBCF" w14:textId="77777777" w:rsidR="008926DC" w:rsidRPr="0001703C" w:rsidRDefault="008926DC" w:rsidP="006E4682">
            <w:pPr>
              <w:pStyle w:val="ListParagraph"/>
              <w:numPr>
                <w:ilvl w:val="0"/>
                <w:numId w:val="7"/>
              </w:numPr>
              <w:spacing w:after="91" w:line="249" w:lineRule="auto"/>
              <w:rPr>
                <w:rFonts w:ascii="Verdana" w:hAnsi="Verdana"/>
                <w:b w:val="0"/>
              </w:rPr>
            </w:pPr>
            <w:r w:rsidRPr="0001703C">
              <w:rPr>
                <w:rFonts w:ascii="Verdana" w:hAnsi="Verdana"/>
                <w:b w:val="0"/>
              </w:rPr>
              <w:t>The President can grant pardon in all cases where the sentence given is sentence of death</w:t>
            </w:r>
          </w:p>
          <w:p w14:paraId="616DB32B" w14:textId="77777777" w:rsidR="006E4682" w:rsidRPr="0001703C" w:rsidRDefault="006E4682" w:rsidP="006E4682">
            <w:pPr>
              <w:pStyle w:val="ListParagraph"/>
              <w:rPr>
                <w:b w:val="0"/>
              </w:rPr>
            </w:pPr>
          </w:p>
          <w:p w14:paraId="1454DCB9" w14:textId="14ACF557" w:rsidR="006E4682" w:rsidRPr="0001703C" w:rsidRDefault="006E4682" w:rsidP="006E4682">
            <w:pPr>
              <w:spacing w:after="0" w:line="270" w:lineRule="atLeast"/>
              <w:rPr>
                <w:rFonts w:ascii="Verdana" w:hAnsi="Verdana" w:cs="Arial"/>
                <w:b w:val="0"/>
                <w:szCs w:val="24"/>
              </w:rPr>
            </w:pPr>
            <w:r w:rsidRPr="0001703C">
              <w:rPr>
                <w:rFonts w:ascii="Verdana" w:hAnsi="Verdana" w:cs="Arial"/>
                <w:b w:val="0"/>
                <w:color w:val="222222"/>
                <w:szCs w:val="24"/>
              </w:rPr>
              <w:t>The President shall have the power to grant pardons, reprieves, respites or remissions of punishment or to suspend, remit or commute the sentence of any person convicted of any offence -</w:t>
            </w:r>
          </w:p>
          <w:p w14:paraId="16A46DAA" w14:textId="2C543B58" w:rsidR="006E4682" w:rsidRPr="0001703C" w:rsidRDefault="006E4682" w:rsidP="006E4682">
            <w:pPr>
              <w:pStyle w:val="ListParagraph"/>
              <w:numPr>
                <w:ilvl w:val="1"/>
                <w:numId w:val="7"/>
              </w:numPr>
              <w:spacing w:after="0" w:line="270" w:lineRule="atLeast"/>
              <w:rPr>
                <w:rFonts w:ascii="Verdana" w:hAnsi="Verdana" w:cs="Arial"/>
                <w:b w:val="0"/>
                <w:szCs w:val="24"/>
              </w:rPr>
            </w:pPr>
            <w:r w:rsidRPr="0001703C">
              <w:rPr>
                <w:rFonts w:ascii="Verdana" w:hAnsi="Verdana" w:cs="Arial"/>
                <w:b w:val="0"/>
                <w:color w:val="222222"/>
                <w:szCs w:val="24"/>
              </w:rPr>
              <w:t>in all cases where the punishment or sentence is by a Court Martial;</w:t>
            </w:r>
          </w:p>
          <w:p w14:paraId="3D0FDF09" w14:textId="66AE899F" w:rsidR="006E4682" w:rsidRPr="0001703C" w:rsidRDefault="006E4682" w:rsidP="006E4682">
            <w:pPr>
              <w:pStyle w:val="ListParagraph"/>
              <w:numPr>
                <w:ilvl w:val="1"/>
                <w:numId w:val="7"/>
              </w:numPr>
              <w:spacing w:after="0" w:line="270" w:lineRule="atLeast"/>
              <w:rPr>
                <w:rFonts w:ascii="Verdana" w:hAnsi="Verdana" w:cs="Arial"/>
                <w:b w:val="0"/>
                <w:szCs w:val="24"/>
              </w:rPr>
            </w:pPr>
            <w:r w:rsidRPr="0001703C">
              <w:rPr>
                <w:rFonts w:ascii="Verdana" w:hAnsi="Verdana" w:cs="Arial"/>
                <w:b w:val="0"/>
                <w:color w:val="222222"/>
                <w:szCs w:val="24"/>
              </w:rPr>
              <w:t>in all cases where the punishment or sentence is for an offence against any law relating to a matter to which the executive power of the Union extends;</w:t>
            </w:r>
          </w:p>
          <w:p w14:paraId="24EC32AA" w14:textId="289A0B3E" w:rsidR="006E4682" w:rsidRPr="0001703C" w:rsidRDefault="006E4682" w:rsidP="006E4682">
            <w:pPr>
              <w:pStyle w:val="ListParagraph"/>
              <w:numPr>
                <w:ilvl w:val="1"/>
                <w:numId w:val="7"/>
              </w:numPr>
              <w:spacing w:after="0" w:line="270" w:lineRule="atLeast"/>
              <w:rPr>
                <w:rFonts w:ascii="Verdana" w:hAnsi="Verdana" w:cs="Arial"/>
                <w:b w:val="0"/>
                <w:szCs w:val="24"/>
              </w:rPr>
            </w:pPr>
            <w:r w:rsidRPr="0001703C">
              <w:rPr>
                <w:rFonts w:ascii="Verdana" w:hAnsi="Verdana" w:cs="Arial"/>
                <w:b w:val="0"/>
                <w:color w:val="222222"/>
                <w:szCs w:val="24"/>
              </w:rPr>
              <w:lastRenderedPageBreak/>
              <w:t>in all cases where the sentence is a sentence of death.</w:t>
            </w:r>
          </w:p>
          <w:p w14:paraId="146067CC" w14:textId="0FF68CB2" w:rsidR="006E4682" w:rsidRPr="006E4682" w:rsidRDefault="006E4682" w:rsidP="006E4682">
            <w:pPr>
              <w:spacing w:after="0" w:line="270" w:lineRule="atLeast"/>
              <w:ind w:left="0" w:firstLine="90"/>
              <w:rPr>
                <w:rFonts w:ascii="Verdana" w:hAnsi="Verdana" w:cs="Arial"/>
                <w:b w:val="0"/>
                <w:szCs w:val="24"/>
              </w:rPr>
            </w:pPr>
          </w:p>
          <w:p w14:paraId="517AADE3" w14:textId="77777777" w:rsidR="006E4682" w:rsidRPr="006E4682" w:rsidRDefault="006E4682" w:rsidP="006E4682">
            <w:pPr>
              <w:spacing w:after="0" w:line="270" w:lineRule="atLeast"/>
              <w:ind w:left="0" w:firstLine="0"/>
              <w:rPr>
                <w:rFonts w:ascii="Verdana" w:hAnsi="Verdana" w:cs="Arial"/>
                <w:b w:val="0"/>
                <w:szCs w:val="24"/>
              </w:rPr>
            </w:pPr>
            <w:r w:rsidRPr="006E4682">
              <w:rPr>
                <w:rFonts w:ascii="Verdana" w:hAnsi="Verdana" w:cs="Arial"/>
                <w:b w:val="0"/>
                <w:color w:val="222222"/>
                <w:szCs w:val="24"/>
              </w:rPr>
              <w:t>Thus, Article 72 empowers the President to grant pardons etc. and to suspend, remit or commute sentences in certain cases.</w:t>
            </w:r>
          </w:p>
          <w:p w14:paraId="0A647585" w14:textId="1986A759" w:rsidR="006E4682" w:rsidRPr="006E4682" w:rsidRDefault="006E4682" w:rsidP="006E4682">
            <w:pPr>
              <w:spacing w:after="91" w:line="249" w:lineRule="auto"/>
              <w:ind w:left="0" w:firstLine="0"/>
            </w:pPr>
          </w:p>
        </w:tc>
        <w:tc>
          <w:tcPr>
            <w:tcW w:w="4465" w:type="dxa"/>
          </w:tcPr>
          <w:p w14:paraId="0350AFB9" w14:textId="4FEC98F1" w:rsidR="008926DC" w:rsidRDefault="008926DC" w:rsidP="006E4682">
            <w:pPr>
              <w:pStyle w:val="ListParagraph"/>
              <w:spacing w:after="91" w:line="249" w:lineRule="auto"/>
              <w:ind w:firstLine="0"/>
              <w:cnfStyle w:val="000000100000" w:firstRow="0" w:lastRow="0" w:firstColumn="0" w:lastColumn="0" w:oddVBand="0" w:evenVBand="0" w:oddHBand="1" w:evenHBand="0" w:firstRowFirstColumn="0" w:firstRowLastColumn="0" w:lastRowFirstColumn="0" w:lastRowLastColumn="0"/>
              <w:rPr>
                <w:b/>
              </w:rPr>
            </w:pPr>
          </w:p>
          <w:p w14:paraId="3CD0BF42" w14:textId="77777777" w:rsidR="008926DC" w:rsidRPr="006E4682" w:rsidRDefault="008926DC" w:rsidP="006E4682">
            <w:pPr>
              <w:pStyle w:val="ListParagraph"/>
              <w:numPr>
                <w:ilvl w:val="0"/>
                <w:numId w:val="8"/>
              </w:numPr>
              <w:spacing w:after="91" w:line="249" w:lineRule="auto"/>
              <w:cnfStyle w:val="000000100000" w:firstRow="0" w:lastRow="0" w:firstColumn="0" w:lastColumn="0" w:oddVBand="0" w:evenVBand="0" w:oddHBand="1" w:evenHBand="0" w:firstRowFirstColumn="0" w:firstRowLastColumn="0" w:lastRowFirstColumn="0" w:lastRowLastColumn="0"/>
              <w:rPr>
                <w:rFonts w:ascii="Verdana" w:hAnsi="Verdana"/>
                <w:bCs/>
              </w:rPr>
            </w:pPr>
            <w:r w:rsidRPr="006E4682">
              <w:rPr>
                <w:rFonts w:ascii="Verdana" w:hAnsi="Verdana"/>
                <w:bCs/>
              </w:rPr>
              <w:t>But, article 161 does not provide any such power to the Governor.</w:t>
            </w:r>
          </w:p>
          <w:p w14:paraId="2EF5D427" w14:textId="77777777" w:rsidR="008926DC" w:rsidRPr="006E4682" w:rsidRDefault="008926DC" w:rsidP="008926DC">
            <w:pPr>
              <w:pStyle w:val="ListParagraph"/>
              <w:spacing w:after="91" w:line="249" w:lineRule="auto"/>
              <w:ind w:left="345" w:firstLine="0"/>
              <w:cnfStyle w:val="000000100000" w:firstRow="0" w:lastRow="0" w:firstColumn="0" w:lastColumn="0" w:oddVBand="0" w:evenVBand="0" w:oddHBand="1" w:evenHBand="0" w:firstRowFirstColumn="0" w:firstRowLastColumn="0" w:lastRowFirstColumn="0" w:lastRowLastColumn="0"/>
              <w:rPr>
                <w:rFonts w:ascii="Verdana" w:hAnsi="Verdana"/>
                <w:bCs/>
              </w:rPr>
            </w:pPr>
          </w:p>
          <w:p w14:paraId="3E4A0DBA" w14:textId="77777777" w:rsidR="008926DC" w:rsidRPr="006E4682" w:rsidRDefault="008926DC" w:rsidP="008926DC">
            <w:pPr>
              <w:pStyle w:val="ListParagraph"/>
              <w:spacing w:after="91" w:line="249" w:lineRule="auto"/>
              <w:ind w:left="345" w:firstLine="0"/>
              <w:cnfStyle w:val="000000100000" w:firstRow="0" w:lastRow="0" w:firstColumn="0" w:lastColumn="0" w:oddVBand="0" w:evenVBand="0" w:oddHBand="1" w:evenHBand="0" w:firstRowFirstColumn="0" w:firstRowLastColumn="0" w:lastRowFirstColumn="0" w:lastRowLastColumn="0"/>
              <w:rPr>
                <w:rFonts w:ascii="Verdana" w:hAnsi="Verdana"/>
                <w:bCs/>
              </w:rPr>
            </w:pPr>
          </w:p>
          <w:p w14:paraId="4D4E5E78" w14:textId="77777777" w:rsidR="008926DC" w:rsidRPr="006E4682" w:rsidRDefault="008926DC" w:rsidP="008926DC">
            <w:pPr>
              <w:pStyle w:val="ListParagraph"/>
              <w:spacing w:after="91" w:line="249" w:lineRule="auto"/>
              <w:ind w:left="345" w:firstLine="0"/>
              <w:cnfStyle w:val="000000100000" w:firstRow="0" w:lastRow="0" w:firstColumn="0" w:lastColumn="0" w:oddVBand="0" w:evenVBand="0" w:oddHBand="1" w:evenHBand="0" w:firstRowFirstColumn="0" w:firstRowLastColumn="0" w:lastRowFirstColumn="0" w:lastRowLastColumn="0"/>
              <w:rPr>
                <w:rFonts w:ascii="Verdana" w:hAnsi="Verdana"/>
                <w:bCs/>
              </w:rPr>
            </w:pPr>
          </w:p>
          <w:p w14:paraId="387AE765" w14:textId="4CA5E822" w:rsidR="008926DC" w:rsidRPr="006E4682" w:rsidRDefault="008926DC" w:rsidP="006E4682">
            <w:pPr>
              <w:pStyle w:val="ListParagraph"/>
              <w:numPr>
                <w:ilvl w:val="0"/>
                <w:numId w:val="8"/>
              </w:numPr>
              <w:spacing w:after="91" w:line="249" w:lineRule="auto"/>
              <w:cnfStyle w:val="000000100000" w:firstRow="0" w:lastRow="0" w:firstColumn="0" w:lastColumn="0" w:oddVBand="0" w:evenVBand="0" w:oddHBand="1" w:evenHBand="0" w:firstRowFirstColumn="0" w:firstRowLastColumn="0" w:lastRowFirstColumn="0" w:lastRowLastColumn="0"/>
              <w:rPr>
                <w:rFonts w:ascii="Verdana" w:hAnsi="Verdana"/>
                <w:bCs/>
              </w:rPr>
            </w:pPr>
            <w:r w:rsidRPr="006E4682">
              <w:rPr>
                <w:rFonts w:ascii="Verdana" w:hAnsi="Verdana"/>
                <w:bCs/>
              </w:rPr>
              <w:t>But pardoning power of Governor does not extend to death sentence cases.</w:t>
            </w:r>
          </w:p>
          <w:p w14:paraId="5D727E20" w14:textId="77C71892" w:rsidR="006E4682" w:rsidRDefault="006E4682" w:rsidP="008926DC">
            <w:pPr>
              <w:spacing w:after="91" w:line="249" w:lineRule="auto"/>
              <w:cnfStyle w:val="000000100000" w:firstRow="0" w:lastRow="0" w:firstColumn="0" w:lastColumn="0" w:oddVBand="0" w:evenVBand="0" w:oddHBand="1" w:evenHBand="0" w:firstRowFirstColumn="0" w:firstRowLastColumn="0" w:lastRowFirstColumn="0" w:lastRowLastColumn="0"/>
              <w:rPr>
                <w:bCs/>
              </w:rPr>
            </w:pPr>
          </w:p>
          <w:p w14:paraId="2C068BFB" w14:textId="77777777" w:rsidR="006E4682" w:rsidRPr="006E4682" w:rsidRDefault="006E4682" w:rsidP="008926DC">
            <w:pPr>
              <w:spacing w:after="91" w:line="249" w:lineRule="auto"/>
              <w:cnfStyle w:val="000000100000" w:firstRow="0" w:lastRow="0" w:firstColumn="0" w:lastColumn="0" w:oddVBand="0" w:evenVBand="0" w:oddHBand="1" w:evenHBand="0" w:firstRowFirstColumn="0" w:firstRowLastColumn="0" w:lastRowFirstColumn="0" w:lastRowLastColumn="0"/>
              <w:rPr>
                <w:bCs/>
              </w:rPr>
            </w:pPr>
          </w:p>
          <w:p w14:paraId="4AFD1FCB" w14:textId="5DCE614F" w:rsidR="006E4682" w:rsidRPr="006E4682" w:rsidRDefault="006E4682" w:rsidP="006E4682">
            <w:pPr>
              <w:spacing w:after="91" w:line="249" w:lineRule="auto"/>
              <w:cnfStyle w:val="000000100000" w:firstRow="0" w:lastRow="0" w:firstColumn="0" w:lastColumn="0" w:oddVBand="0" w:evenVBand="0" w:oddHBand="1" w:evenHBand="0" w:firstRowFirstColumn="0" w:firstRowLastColumn="0" w:lastRowFirstColumn="0" w:lastRowLastColumn="0"/>
              <w:rPr>
                <w:rFonts w:ascii="Verdana" w:hAnsi="Verdana"/>
                <w:b/>
                <w:szCs w:val="24"/>
              </w:rPr>
            </w:pPr>
            <w:r w:rsidRPr="006E4682">
              <w:rPr>
                <w:rFonts w:ascii="Verdana" w:hAnsi="Verdana" w:cs="Arial"/>
                <w:color w:val="222222"/>
                <w:szCs w:val="24"/>
              </w:rPr>
              <w:t>Power of Governor to grant pardons, etc, and to suspend, remit or commute sentences in certain cases The Governor of a State shall have the power to grant pardons, reprieves, respites or remissions of punishment or to suspend, remit or commute the sentence of any person convicted of any offence against any law relating to a matter to which the executive power of the State extends.</w:t>
            </w:r>
          </w:p>
        </w:tc>
      </w:tr>
    </w:tbl>
    <w:p w14:paraId="25E828F3" w14:textId="5A965DE5" w:rsidR="008926DC" w:rsidRDefault="008926DC" w:rsidP="009A64D3">
      <w:pPr>
        <w:spacing w:after="91" w:line="249" w:lineRule="auto"/>
        <w:ind w:left="-5"/>
        <w:rPr>
          <w:b/>
        </w:rPr>
      </w:pPr>
    </w:p>
    <w:tbl>
      <w:tblPr>
        <w:tblStyle w:val="TableGrid0"/>
        <w:tblW w:w="2123" w:type="dxa"/>
        <w:tblInd w:w="7930" w:type="dxa"/>
        <w:tblLook w:val="04A0" w:firstRow="1" w:lastRow="0" w:firstColumn="1" w:lastColumn="0" w:noHBand="0" w:noVBand="1"/>
      </w:tblPr>
      <w:tblGrid>
        <w:gridCol w:w="2123"/>
      </w:tblGrid>
      <w:tr w:rsidR="0011253D" w14:paraId="3B9E269F" w14:textId="77777777" w:rsidTr="0011253D">
        <w:trPr>
          <w:trHeight w:val="705"/>
        </w:trPr>
        <w:tc>
          <w:tcPr>
            <w:tcW w:w="2123" w:type="dxa"/>
          </w:tcPr>
          <w:p w14:paraId="761F2690" w14:textId="77777777" w:rsidR="0011253D" w:rsidRDefault="0011253D" w:rsidP="009A64D3">
            <w:pPr>
              <w:spacing w:after="91" w:line="249" w:lineRule="auto"/>
              <w:ind w:left="0" w:firstLine="0"/>
              <w:rPr>
                <w:b/>
              </w:rPr>
            </w:pPr>
            <w:r>
              <w:rPr>
                <w:b/>
              </w:rPr>
              <w:t>Debarghya Barik</w:t>
            </w:r>
          </w:p>
          <w:p w14:paraId="39DF03B6" w14:textId="2DFC54D2" w:rsidR="0011253D" w:rsidRDefault="0011253D" w:rsidP="009A64D3">
            <w:pPr>
              <w:spacing w:after="91" w:line="249" w:lineRule="auto"/>
              <w:ind w:left="0" w:firstLine="0"/>
              <w:rPr>
                <w:b/>
              </w:rPr>
            </w:pPr>
            <w:r>
              <w:rPr>
                <w:b/>
              </w:rPr>
              <w:t>RA2011026010022</w:t>
            </w:r>
          </w:p>
        </w:tc>
      </w:tr>
    </w:tbl>
    <w:p w14:paraId="559CF65A" w14:textId="77777777" w:rsidR="0011253D" w:rsidRDefault="0011253D" w:rsidP="009A64D3">
      <w:pPr>
        <w:spacing w:after="91" w:line="249" w:lineRule="auto"/>
        <w:ind w:left="-5"/>
        <w:rPr>
          <w:b/>
        </w:rPr>
      </w:pPr>
    </w:p>
    <w:p w14:paraId="1CB9C523" w14:textId="77777777" w:rsidR="0001703C" w:rsidRDefault="0001703C" w:rsidP="006E4682">
      <w:pPr>
        <w:spacing w:after="91" w:line="249" w:lineRule="auto"/>
        <w:ind w:left="-5"/>
        <w:rPr>
          <w:rFonts w:ascii="Verdana" w:hAnsi="Verdana"/>
          <w:bCs/>
        </w:rPr>
      </w:pPr>
    </w:p>
    <w:p w14:paraId="7D057D9A" w14:textId="60409135" w:rsidR="006E4682" w:rsidRDefault="006E4682" w:rsidP="006E4682">
      <w:pPr>
        <w:spacing w:after="91" w:line="249" w:lineRule="auto"/>
        <w:ind w:left="-5"/>
        <w:rPr>
          <w:rFonts w:ascii="Verdana" w:hAnsi="Verdana"/>
          <w:bCs/>
        </w:rPr>
      </w:pPr>
      <w:r w:rsidRPr="006E4682">
        <w:rPr>
          <w:rFonts w:ascii="Verdana" w:hAnsi="Verdana"/>
          <w:bCs/>
        </w:rPr>
        <w:t xml:space="preserve">The Difference between the </w:t>
      </w:r>
      <w:r w:rsidR="0001703C">
        <w:rPr>
          <w:rFonts w:ascii="Verdana" w:hAnsi="Verdana"/>
          <w:bCs/>
        </w:rPr>
        <w:t>veto</w:t>
      </w:r>
      <w:r w:rsidRPr="006E4682">
        <w:rPr>
          <w:rFonts w:ascii="Verdana" w:hAnsi="Verdana"/>
          <w:bCs/>
        </w:rPr>
        <w:t xml:space="preserve"> power</w:t>
      </w:r>
      <w:r w:rsidR="0001703C">
        <w:rPr>
          <w:rFonts w:ascii="Verdana" w:hAnsi="Verdana"/>
          <w:bCs/>
        </w:rPr>
        <w:t>s</w:t>
      </w:r>
      <w:r w:rsidRPr="006E4682">
        <w:rPr>
          <w:rFonts w:ascii="Verdana" w:hAnsi="Verdana"/>
          <w:bCs/>
        </w:rPr>
        <w:t xml:space="preserve"> of Governor and President:</w:t>
      </w:r>
    </w:p>
    <w:p w14:paraId="280F8F9F" w14:textId="77777777" w:rsidR="0092252F" w:rsidRDefault="0092252F" w:rsidP="006E4682">
      <w:pPr>
        <w:spacing w:after="91" w:line="249" w:lineRule="auto"/>
        <w:ind w:left="-5"/>
        <w:rPr>
          <w:rFonts w:ascii="Verdana" w:hAnsi="Verdana"/>
          <w:bCs/>
        </w:rPr>
      </w:pPr>
    </w:p>
    <w:tbl>
      <w:tblPr>
        <w:tblStyle w:val="GridTable6Colorful-Accent3"/>
        <w:tblW w:w="0" w:type="auto"/>
        <w:tblLook w:val="04A0" w:firstRow="1" w:lastRow="0" w:firstColumn="1" w:lastColumn="0" w:noHBand="0" w:noVBand="1"/>
      </w:tblPr>
      <w:tblGrid>
        <w:gridCol w:w="1701"/>
        <w:gridCol w:w="3402"/>
        <w:gridCol w:w="3907"/>
      </w:tblGrid>
      <w:tr w:rsidR="0001703C" w14:paraId="45532714" w14:textId="77777777" w:rsidTr="00922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01A34A" w14:textId="77777777" w:rsidR="0001703C" w:rsidRDefault="0001703C" w:rsidP="0001703C">
            <w:pPr>
              <w:spacing w:after="91" w:line="249" w:lineRule="auto"/>
              <w:ind w:left="0" w:firstLine="0"/>
              <w:rPr>
                <w:rFonts w:ascii="Verdana" w:hAnsi="Verdana"/>
                <w:bCs w:val="0"/>
              </w:rPr>
            </w:pPr>
          </w:p>
        </w:tc>
        <w:tc>
          <w:tcPr>
            <w:tcW w:w="3402" w:type="dxa"/>
          </w:tcPr>
          <w:p w14:paraId="68E225B2" w14:textId="519FFF76" w:rsidR="0001703C" w:rsidRPr="0092252F" w:rsidRDefault="0001703C" w:rsidP="0001703C">
            <w:pPr>
              <w:spacing w:after="91" w:line="249" w:lineRule="auto"/>
              <w:ind w:left="0" w:firstLine="0"/>
              <w:jc w:val="center"/>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92252F">
              <w:rPr>
                <w:bCs w:val="0"/>
              </w:rPr>
              <w:t>Veto powers of President</w:t>
            </w:r>
          </w:p>
        </w:tc>
        <w:tc>
          <w:tcPr>
            <w:tcW w:w="3907" w:type="dxa"/>
          </w:tcPr>
          <w:p w14:paraId="46CD195F" w14:textId="02184244" w:rsidR="0001703C" w:rsidRPr="0092252F" w:rsidRDefault="0001703C" w:rsidP="0001703C">
            <w:pPr>
              <w:spacing w:after="91" w:line="249" w:lineRule="auto"/>
              <w:ind w:left="0" w:firstLine="0"/>
              <w:jc w:val="center"/>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92252F">
              <w:rPr>
                <w:bCs w:val="0"/>
              </w:rPr>
              <w:t>Veto powers of Governor</w:t>
            </w:r>
          </w:p>
        </w:tc>
      </w:tr>
      <w:tr w:rsidR="0001703C" w14:paraId="3E1BF524" w14:textId="77777777" w:rsidTr="0092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CCBEBA" w14:textId="77777777" w:rsidR="0001703C" w:rsidRDefault="0001703C" w:rsidP="0001703C">
            <w:pPr>
              <w:spacing w:after="91" w:line="249" w:lineRule="auto"/>
              <w:ind w:left="0" w:firstLine="0"/>
              <w:rPr>
                <w:rFonts w:ascii="Verdana" w:hAnsi="Verdana"/>
                <w:bCs w:val="0"/>
              </w:rPr>
            </w:pPr>
          </w:p>
          <w:p w14:paraId="0DDA0DC3" w14:textId="014EA997" w:rsidR="0001703C" w:rsidRDefault="0001703C" w:rsidP="0001703C">
            <w:pPr>
              <w:spacing w:after="91" w:line="249" w:lineRule="auto"/>
              <w:ind w:left="0" w:firstLine="0"/>
              <w:rPr>
                <w:rFonts w:ascii="Verdana" w:hAnsi="Verdana"/>
                <w:bCs w:val="0"/>
              </w:rPr>
            </w:pPr>
            <w:r>
              <w:rPr>
                <w:rFonts w:ascii="Verdana" w:hAnsi="Verdana"/>
                <w:bCs w:val="0"/>
              </w:rPr>
              <w:t>With Regards to Ordinary Bill-</w:t>
            </w:r>
          </w:p>
          <w:p w14:paraId="220F14BE" w14:textId="77777777" w:rsidR="0001703C" w:rsidRDefault="0001703C" w:rsidP="0001703C">
            <w:pPr>
              <w:spacing w:after="91" w:line="249" w:lineRule="auto"/>
              <w:ind w:left="0" w:firstLine="0"/>
              <w:rPr>
                <w:rFonts w:ascii="Verdana" w:hAnsi="Verdana"/>
                <w:bCs w:val="0"/>
              </w:rPr>
            </w:pPr>
          </w:p>
        </w:tc>
        <w:tc>
          <w:tcPr>
            <w:tcW w:w="3402" w:type="dxa"/>
            <w:shd w:val="clear" w:color="auto" w:fill="auto"/>
          </w:tcPr>
          <w:p w14:paraId="77B2C97F" w14:textId="77777777" w:rsidR="0001703C" w:rsidRPr="0001703C" w:rsidRDefault="0001703C" w:rsidP="0001703C">
            <w:pPr>
              <w:spacing w:after="91" w:line="249"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bCs/>
                <w:sz w:val="20"/>
                <w:szCs w:val="20"/>
              </w:rPr>
            </w:pPr>
          </w:p>
          <w:p w14:paraId="76B474C5" w14:textId="21E9417C"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szCs w:val="24"/>
              </w:rPr>
              <w:t>1.</w:t>
            </w:r>
            <w:r w:rsidRPr="0001703C">
              <w:rPr>
                <w:rFonts w:ascii="Verdana" w:hAnsi="Verdana"/>
                <w:color w:val="444444"/>
                <w:sz w:val="20"/>
                <w:szCs w:val="20"/>
              </w:rPr>
              <w:t xml:space="preserve"> </w:t>
            </w:r>
            <w:r w:rsidRPr="0001703C">
              <w:rPr>
                <w:rFonts w:ascii="Verdana" w:hAnsi="Verdana"/>
                <w:color w:val="444444"/>
                <w:szCs w:val="24"/>
              </w:rPr>
              <w:t>Every ordinary bill, after being passed by Lok Sabha and Rajya Sabha is presented to the President for his assent and he can take three steps - </w:t>
            </w:r>
          </w:p>
          <w:p w14:paraId="03F0B1B7" w14:textId="77777777"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01703C">
              <w:rPr>
                <w:rFonts w:ascii="Verdana" w:hAnsi="Verdana"/>
                <w:color w:val="444444"/>
                <w:szCs w:val="24"/>
              </w:rPr>
              <w:t> </w:t>
            </w:r>
          </w:p>
          <w:p w14:paraId="43DE6E9B" w14:textId="329C818A"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01703C">
              <w:rPr>
                <w:rFonts w:ascii="Verdana" w:hAnsi="Verdana"/>
                <w:color w:val="444444"/>
                <w:szCs w:val="24"/>
              </w:rPr>
              <w:t>a) He may give his assent to the bill</w:t>
            </w:r>
            <w:r w:rsidR="005F3305">
              <w:rPr>
                <w:rFonts w:ascii="Verdana" w:hAnsi="Verdana"/>
                <w:color w:val="444444"/>
                <w:szCs w:val="24"/>
              </w:rPr>
              <w:t xml:space="preserve"> and</w:t>
            </w:r>
            <w:r w:rsidRPr="0001703C">
              <w:rPr>
                <w:rFonts w:ascii="Verdana" w:hAnsi="Verdana"/>
                <w:color w:val="444444"/>
                <w:szCs w:val="24"/>
              </w:rPr>
              <w:t xml:space="preserve"> the bill becomes an act. </w:t>
            </w:r>
          </w:p>
          <w:p w14:paraId="474601D5" w14:textId="77777777"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63C113D4" w14:textId="39225C48"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01703C">
              <w:rPr>
                <w:rFonts w:ascii="Verdana" w:hAnsi="Verdana"/>
                <w:color w:val="444444"/>
                <w:szCs w:val="24"/>
              </w:rPr>
              <w:t>b) He may withhold his assent to the bill, the bill then ends and does not become an act</w:t>
            </w:r>
            <w:r w:rsidR="005F3305">
              <w:rPr>
                <w:rFonts w:ascii="Verdana" w:hAnsi="Verdana"/>
                <w:color w:val="444444"/>
                <w:szCs w:val="24"/>
              </w:rPr>
              <w:t xml:space="preserve"> </w:t>
            </w:r>
            <w:r w:rsidRPr="0001703C">
              <w:rPr>
                <w:rFonts w:ascii="Verdana" w:hAnsi="Verdana"/>
                <w:color w:val="444444"/>
                <w:szCs w:val="24"/>
              </w:rPr>
              <w:t>(Absolute Veto). </w:t>
            </w:r>
          </w:p>
          <w:p w14:paraId="0122A8DA" w14:textId="77777777"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29B457D6" w14:textId="387A4421" w:rsidR="0001703C" w:rsidRPr="0001703C" w:rsidRDefault="0001703C" w:rsidP="0001703C">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01703C">
              <w:rPr>
                <w:rFonts w:ascii="Verdana" w:hAnsi="Verdana"/>
                <w:color w:val="444444"/>
                <w:szCs w:val="24"/>
              </w:rPr>
              <w:t xml:space="preserve">c) He may return the bill for reconsideration of the Houses. If the bill is passed by both the Houses again with or without amendments and </w:t>
            </w:r>
            <w:r w:rsidRPr="0001703C">
              <w:rPr>
                <w:rFonts w:ascii="Verdana" w:hAnsi="Verdana"/>
                <w:color w:val="444444"/>
                <w:szCs w:val="24"/>
              </w:rPr>
              <w:lastRenderedPageBreak/>
              <w:t>presented to the President for his assent, the president must give his assent to the bill. Thus, the president enjoys only a ‘</w:t>
            </w:r>
            <w:r w:rsidRPr="0001703C">
              <w:rPr>
                <w:rFonts w:ascii="Verdana" w:hAnsi="Verdana"/>
                <w:b/>
                <w:bCs/>
                <w:color w:val="444444"/>
                <w:szCs w:val="24"/>
              </w:rPr>
              <w:t>suspensive </w:t>
            </w:r>
            <w:r w:rsidRPr="0001703C">
              <w:rPr>
                <w:rFonts w:ascii="Verdana" w:hAnsi="Verdana"/>
                <w:color w:val="444444"/>
                <w:szCs w:val="24"/>
              </w:rPr>
              <w:t>veto’.</w:t>
            </w:r>
          </w:p>
          <w:p w14:paraId="379B74C5" w14:textId="069A7FC5" w:rsidR="0001703C" w:rsidRPr="0001703C" w:rsidRDefault="0001703C" w:rsidP="0001703C">
            <w:pPr>
              <w:spacing w:after="91" w:line="249"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bCs/>
                <w:sz w:val="20"/>
                <w:szCs w:val="20"/>
              </w:rPr>
            </w:pPr>
          </w:p>
        </w:tc>
        <w:tc>
          <w:tcPr>
            <w:tcW w:w="3907" w:type="dxa"/>
            <w:shd w:val="clear" w:color="auto" w:fill="auto"/>
          </w:tcPr>
          <w:p w14:paraId="25B4E23F" w14:textId="77777777" w:rsidR="0001703C" w:rsidRPr="005F3305" w:rsidRDefault="0001703C" w:rsidP="0001703C">
            <w:pPr>
              <w:spacing w:after="91" w:line="249"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bCs/>
                <w:szCs w:val="24"/>
              </w:rPr>
            </w:pPr>
          </w:p>
          <w:p w14:paraId="6BB0A8F0" w14:textId="4522C97A" w:rsidR="005F3305" w:rsidRPr="005F3305" w:rsidRDefault="005F3305" w:rsidP="005F3305">
            <w:pPr>
              <w:pStyle w:val="ListParagraph"/>
              <w:numPr>
                <w:ilvl w:val="0"/>
                <w:numId w:val="13"/>
              </w:numPr>
              <w:shd w:val="clear" w:color="auto" w:fill="FFFFFF"/>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color w:val="444444"/>
                <w:szCs w:val="24"/>
              </w:rPr>
              <w:t>Every ordinary bill, after it is passed by the legislative assembly in case of a unicameral legislature or by both the Legislative Assembly and Legislative Council in case of a bicameral legislature, is presented to the governor for his assent. In this case Governor has four alternatives - </w:t>
            </w:r>
          </w:p>
          <w:p w14:paraId="734DF13A" w14:textId="77777777"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102C2998" w14:textId="07F1C946" w:rsidR="005F3305" w:rsidRPr="005F3305" w:rsidRDefault="005F3305" w:rsidP="005F3305">
            <w:pPr>
              <w:pStyle w:val="ListParagraph"/>
              <w:numPr>
                <w:ilvl w:val="0"/>
                <w:numId w:val="14"/>
              </w:numPr>
              <w:shd w:val="clear" w:color="auto" w:fill="FFFFFF"/>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color w:val="444444"/>
                <w:szCs w:val="24"/>
              </w:rPr>
              <w:t xml:space="preserve"> He may give his assent to the bill</w:t>
            </w:r>
            <w:r>
              <w:rPr>
                <w:rFonts w:ascii="Verdana" w:hAnsi="Verdana"/>
                <w:color w:val="444444"/>
                <w:szCs w:val="24"/>
              </w:rPr>
              <w:t xml:space="preserve"> and</w:t>
            </w:r>
            <w:r w:rsidRPr="005F3305">
              <w:rPr>
                <w:rFonts w:ascii="Verdana" w:hAnsi="Verdana"/>
                <w:color w:val="444444"/>
                <w:szCs w:val="24"/>
              </w:rPr>
              <w:t xml:space="preserve"> the bill then becomes an act. </w:t>
            </w:r>
          </w:p>
          <w:p w14:paraId="094478E0" w14:textId="77777777"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22DDD5E2" w14:textId="7EE3D92E"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color w:val="444444"/>
                <w:szCs w:val="24"/>
              </w:rPr>
              <w:t xml:space="preserve">     b) He may withhold his assent to the bill, the bill then ends and does not become an act</w:t>
            </w:r>
            <w:r>
              <w:rPr>
                <w:rFonts w:ascii="Verdana" w:hAnsi="Verdana"/>
                <w:color w:val="444444"/>
                <w:szCs w:val="24"/>
              </w:rPr>
              <w:t xml:space="preserve"> </w:t>
            </w:r>
            <w:r w:rsidRPr="005F3305">
              <w:rPr>
                <w:rFonts w:ascii="Verdana" w:hAnsi="Verdana"/>
                <w:color w:val="444444"/>
                <w:szCs w:val="24"/>
              </w:rPr>
              <w:t>(Absolute Veto). </w:t>
            </w:r>
          </w:p>
          <w:p w14:paraId="336314E5" w14:textId="77777777"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7B256E34" w14:textId="7812ADFD"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color w:val="444444"/>
                <w:szCs w:val="24"/>
              </w:rPr>
              <w:lastRenderedPageBreak/>
              <w:t xml:space="preserve">     c) He may return the bill for reconsideration of the House or Houses. If the bill is passed by the House or Houses again with or without amendments and presented to the governor for his assent, the governor must give his assent to the bill. Thus, the governor enjoys only a ‘suspensive veto’. </w:t>
            </w:r>
          </w:p>
          <w:p w14:paraId="6601B900" w14:textId="77777777"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p>
          <w:p w14:paraId="6B23156E" w14:textId="4C3283CD" w:rsidR="005F3305" w:rsidRPr="005F3305" w:rsidRDefault="005F3305" w:rsidP="005F3305">
            <w:pPr>
              <w:shd w:val="clear" w:color="auto" w:fill="FFFFFF"/>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44444"/>
                <w:szCs w:val="24"/>
              </w:rPr>
            </w:pPr>
            <w:r w:rsidRPr="005F3305">
              <w:rPr>
                <w:rFonts w:ascii="Verdana" w:hAnsi="Verdana"/>
                <w:color w:val="444444"/>
                <w:szCs w:val="24"/>
              </w:rPr>
              <w:t xml:space="preserve">     d) He may reserve the bill for the consideration of the President.</w:t>
            </w:r>
          </w:p>
          <w:p w14:paraId="61DB88CC" w14:textId="1B6F1807" w:rsidR="0001703C" w:rsidRPr="005F3305" w:rsidRDefault="0001703C" w:rsidP="005F3305">
            <w:pPr>
              <w:spacing w:after="91" w:line="249" w:lineRule="auto"/>
              <w:ind w:left="0" w:firstLine="0"/>
              <w:cnfStyle w:val="000000100000" w:firstRow="0" w:lastRow="0" w:firstColumn="0" w:lastColumn="0" w:oddVBand="0" w:evenVBand="0" w:oddHBand="1" w:evenHBand="0" w:firstRowFirstColumn="0" w:firstRowLastColumn="0" w:lastRowFirstColumn="0" w:lastRowLastColumn="0"/>
              <w:rPr>
                <w:rFonts w:ascii="Verdana" w:hAnsi="Verdana"/>
                <w:bCs/>
                <w:szCs w:val="24"/>
              </w:rPr>
            </w:pPr>
          </w:p>
        </w:tc>
      </w:tr>
      <w:tr w:rsidR="0001703C" w14:paraId="3F87CD8D" w14:textId="77777777" w:rsidTr="0092252F">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Pr>
          <w:p w14:paraId="5C0D288D" w14:textId="77777777" w:rsidR="005F3305" w:rsidRDefault="005F3305" w:rsidP="005F3305">
            <w:pPr>
              <w:spacing w:after="91" w:line="249" w:lineRule="auto"/>
              <w:ind w:left="0" w:firstLine="0"/>
              <w:rPr>
                <w:rFonts w:ascii="Verdana" w:hAnsi="Verdana"/>
                <w:bCs w:val="0"/>
              </w:rPr>
            </w:pPr>
          </w:p>
          <w:p w14:paraId="467688CA" w14:textId="0E43D9F4" w:rsidR="005F3305" w:rsidRDefault="005F3305" w:rsidP="005F3305">
            <w:pPr>
              <w:spacing w:after="91" w:line="249" w:lineRule="auto"/>
              <w:ind w:left="0" w:firstLine="0"/>
              <w:rPr>
                <w:rFonts w:ascii="Verdana" w:hAnsi="Verdana"/>
                <w:bCs w:val="0"/>
              </w:rPr>
            </w:pPr>
            <w:r>
              <w:rPr>
                <w:rFonts w:ascii="Verdana" w:hAnsi="Verdana"/>
                <w:bCs w:val="0"/>
              </w:rPr>
              <w:t>With Regards to Money Bill-</w:t>
            </w:r>
          </w:p>
          <w:p w14:paraId="519849A8" w14:textId="4C6A972E" w:rsidR="0001703C" w:rsidRDefault="0001703C" w:rsidP="0001703C">
            <w:pPr>
              <w:spacing w:after="91" w:line="249" w:lineRule="auto"/>
              <w:ind w:left="0" w:firstLine="0"/>
              <w:rPr>
                <w:rFonts w:ascii="Verdana" w:hAnsi="Verdana"/>
                <w:bCs w:val="0"/>
              </w:rPr>
            </w:pPr>
          </w:p>
        </w:tc>
        <w:tc>
          <w:tcPr>
            <w:tcW w:w="3402" w:type="dxa"/>
          </w:tcPr>
          <w:p w14:paraId="57B3A0E7" w14:textId="77777777" w:rsidR="0001703C" w:rsidRPr="005F3305" w:rsidRDefault="0001703C" w:rsidP="0001703C">
            <w:pPr>
              <w:spacing w:after="91" w:line="249"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3FD871F1" w14:textId="77D5CBFB" w:rsidR="005F3305" w:rsidRPr="005F3305" w:rsidRDefault="005F3305" w:rsidP="005F3305">
            <w:pPr>
              <w:pStyle w:val="ListParagraph"/>
              <w:numPr>
                <w:ilvl w:val="0"/>
                <w:numId w:val="13"/>
              </w:num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5F3305">
              <w:rPr>
                <w:rFonts w:ascii="Verdana" w:hAnsi="Verdana"/>
                <w:color w:val="444444"/>
                <w:szCs w:val="24"/>
              </w:rPr>
              <w:t>Every money bill after it is passed by the Parliament, is presented to the President for his assent. </w:t>
            </w:r>
          </w:p>
          <w:p w14:paraId="6D98104D"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7DB64D6F"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5F3305">
              <w:rPr>
                <w:rFonts w:ascii="Verdana" w:hAnsi="Verdana"/>
                <w:color w:val="444444"/>
                <w:szCs w:val="24"/>
              </w:rPr>
              <w:t>In this case he has 2 options - </w:t>
            </w:r>
          </w:p>
          <w:p w14:paraId="55C59814"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186821BE" w14:textId="5F7D22D1"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5F3305">
              <w:rPr>
                <w:rFonts w:ascii="Verdana" w:hAnsi="Verdana"/>
                <w:color w:val="444444"/>
                <w:szCs w:val="24"/>
              </w:rPr>
              <w:t>a) He may give his assent to the bill and the bill then becomes an act. </w:t>
            </w:r>
          </w:p>
          <w:p w14:paraId="6DE32DC5"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3F5FBDCD" w14:textId="275C7A92"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5F3305">
              <w:rPr>
                <w:rFonts w:ascii="Verdana" w:hAnsi="Verdana"/>
                <w:color w:val="444444"/>
                <w:szCs w:val="24"/>
              </w:rPr>
              <w:t>b) He may withhold his assent to the bill, the bill then ends and does not become an act.</w:t>
            </w:r>
          </w:p>
          <w:p w14:paraId="3919B173" w14:textId="77777777" w:rsidR="005F3305" w:rsidRDefault="005F3305" w:rsidP="005F3305">
            <w:pPr>
              <w:spacing w:after="91" w:line="249" w:lineRule="auto"/>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48F1EE98" w14:textId="77777777" w:rsidR="0092252F" w:rsidRDefault="0092252F" w:rsidP="005F3305">
            <w:pPr>
              <w:spacing w:after="91" w:line="249" w:lineRule="auto"/>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3736F91C" w14:textId="77777777" w:rsidR="0092252F" w:rsidRDefault="0092252F" w:rsidP="005F3305">
            <w:pPr>
              <w:spacing w:after="91" w:line="249" w:lineRule="auto"/>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2654D690" w14:textId="77777777" w:rsidR="0092252F" w:rsidRDefault="0092252F" w:rsidP="0092252F">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 w:val="20"/>
                <w:szCs w:val="20"/>
              </w:rPr>
            </w:pPr>
          </w:p>
          <w:p w14:paraId="5A09DE34" w14:textId="17800BE4" w:rsidR="0092252F" w:rsidRPr="0092252F" w:rsidRDefault="0092252F" w:rsidP="0092252F">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92252F">
              <w:rPr>
                <w:rFonts w:ascii="Verdana" w:hAnsi="Verdana"/>
                <w:color w:val="444444"/>
                <w:szCs w:val="24"/>
              </w:rPr>
              <w:t>The President cannot return a money bill for the reconsideration of the Parliament. </w:t>
            </w:r>
          </w:p>
          <w:p w14:paraId="5A4E9B3B" w14:textId="045B2214" w:rsidR="0092252F" w:rsidRPr="005F3305" w:rsidRDefault="0092252F" w:rsidP="005F3305">
            <w:pPr>
              <w:spacing w:after="91" w:line="249" w:lineRule="auto"/>
              <w:cnfStyle w:val="000000000000" w:firstRow="0" w:lastRow="0" w:firstColumn="0" w:lastColumn="0" w:oddVBand="0" w:evenVBand="0" w:oddHBand="0" w:evenHBand="0" w:firstRowFirstColumn="0" w:firstRowLastColumn="0" w:lastRowFirstColumn="0" w:lastRowLastColumn="0"/>
              <w:rPr>
                <w:rFonts w:ascii="Verdana" w:hAnsi="Verdana"/>
                <w:bCs/>
                <w:szCs w:val="24"/>
              </w:rPr>
            </w:pPr>
          </w:p>
        </w:tc>
        <w:tc>
          <w:tcPr>
            <w:tcW w:w="3907" w:type="dxa"/>
          </w:tcPr>
          <w:p w14:paraId="69AFC2CF" w14:textId="77777777" w:rsidR="0001703C" w:rsidRPr="0092252F" w:rsidRDefault="0001703C" w:rsidP="0001703C">
            <w:pPr>
              <w:spacing w:after="91" w:line="249"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2866AF79" w14:textId="2A985DE2" w:rsidR="005F3305" w:rsidRPr="0092252F" w:rsidRDefault="005F3305" w:rsidP="005F3305">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92252F">
              <w:rPr>
                <w:rFonts w:ascii="Verdana" w:hAnsi="Verdana"/>
                <w:color w:val="444444"/>
                <w:szCs w:val="24"/>
              </w:rPr>
              <w:t>2.Every money bill, after it is passed by the state legislature (SLA or SLA&amp;SLC), is presented to the governor for his assent. </w:t>
            </w:r>
          </w:p>
          <w:p w14:paraId="06667DB7"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7DF0458B" w14:textId="77777777" w:rsidR="0092252F" w:rsidRPr="0092252F" w:rsidRDefault="0092252F"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24F19745" w14:textId="64828334"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5F3305">
              <w:rPr>
                <w:rFonts w:ascii="Verdana" w:hAnsi="Verdana"/>
                <w:color w:val="444444"/>
                <w:szCs w:val="24"/>
              </w:rPr>
              <w:t>In this case Governor has three options - </w:t>
            </w:r>
          </w:p>
          <w:p w14:paraId="6344F7F9"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67E9F75A" w14:textId="59DF3F0C"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92252F">
              <w:rPr>
                <w:rFonts w:ascii="Verdana" w:hAnsi="Verdana"/>
                <w:color w:val="444444"/>
                <w:szCs w:val="24"/>
              </w:rPr>
              <w:t>a)</w:t>
            </w:r>
            <w:r w:rsidRPr="005F3305">
              <w:rPr>
                <w:rFonts w:ascii="Verdana" w:hAnsi="Verdana"/>
                <w:color w:val="444444"/>
                <w:szCs w:val="24"/>
              </w:rPr>
              <w:t xml:space="preserve"> He may give his assent to the bill</w:t>
            </w:r>
            <w:r w:rsidR="0092252F" w:rsidRPr="0092252F">
              <w:rPr>
                <w:rFonts w:ascii="Verdana" w:hAnsi="Verdana"/>
                <w:color w:val="444444"/>
                <w:szCs w:val="24"/>
              </w:rPr>
              <w:t xml:space="preserve"> and</w:t>
            </w:r>
            <w:r w:rsidRPr="005F3305">
              <w:rPr>
                <w:rFonts w:ascii="Verdana" w:hAnsi="Verdana"/>
                <w:color w:val="444444"/>
                <w:szCs w:val="24"/>
              </w:rPr>
              <w:t xml:space="preserve"> the bill then becomes an act. </w:t>
            </w:r>
          </w:p>
          <w:p w14:paraId="15C3271E"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7AC06131" w14:textId="49C34C90"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92252F">
              <w:rPr>
                <w:rFonts w:ascii="Verdana" w:hAnsi="Verdana"/>
                <w:color w:val="444444"/>
                <w:szCs w:val="24"/>
              </w:rPr>
              <w:t>b)</w:t>
            </w:r>
            <w:r w:rsidRPr="005F3305">
              <w:rPr>
                <w:rFonts w:ascii="Verdana" w:hAnsi="Verdana"/>
                <w:color w:val="444444"/>
                <w:szCs w:val="24"/>
              </w:rPr>
              <w:t xml:space="preserve"> He may withhold his assent to the bill, the bill then ends and does not become an act. </w:t>
            </w:r>
          </w:p>
          <w:p w14:paraId="415D96F4" w14:textId="77777777"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p>
          <w:p w14:paraId="3E74D5BF" w14:textId="0ADFAB4A" w:rsidR="005F3305" w:rsidRPr="005F3305" w:rsidRDefault="005F3305" w:rsidP="005F3305">
            <w:pPr>
              <w:shd w:val="clear" w:color="auto" w:fill="FFFFFF"/>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44444"/>
                <w:szCs w:val="24"/>
              </w:rPr>
            </w:pPr>
            <w:r w:rsidRPr="0092252F">
              <w:rPr>
                <w:rFonts w:ascii="Verdana" w:hAnsi="Verdana"/>
                <w:color w:val="444444"/>
                <w:szCs w:val="24"/>
              </w:rPr>
              <w:t>c)</w:t>
            </w:r>
            <w:r w:rsidRPr="005F3305">
              <w:rPr>
                <w:rFonts w:ascii="Verdana" w:hAnsi="Verdana"/>
                <w:color w:val="444444"/>
                <w:szCs w:val="24"/>
              </w:rPr>
              <w:t xml:space="preserve"> He may reserve the bill for the consideration of the president.</w:t>
            </w:r>
          </w:p>
          <w:p w14:paraId="1EB13917" w14:textId="77777777" w:rsidR="005F3305" w:rsidRPr="0092252F" w:rsidRDefault="005F3305" w:rsidP="005F3305">
            <w:pPr>
              <w:spacing w:after="91" w:line="249" w:lineRule="auto"/>
              <w:cnfStyle w:val="000000000000" w:firstRow="0" w:lastRow="0" w:firstColumn="0" w:lastColumn="0" w:oddVBand="0" w:evenVBand="0" w:oddHBand="0" w:evenHBand="0" w:firstRowFirstColumn="0" w:firstRowLastColumn="0" w:lastRowFirstColumn="0" w:lastRowLastColumn="0"/>
              <w:rPr>
                <w:rFonts w:ascii="Verdana" w:hAnsi="Verdana"/>
                <w:bCs/>
                <w:szCs w:val="24"/>
              </w:rPr>
            </w:pPr>
          </w:p>
          <w:p w14:paraId="14A6012D" w14:textId="1FB816A6" w:rsidR="0092252F" w:rsidRPr="0092252F" w:rsidRDefault="0092252F" w:rsidP="0092252F">
            <w:pPr>
              <w:spacing w:after="91" w:line="249" w:lineRule="auto"/>
              <w:ind w:left="0" w:firstLine="0"/>
              <w:cnfStyle w:val="000000000000" w:firstRow="0" w:lastRow="0" w:firstColumn="0" w:lastColumn="0" w:oddVBand="0" w:evenVBand="0" w:oddHBand="0" w:evenHBand="0" w:firstRowFirstColumn="0" w:firstRowLastColumn="0" w:lastRowFirstColumn="0" w:lastRowLastColumn="0"/>
              <w:rPr>
                <w:rFonts w:ascii="Verdana" w:hAnsi="Verdana"/>
                <w:bCs/>
                <w:szCs w:val="24"/>
              </w:rPr>
            </w:pPr>
            <w:r w:rsidRPr="0092252F">
              <w:rPr>
                <w:rFonts w:ascii="Verdana" w:hAnsi="Verdana"/>
                <w:color w:val="444444"/>
                <w:szCs w:val="24"/>
                <w:shd w:val="clear" w:color="auto" w:fill="FFFFFF"/>
              </w:rPr>
              <w:t>He cannot send the Bill back to the SLA for reconsideration and he normally accords his assent to the Money Bill as it is introduced with his prior consent</w:t>
            </w:r>
          </w:p>
        </w:tc>
      </w:tr>
    </w:tbl>
    <w:tbl>
      <w:tblPr>
        <w:tblStyle w:val="TableGrid0"/>
        <w:tblW w:w="2123" w:type="dxa"/>
        <w:tblInd w:w="7930" w:type="dxa"/>
        <w:tblLook w:val="04A0" w:firstRow="1" w:lastRow="0" w:firstColumn="1" w:lastColumn="0" w:noHBand="0" w:noVBand="1"/>
      </w:tblPr>
      <w:tblGrid>
        <w:gridCol w:w="2123"/>
      </w:tblGrid>
      <w:tr w:rsidR="0011253D" w14:paraId="4FDA126B" w14:textId="77777777" w:rsidTr="006055DD">
        <w:trPr>
          <w:trHeight w:val="705"/>
        </w:trPr>
        <w:tc>
          <w:tcPr>
            <w:tcW w:w="2123" w:type="dxa"/>
          </w:tcPr>
          <w:p w14:paraId="570E3F1A" w14:textId="77777777" w:rsidR="0011253D" w:rsidRDefault="0011253D" w:rsidP="006055DD">
            <w:pPr>
              <w:spacing w:after="91" w:line="249" w:lineRule="auto"/>
              <w:ind w:left="0" w:firstLine="0"/>
              <w:rPr>
                <w:b/>
              </w:rPr>
            </w:pPr>
            <w:r>
              <w:rPr>
                <w:b/>
              </w:rPr>
              <w:lastRenderedPageBreak/>
              <w:t>Debarghya Barik</w:t>
            </w:r>
          </w:p>
          <w:p w14:paraId="5897BA7C" w14:textId="77777777" w:rsidR="0011253D" w:rsidRDefault="0011253D" w:rsidP="006055DD">
            <w:pPr>
              <w:spacing w:after="91" w:line="249" w:lineRule="auto"/>
              <w:ind w:left="0" w:firstLine="0"/>
              <w:rPr>
                <w:b/>
              </w:rPr>
            </w:pPr>
            <w:r>
              <w:rPr>
                <w:b/>
              </w:rPr>
              <w:t>RA2011026010022</w:t>
            </w:r>
          </w:p>
        </w:tc>
      </w:tr>
    </w:tbl>
    <w:p w14:paraId="1EAE7E20" w14:textId="77777777" w:rsidR="0001703C" w:rsidRPr="006E4682" w:rsidRDefault="0001703C" w:rsidP="006E4682">
      <w:pPr>
        <w:spacing w:after="91" w:line="249" w:lineRule="auto"/>
        <w:ind w:left="-5"/>
        <w:rPr>
          <w:rFonts w:ascii="Verdana" w:hAnsi="Verdana"/>
          <w:bCs/>
        </w:rPr>
      </w:pPr>
    </w:p>
    <w:p w14:paraId="24714D39" w14:textId="4842DA43" w:rsidR="002217C8" w:rsidRDefault="00631668">
      <w:pPr>
        <w:spacing w:after="91" w:line="249" w:lineRule="auto"/>
        <w:ind w:left="-5"/>
      </w:pPr>
      <w:r>
        <w:rPr>
          <w:b/>
        </w:rPr>
        <w:t xml:space="preserve">Question 1: What is Council of Ministers of State? How do they function? </w:t>
      </w:r>
    </w:p>
    <w:p w14:paraId="3CEDF5A3" w14:textId="77777777" w:rsidR="002217C8" w:rsidRDefault="002217C8"/>
    <w:p w14:paraId="51EFD3AA" w14:textId="79F47DF8" w:rsidR="002217C8" w:rsidRDefault="006E4682" w:rsidP="006E4682">
      <w:pPr>
        <w:rPr>
          <w:rFonts w:ascii="Georgia" w:hAnsi="Georgia"/>
          <w:color w:val="424142"/>
          <w:sz w:val="30"/>
          <w:szCs w:val="30"/>
          <w:shd w:val="clear" w:color="auto" w:fill="FFFFFF"/>
        </w:rPr>
      </w:pPr>
      <w:r w:rsidRPr="006E4682">
        <w:rPr>
          <w:b/>
          <w:bCs/>
        </w:rPr>
        <w:t xml:space="preserve">Ans:  </w:t>
      </w:r>
      <w:r>
        <w:rPr>
          <w:b/>
          <w:bCs/>
        </w:rPr>
        <w:t xml:space="preserve">   </w:t>
      </w:r>
      <w:r w:rsidR="0092252F" w:rsidRPr="00631668">
        <w:rPr>
          <w:rFonts w:ascii="Verdana" w:hAnsi="Verdana"/>
          <w:color w:val="424142"/>
          <w:szCs w:val="24"/>
          <w:shd w:val="clear" w:color="auto" w:fill="FFFFFF"/>
        </w:rPr>
        <w:t>The Constitution of India provides for a parliamentary system of government at the state level. The Governor acts as the constitutional and nominal executive head of the state. The real executive powers are in the hands of the State Council of Ministers headed by the Chief Minister. The Constitution provides for each state a Council of Ministers with the Chief Minister as its head for aiding and advising the Governor in the exercise of his functions. However, in reality the Chief Minister and his Council of Ministers act as the real executive in the State</w:t>
      </w:r>
      <w:r w:rsidR="0092252F">
        <w:rPr>
          <w:rFonts w:ascii="Georgia" w:hAnsi="Georgia"/>
          <w:color w:val="424142"/>
          <w:sz w:val="30"/>
          <w:szCs w:val="30"/>
          <w:shd w:val="clear" w:color="auto" w:fill="FFFFFF"/>
        </w:rPr>
        <w:t>.</w:t>
      </w:r>
    </w:p>
    <w:p w14:paraId="3391988B" w14:textId="7395D34D" w:rsidR="0092252F" w:rsidRDefault="0092252F" w:rsidP="006E4682"/>
    <w:p w14:paraId="65F308E1" w14:textId="1A1E9508" w:rsidR="0092252F" w:rsidRPr="00631668" w:rsidRDefault="00631668" w:rsidP="0092252F">
      <w:pPr>
        <w:pStyle w:val="NormalWeb"/>
        <w:shd w:val="clear" w:color="auto" w:fill="FFFFFF"/>
        <w:spacing w:before="0" w:beforeAutospacing="0" w:after="0" w:afterAutospacing="0" w:line="480" w:lineRule="atLeast"/>
        <w:textAlignment w:val="baseline"/>
        <w:rPr>
          <w:rFonts w:ascii="Verdana" w:hAnsi="Verdana"/>
          <w:color w:val="424142"/>
        </w:rPr>
      </w:pPr>
      <w:r w:rsidRPr="00631668">
        <w:rPr>
          <w:rFonts w:ascii="Verdana" w:hAnsi="Verdana"/>
          <w:b/>
          <w:bCs/>
          <w:color w:val="424142"/>
          <w:bdr w:val="none" w:sz="0" w:space="0" w:color="auto" w:frame="1"/>
        </w:rPr>
        <w:t>Their Functions:</w:t>
      </w:r>
    </w:p>
    <w:p w14:paraId="567F3291" w14:textId="77777777" w:rsidR="00631668" w:rsidRDefault="00631668" w:rsidP="0092252F">
      <w:pPr>
        <w:pStyle w:val="NormalWeb"/>
        <w:shd w:val="clear" w:color="auto" w:fill="FFFFFF"/>
        <w:spacing w:before="0" w:beforeAutospacing="0" w:after="0" w:afterAutospacing="0" w:line="480" w:lineRule="atLeast"/>
        <w:textAlignment w:val="baseline"/>
        <w:rPr>
          <w:rFonts w:ascii="Georgia" w:hAnsi="Georgia"/>
          <w:b/>
          <w:bCs/>
          <w:color w:val="424142"/>
          <w:sz w:val="30"/>
          <w:szCs w:val="30"/>
          <w:bdr w:val="none" w:sz="0" w:space="0" w:color="auto" w:frame="1"/>
        </w:rPr>
      </w:pPr>
    </w:p>
    <w:p w14:paraId="5C46624E" w14:textId="2C01A762" w:rsidR="0092252F" w:rsidRPr="00631668" w:rsidRDefault="0092252F" w:rsidP="0092252F">
      <w:pPr>
        <w:pStyle w:val="NormalWeb"/>
        <w:shd w:val="clear" w:color="auto" w:fill="FFFFFF"/>
        <w:spacing w:before="0" w:beforeAutospacing="0" w:after="0" w:afterAutospacing="0" w:line="480" w:lineRule="atLeast"/>
        <w:textAlignment w:val="baseline"/>
        <w:rPr>
          <w:rFonts w:ascii="Verdana" w:hAnsi="Verdana"/>
          <w:color w:val="424142"/>
        </w:rPr>
      </w:pPr>
      <w:r w:rsidRPr="00631668">
        <w:rPr>
          <w:rFonts w:ascii="Verdana" w:hAnsi="Verdana"/>
          <w:b/>
          <w:bCs/>
          <w:color w:val="424142"/>
          <w:bdr w:val="none" w:sz="0" w:space="0" w:color="auto" w:frame="1"/>
        </w:rPr>
        <w:t>Responsibility of State Council of Ministers to the State</w:t>
      </w:r>
      <w:r>
        <w:rPr>
          <w:rFonts w:ascii="Georgia" w:hAnsi="Georgia"/>
          <w:b/>
          <w:bCs/>
          <w:color w:val="424142"/>
          <w:sz w:val="30"/>
          <w:szCs w:val="30"/>
          <w:bdr w:val="none" w:sz="0" w:space="0" w:color="auto" w:frame="1"/>
        </w:rPr>
        <w:t xml:space="preserve"> </w:t>
      </w:r>
      <w:r w:rsidRPr="00631668">
        <w:rPr>
          <w:rFonts w:ascii="Verdana" w:hAnsi="Verdana"/>
          <w:b/>
          <w:bCs/>
          <w:color w:val="424142"/>
          <w:bdr w:val="none" w:sz="0" w:space="0" w:color="auto" w:frame="1"/>
        </w:rPr>
        <w:t>Legislative Assembly:</w:t>
      </w:r>
    </w:p>
    <w:p w14:paraId="21050DC7" w14:textId="6F842E1E" w:rsidR="0092252F" w:rsidRDefault="0092252F" w:rsidP="0092252F">
      <w:pPr>
        <w:pStyle w:val="NormalWeb"/>
        <w:shd w:val="clear" w:color="auto" w:fill="FFFFFF"/>
        <w:spacing w:before="0" w:beforeAutospacing="0" w:after="288" w:afterAutospacing="0" w:line="480" w:lineRule="atLeast"/>
        <w:textAlignment w:val="baseline"/>
        <w:rPr>
          <w:rFonts w:ascii="Verdana" w:hAnsi="Verdana"/>
          <w:color w:val="424142"/>
        </w:rPr>
      </w:pPr>
      <w:r w:rsidRPr="00631668">
        <w:rPr>
          <w:rFonts w:ascii="Verdana" w:hAnsi="Verdana"/>
          <w:color w:val="424142"/>
        </w:rPr>
        <w:t>The State Council of Ministers is collectively responsible before the State Legislative Assembly. In case the latter passes a vote of no-confidence against the Council of Ministers or against the Chief Minister or rejects any bill sponsored by the Ministry or rejects the budget of the Government, or rejects any policy of the Government, or cuts the funds of the state government, the entire Council of Ministers resigns. The Council of Ministers remains in office so long as it enjoys the support and confidence of the majority in the State Legislative Assembly.</w:t>
      </w:r>
    </w:p>
    <w:p w14:paraId="3CEA16C1" w14:textId="20561360" w:rsidR="00631668" w:rsidRDefault="00631668" w:rsidP="0092252F">
      <w:pPr>
        <w:pStyle w:val="NormalWeb"/>
        <w:shd w:val="clear" w:color="auto" w:fill="FFFFFF"/>
        <w:spacing w:before="0" w:beforeAutospacing="0" w:after="288" w:afterAutospacing="0" w:line="480" w:lineRule="atLeast"/>
        <w:textAlignment w:val="baseline"/>
        <w:rPr>
          <w:rFonts w:ascii="Verdana" w:hAnsi="Verdana"/>
          <w:color w:val="424142"/>
        </w:rPr>
      </w:pPr>
    </w:p>
    <w:p w14:paraId="2131FDF4" w14:textId="15E841D6" w:rsidR="0011253D" w:rsidRDefault="0011253D" w:rsidP="0092252F">
      <w:pPr>
        <w:pStyle w:val="NormalWeb"/>
        <w:shd w:val="clear" w:color="auto" w:fill="FFFFFF"/>
        <w:spacing w:before="0" w:beforeAutospacing="0" w:after="288" w:afterAutospacing="0" w:line="480" w:lineRule="atLeast"/>
        <w:textAlignment w:val="baseline"/>
        <w:rPr>
          <w:rFonts w:ascii="Verdana" w:hAnsi="Verdana"/>
          <w:color w:val="424142"/>
        </w:rPr>
      </w:pPr>
    </w:p>
    <w:p w14:paraId="0A3275D1" w14:textId="4CDE7E32" w:rsidR="0011253D" w:rsidRDefault="0011253D" w:rsidP="0092252F">
      <w:pPr>
        <w:pStyle w:val="NormalWeb"/>
        <w:shd w:val="clear" w:color="auto" w:fill="FFFFFF"/>
        <w:spacing w:before="0" w:beforeAutospacing="0" w:after="288" w:afterAutospacing="0" w:line="480" w:lineRule="atLeast"/>
        <w:textAlignment w:val="baseline"/>
        <w:rPr>
          <w:rFonts w:ascii="Verdana" w:hAnsi="Verdana"/>
          <w:color w:val="424142"/>
        </w:rPr>
      </w:pPr>
    </w:p>
    <w:p w14:paraId="3CFC9035" w14:textId="40351327" w:rsidR="0011253D" w:rsidRDefault="0011253D" w:rsidP="0092252F">
      <w:pPr>
        <w:pStyle w:val="NormalWeb"/>
        <w:shd w:val="clear" w:color="auto" w:fill="FFFFFF"/>
        <w:spacing w:before="0" w:beforeAutospacing="0" w:after="288" w:afterAutospacing="0" w:line="480" w:lineRule="atLeast"/>
        <w:textAlignment w:val="baseline"/>
        <w:rPr>
          <w:rFonts w:ascii="Verdana" w:hAnsi="Verdana"/>
          <w:color w:val="424142"/>
        </w:rPr>
      </w:pPr>
    </w:p>
    <w:tbl>
      <w:tblPr>
        <w:tblStyle w:val="TableGrid0"/>
        <w:tblpPr w:leftFromText="180" w:rightFromText="180" w:horzAnchor="page" w:tblpX="9226" w:tblpY="-1050"/>
        <w:tblW w:w="0" w:type="auto"/>
        <w:tblLook w:val="04A0" w:firstRow="1" w:lastRow="0" w:firstColumn="1" w:lastColumn="0" w:noHBand="0" w:noVBand="1"/>
      </w:tblPr>
      <w:tblGrid>
        <w:gridCol w:w="2309"/>
      </w:tblGrid>
      <w:tr w:rsidR="0011253D" w14:paraId="686F96AF" w14:textId="77777777" w:rsidTr="0011253D">
        <w:trPr>
          <w:trHeight w:val="784"/>
        </w:trPr>
        <w:tc>
          <w:tcPr>
            <w:tcW w:w="2309" w:type="dxa"/>
          </w:tcPr>
          <w:p w14:paraId="73F59530" w14:textId="77777777" w:rsidR="0011253D" w:rsidRDefault="0011253D" w:rsidP="0011253D">
            <w:pPr>
              <w:spacing w:after="91" w:line="249" w:lineRule="auto"/>
              <w:ind w:left="0" w:firstLine="0"/>
              <w:rPr>
                <w:b/>
              </w:rPr>
            </w:pPr>
            <w:r>
              <w:rPr>
                <w:b/>
              </w:rPr>
              <w:lastRenderedPageBreak/>
              <w:t>Debarghya Barik</w:t>
            </w:r>
          </w:p>
          <w:p w14:paraId="57C2D4EE" w14:textId="76C22D41" w:rsidR="0011253D" w:rsidRDefault="0011253D" w:rsidP="0011253D">
            <w:pPr>
              <w:pStyle w:val="NormalWeb"/>
              <w:spacing w:before="0" w:beforeAutospacing="0" w:after="288" w:afterAutospacing="0" w:line="480" w:lineRule="atLeast"/>
              <w:textAlignment w:val="baseline"/>
              <w:rPr>
                <w:rFonts w:ascii="Verdana" w:hAnsi="Verdana"/>
                <w:color w:val="424142"/>
              </w:rPr>
            </w:pPr>
            <w:r>
              <w:rPr>
                <w:b/>
              </w:rPr>
              <w:t>RA2011026010022</w:t>
            </w:r>
          </w:p>
        </w:tc>
      </w:tr>
    </w:tbl>
    <w:p w14:paraId="00719462" w14:textId="77777777" w:rsidR="0011253D" w:rsidRDefault="0011253D" w:rsidP="00631668">
      <w:pPr>
        <w:pStyle w:val="NormalWeb"/>
        <w:shd w:val="clear" w:color="auto" w:fill="FFFFFF"/>
        <w:spacing w:before="0" w:beforeAutospacing="0" w:after="0" w:afterAutospacing="0" w:line="360" w:lineRule="auto"/>
        <w:textAlignment w:val="baseline"/>
        <w:rPr>
          <w:rFonts w:ascii="Verdana" w:hAnsi="Verdana"/>
          <w:b/>
          <w:bCs/>
          <w:color w:val="424142"/>
          <w:bdr w:val="none" w:sz="0" w:space="0" w:color="auto" w:frame="1"/>
        </w:rPr>
      </w:pPr>
    </w:p>
    <w:p w14:paraId="59EE5266" w14:textId="087EB850"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Powers and Functions of the State Council of Ministers:</w:t>
      </w:r>
    </w:p>
    <w:p w14:paraId="6046A5E7" w14:textId="77777777"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The State Council of Ministers is the real executive of the state. It exercises vast executive powers.</w:t>
      </w:r>
    </w:p>
    <w:p w14:paraId="5F60A085" w14:textId="77777777" w:rsidR="0011253D" w:rsidRDefault="0011253D" w:rsidP="00631668">
      <w:pPr>
        <w:pStyle w:val="NormalWeb"/>
        <w:shd w:val="clear" w:color="auto" w:fill="FFFFFF"/>
        <w:spacing w:before="0" w:beforeAutospacing="0" w:after="0" w:afterAutospacing="0" w:line="360" w:lineRule="auto"/>
        <w:textAlignment w:val="baseline"/>
        <w:rPr>
          <w:rFonts w:ascii="Verdana" w:hAnsi="Verdana"/>
          <w:b/>
          <w:bCs/>
          <w:color w:val="424142"/>
          <w:bdr w:val="none" w:sz="0" w:space="0" w:color="auto" w:frame="1"/>
        </w:rPr>
      </w:pPr>
    </w:p>
    <w:p w14:paraId="6C92193C" w14:textId="77777777" w:rsidR="0011253D" w:rsidRDefault="0011253D" w:rsidP="00631668">
      <w:pPr>
        <w:pStyle w:val="NormalWeb"/>
        <w:shd w:val="clear" w:color="auto" w:fill="FFFFFF"/>
        <w:spacing w:before="0" w:beforeAutospacing="0" w:after="0" w:afterAutospacing="0" w:line="360" w:lineRule="auto"/>
        <w:textAlignment w:val="baseline"/>
        <w:rPr>
          <w:rFonts w:ascii="Verdana" w:hAnsi="Verdana"/>
          <w:b/>
          <w:bCs/>
          <w:color w:val="424142"/>
          <w:bdr w:val="none" w:sz="0" w:space="0" w:color="auto" w:frame="1"/>
        </w:rPr>
      </w:pPr>
    </w:p>
    <w:p w14:paraId="11577293" w14:textId="18FAE78F"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(a) Formulation of State Policies:</w:t>
      </w:r>
    </w:p>
    <w:p w14:paraId="62D33B34" w14:textId="77777777"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The Council of Ministers in reality the state cabinet has the responsibility of formulating the policies of the state. All the policies are discussed and decided upon the State Cabinet (Not by the entire Council of Ministers.)</w:t>
      </w:r>
    </w:p>
    <w:p w14:paraId="64D59B21" w14:textId="77777777" w:rsidR="00631668" w:rsidRDefault="00631668" w:rsidP="00631668">
      <w:pPr>
        <w:pStyle w:val="NormalWeb"/>
        <w:shd w:val="clear" w:color="auto" w:fill="FFFFFF"/>
        <w:spacing w:before="0" w:beforeAutospacing="0" w:after="0" w:afterAutospacing="0" w:line="360" w:lineRule="auto"/>
        <w:textAlignment w:val="baseline"/>
        <w:rPr>
          <w:rFonts w:ascii="Verdana" w:hAnsi="Verdana"/>
          <w:b/>
          <w:bCs/>
          <w:color w:val="424142"/>
          <w:bdr w:val="none" w:sz="0" w:space="0" w:color="auto" w:frame="1"/>
        </w:rPr>
      </w:pPr>
    </w:p>
    <w:p w14:paraId="1CBF3C97" w14:textId="77777777" w:rsidR="00631668" w:rsidRDefault="00631668" w:rsidP="00631668">
      <w:pPr>
        <w:pStyle w:val="NormalWeb"/>
        <w:shd w:val="clear" w:color="auto" w:fill="FFFFFF"/>
        <w:spacing w:before="0" w:beforeAutospacing="0" w:after="0" w:afterAutospacing="0" w:line="360" w:lineRule="auto"/>
        <w:textAlignment w:val="baseline"/>
        <w:rPr>
          <w:rFonts w:ascii="Verdana" w:hAnsi="Verdana"/>
          <w:b/>
          <w:bCs/>
          <w:color w:val="424142"/>
          <w:bdr w:val="none" w:sz="0" w:space="0" w:color="auto" w:frame="1"/>
        </w:rPr>
      </w:pPr>
    </w:p>
    <w:p w14:paraId="5C9336DF" w14:textId="71AD3460"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(b) Running of Administration:</w:t>
      </w:r>
    </w:p>
    <w:p w14:paraId="0165186C" w14:textId="1F73F4F6"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 xml:space="preserve">The State Council of Ministers runs the state administration. The ministers are responsible for this work. They do so in accordance with the policies of the government as approved and passed by the state legislature. Their duty is to see and ensure that the administration of the state is run in accordance with these policies. </w:t>
      </w:r>
    </w:p>
    <w:p w14:paraId="1E66A55A" w14:textId="77777777"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(c) Co-ordination Function:</w:t>
      </w:r>
    </w:p>
    <w:p w14:paraId="62E2376D" w14:textId="3E89336B"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 xml:space="preserve">The State Cabinet is also responsible for securing co-ordination in the working of various governmental departments. It has the responsibility to resolve conflicts and deadlocks between various departments. </w:t>
      </w:r>
    </w:p>
    <w:p w14:paraId="1B752BC0" w14:textId="77777777"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(d) Appointment-making Powers:</w:t>
      </w:r>
    </w:p>
    <w:p w14:paraId="48893BD5" w14:textId="30867699"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The Cabinet makes all important appointments in the state. The appointments of the Advocate General, Vice Chancellors or Pro-Vice Chancellors etc., are all made by the Governor on the advice of the Chief Minister and his Council of Ministers.</w:t>
      </w:r>
    </w:p>
    <w:p w14:paraId="53C9405B" w14:textId="77777777"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(e) Role in Law-making:</w:t>
      </w:r>
    </w:p>
    <w:p w14:paraId="0CA5AF5A" w14:textId="475C7932" w:rsidR="0011253D" w:rsidRDefault="0092252F" w:rsidP="0011253D">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lastRenderedPageBreak/>
        <w:t>Law-making is the function of the state legislature but the ministers plays a key role in this sphere. It is the ministry which really decides the legislative agenda. Most of the bills, nearly 95%, are introduced and piloted by the ministers in the state legislature. The bills moved by the ministers are mostly passed by the legislature because the ministry enjoys the support of the majority. A private member bill has little chance of getting passed, unless it is supported by the minist</w:t>
      </w:r>
      <w:r w:rsidR="0011253D">
        <w:rPr>
          <w:rFonts w:ascii="Verdana" w:hAnsi="Verdana"/>
          <w:color w:val="424142"/>
        </w:rPr>
        <w:t>er</w:t>
      </w:r>
    </w:p>
    <w:tbl>
      <w:tblPr>
        <w:tblStyle w:val="TableGrid0"/>
        <w:tblpPr w:leftFromText="180" w:rightFromText="180" w:horzAnchor="page" w:tblpX="9286" w:tblpY="-375"/>
        <w:tblW w:w="0" w:type="auto"/>
        <w:tblLook w:val="04A0" w:firstRow="1" w:lastRow="0" w:firstColumn="1" w:lastColumn="0" w:noHBand="0" w:noVBand="1"/>
      </w:tblPr>
      <w:tblGrid>
        <w:gridCol w:w="2123"/>
      </w:tblGrid>
      <w:tr w:rsidR="0011253D" w14:paraId="1CB6134A" w14:textId="77777777" w:rsidTr="0011253D">
        <w:trPr>
          <w:trHeight w:val="841"/>
        </w:trPr>
        <w:tc>
          <w:tcPr>
            <w:tcW w:w="2123" w:type="dxa"/>
          </w:tcPr>
          <w:p w14:paraId="7FD7A129" w14:textId="77777777" w:rsidR="0011253D" w:rsidRDefault="0011253D" w:rsidP="0011253D">
            <w:pPr>
              <w:spacing w:after="91" w:line="249" w:lineRule="auto"/>
              <w:ind w:left="0" w:firstLine="0"/>
              <w:rPr>
                <w:b/>
              </w:rPr>
            </w:pPr>
            <w:r>
              <w:rPr>
                <w:b/>
              </w:rPr>
              <w:t>Debarghya Barik</w:t>
            </w:r>
          </w:p>
          <w:p w14:paraId="5488BC8B" w14:textId="7B1A7A7A" w:rsidR="0011253D" w:rsidRDefault="0011253D" w:rsidP="0011253D">
            <w:pPr>
              <w:pStyle w:val="NormalWeb"/>
              <w:spacing w:before="0" w:beforeAutospacing="0" w:after="288" w:afterAutospacing="0" w:line="360" w:lineRule="auto"/>
              <w:textAlignment w:val="baseline"/>
              <w:rPr>
                <w:rFonts w:ascii="Verdana" w:hAnsi="Verdana"/>
                <w:color w:val="424142"/>
              </w:rPr>
            </w:pPr>
            <w:r>
              <w:rPr>
                <w:b/>
              </w:rPr>
              <w:t>RA2011026010022</w:t>
            </w:r>
          </w:p>
        </w:tc>
      </w:tr>
    </w:tbl>
    <w:p w14:paraId="571FE29A" w14:textId="77777777" w:rsidR="0011253D" w:rsidRDefault="0011253D" w:rsidP="00631668">
      <w:pPr>
        <w:pStyle w:val="NormalWeb"/>
        <w:shd w:val="clear" w:color="auto" w:fill="FFFFFF"/>
        <w:spacing w:before="0" w:beforeAutospacing="0" w:after="288" w:afterAutospacing="0" w:line="360" w:lineRule="auto"/>
        <w:textAlignment w:val="baseline"/>
        <w:rPr>
          <w:rFonts w:ascii="Verdana" w:hAnsi="Verdana"/>
          <w:color w:val="424142"/>
        </w:rPr>
      </w:pPr>
    </w:p>
    <w:p w14:paraId="00B2E722" w14:textId="69E37C2E" w:rsidR="0092252F" w:rsidRPr="00631668"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When the state legislature is not in session, the Council of Ministers can satisfy the need for law-making by getting ordinances issued from the Governor. These ordinances have the force of law and can be got converted into laws from the State Legislature when it comes into session. The Governor, summons, prorogues and dissolves the state legislature upon the advice of the Chief Minister and his Council of Ministers. Thus, the Council of Ministers plays an important role in law-making process.</w:t>
      </w:r>
    </w:p>
    <w:p w14:paraId="6A59C18A" w14:textId="77777777" w:rsidR="0092252F" w:rsidRPr="00631668" w:rsidRDefault="0092252F" w:rsidP="00631668">
      <w:pPr>
        <w:pStyle w:val="NormalWeb"/>
        <w:shd w:val="clear" w:color="auto" w:fill="FFFFFF"/>
        <w:spacing w:before="0" w:beforeAutospacing="0" w:after="0" w:afterAutospacing="0" w:line="360" w:lineRule="auto"/>
        <w:textAlignment w:val="baseline"/>
        <w:rPr>
          <w:rFonts w:ascii="Verdana" w:hAnsi="Verdana"/>
          <w:color w:val="424142"/>
        </w:rPr>
      </w:pPr>
      <w:r w:rsidRPr="00631668">
        <w:rPr>
          <w:rFonts w:ascii="Verdana" w:hAnsi="Verdana"/>
          <w:b/>
          <w:bCs/>
          <w:color w:val="424142"/>
          <w:bdr w:val="none" w:sz="0" w:space="0" w:color="auto" w:frame="1"/>
        </w:rPr>
        <w:t>(f) Financial Functions:</w:t>
      </w:r>
    </w:p>
    <w:p w14:paraId="1062C233" w14:textId="5B394690" w:rsidR="0092252F" w:rsidRDefault="0092252F" w:rsidP="00631668">
      <w:pPr>
        <w:pStyle w:val="NormalWeb"/>
        <w:shd w:val="clear" w:color="auto" w:fill="FFFFFF"/>
        <w:spacing w:before="0" w:beforeAutospacing="0" w:after="288" w:afterAutospacing="0" w:line="360" w:lineRule="auto"/>
        <w:textAlignment w:val="baseline"/>
        <w:rPr>
          <w:rFonts w:ascii="Verdana" w:hAnsi="Verdana"/>
          <w:color w:val="424142"/>
        </w:rPr>
      </w:pPr>
      <w:r w:rsidRPr="00631668">
        <w:rPr>
          <w:rFonts w:ascii="Verdana" w:hAnsi="Verdana"/>
          <w:color w:val="424142"/>
        </w:rPr>
        <w:t>The Council of Ministers manages the finances of the state. The Cabinet really determines the fiscal policies of the state. It formulates and implements all developmental policies and plans. It manages the finances of the state in accordance with the policies and budget as prepared by the State Council of Ministers and approved by the state legislature.</w:t>
      </w:r>
    </w:p>
    <w:p w14:paraId="3F54DCFA" w14:textId="35AE346B" w:rsidR="0011253D" w:rsidRDefault="0011253D" w:rsidP="00631668">
      <w:pPr>
        <w:pStyle w:val="NormalWeb"/>
        <w:shd w:val="clear" w:color="auto" w:fill="FFFFFF"/>
        <w:spacing w:before="0" w:beforeAutospacing="0" w:after="288" w:afterAutospacing="0" w:line="360" w:lineRule="auto"/>
        <w:textAlignment w:val="baseline"/>
        <w:rPr>
          <w:rFonts w:ascii="Verdana" w:hAnsi="Verdana"/>
          <w:color w:val="424142"/>
        </w:rPr>
      </w:pPr>
    </w:p>
    <w:p w14:paraId="771DBF4A" w14:textId="4A7625E1" w:rsidR="0011253D" w:rsidRPr="00631668" w:rsidRDefault="0011253D" w:rsidP="00631668">
      <w:pPr>
        <w:pStyle w:val="NormalWeb"/>
        <w:shd w:val="clear" w:color="auto" w:fill="FFFFFF"/>
        <w:spacing w:before="0" w:beforeAutospacing="0" w:after="288" w:afterAutospacing="0" w:line="360" w:lineRule="auto"/>
        <w:textAlignment w:val="baseline"/>
        <w:rPr>
          <w:rFonts w:ascii="Verdana" w:hAnsi="Verdana"/>
          <w:color w:val="424142"/>
        </w:rPr>
      </w:pPr>
      <w:r>
        <w:rPr>
          <w:rFonts w:ascii="Verdana" w:hAnsi="Verdana"/>
          <w:color w:val="424142"/>
        </w:rPr>
        <w:t>----------------------------------------------------------------------------------</w:t>
      </w:r>
    </w:p>
    <w:sectPr w:rsidR="0011253D" w:rsidRPr="00631668">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327F"/>
    <w:multiLevelType w:val="hybridMultilevel"/>
    <w:tmpl w:val="1EEEDE2E"/>
    <w:lvl w:ilvl="0" w:tplc="40090001">
      <w:start w:val="1"/>
      <w:numFmt w:val="bullet"/>
      <w:lvlText w:val=""/>
      <w:lvlJc w:val="left"/>
      <w:pPr>
        <w:ind w:left="345" w:hanging="360"/>
      </w:pPr>
      <w:rPr>
        <w:rFonts w:ascii="Symbol" w:hAnsi="Symbol" w:hint="default"/>
        <w:b/>
        <w:bCs w:val="0"/>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FF97412"/>
    <w:multiLevelType w:val="hybridMultilevel"/>
    <w:tmpl w:val="8FAAD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760B6"/>
    <w:multiLevelType w:val="hybridMultilevel"/>
    <w:tmpl w:val="3B708C60"/>
    <w:lvl w:ilvl="0" w:tplc="E31AFB2A">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475FF"/>
    <w:multiLevelType w:val="hybridMultilevel"/>
    <w:tmpl w:val="158E59FA"/>
    <w:lvl w:ilvl="0" w:tplc="256AAE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A21C02">
      <w:start w:val="3"/>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21D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E4F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C4BC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AA1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20D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21B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CB4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2D640F"/>
    <w:multiLevelType w:val="hybridMultilevel"/>
    <w:tmpl w:val="9E30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44C74"/>
    <w:multiLevelType w:val="hybridMultilevel"/>
    <w:tmpl w:val="F00CA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66846"/>
    <w:multiLevelType w:val="hybridMultilevel"/>
    <w:tmpl w:val="A412CE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70464"/>
    <w:multiLevelType w:val="hybridMultilevel"/>
    <w:tmpl w:val="282EF29C"/>
    <w:lvl w:ilvl="0" w:tplc="B86C8044">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15:restartNumberingAfterBreak="0">
    <w:nsid w:val="65A77267"/>
    <w:multiLevelType w:val="hybridMultilevel"/>
    <w:tmpl w:val="C3A8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3D2759"/>
    <w:multiLevelType w:val="hybridMultilevel"/>
    <w:tmpl w:val="ACE2D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F8073D"/>
    <w:multiLevelType w:val="hybridMultilevel"/>
    <w:tmpl w:val="2468257C"/>
    <w:lvl w:ilvl="0" w:tplc="40090001">
      <w:start w:val="1"/>
      <w:numFmt w:val="bullet"/>
      <w:lvlText w:val=""/>
      <w:lvlJc w:val="left"/>
      <w:pPr>
        <w:ind w:left="720" w:hanging="360"/>
      </w:pPr>
      <w:rPr>
        <w:rFonts w:ascii="Symbol" w:hAnsi="Symbol"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AE5B91"/>
    <w:multiLevelType w:val="hybridMultilevel"/>
    <w:tmpl w:val="36884DBA"/>
    <w:lvl w:ilvl="0" w:tplc="4D981814">
      <w:start w:val="1"/>
      <w:numFmt w:val="decimal"/>
      <w:lvlText w:val="%1."/>
      <w:lvlJc w:val="left"/>
      <w:pPr>
        <w:ind w:left="720" w:hanging="360"/>
      </w:pPr>
      <w:rPr>
        <w:b/>
        <w:bCs w:val="0"/>
      </w:rPr>
    </w:lvl>
    <w:lvl w:ilvl="1" w:tplc="3DFECC6A">
      <w:start w:val="1"/>
      <w:numFmt w:val="lowerLetter"/>
      <w:lvlText w:val="%2)"/>
      <w:lvlJc w:val="left"/>
      <w:pPr>
        <w:ind w:left="1755" w:hanging="675"/>
      </w:pPr>
      <w:rPr>
        <w:rFonts w:hint="default"/>
        <w:b/>
        <w:bCs/>
        <w:color w:val="2222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2E5CCD"/>
    <w:multiLevelType w:val="hybridMultilevel"/>
    <w:tmpl w:val="F9421FE8"/>
    <w:lvl w:ilvl="0" w:tplc="7F5E95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BAC9240">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A5A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2E4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728C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A1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BAAC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3E49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D082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955AE6"/>
    <w:multiLevelType w:val="hybridMultilevel"/>
    <w:tmpl w:val="1DEA0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10"/>
  </w:num>
  <w:num w:numId="5">
    <w:abstractNumId w:val="5"/>
  </w:num>
  <w:num w:numId="6">
    <w:abstractNumId w:val="0"/>
  </w:num>
  <w:num w:numId="7">
    <w:abstractNumId w:val="11"/>
  </w:num>
  <w:num w:numId="8">
    <w:abstractNumId w:val="2"/>
  </w:num>
  <w:num w:numId="9">
    <w:abstractNumId w:val="9"/>
  </w:num>
  <w:num w:numId="10">
    <w:abstractNumId w:val="8"/>
  </w:num>
  <w:num w:numId="11">
    <w:abstractNumId w:val="13"/>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MDczMDe3MDA3MTJU0lEKTi0uzszPAykwqgUAE7DJ1SwAAAA="/>
  </w:docVars>
  <w:rsids>
    <w:rsidRoot w:val="002217C8"/>
    <w:rsid w:val="0001703C"/>
    <w:rsid w:val="0011253D"/>
    <w:rsid w:val="002217C8"/>
    <w:rsid w:val="005F3305"/>
    <w:rsid w:val="00631668"/>
    <w:rsid w:val="006E4682"/>
    <w:rsid w:val="008926DC"/>
    <w:rsid w:val="0092252F"/>
    <w:rsid w:val="009A6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7016"/>
  <w15:docId w15:val="{E53D305C-9DCC-494E-A641-8A82F12F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92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6DC"/>
    <w:pPr>
      <w:ind w:left="720"/>
      <w:contextualSpacing/>
    </w:pPr>
  </w:style>
  <w:style w:type="table" w:styleId="GridTable2-Accent4">
    <w:name w:val="Grid Table 2 Accent 4"/>
    <w:basedOn w:val="TableNormal"/>
    <w:uiPriority w:val="47"/>
    <w:rsid w:val="0001703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01703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01703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1703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1703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17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0170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0170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0170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0170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0170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01703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17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0170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0170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0170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0170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170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0170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017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017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017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017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170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92252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92252F"/>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1961">
      <w:bodyDiv w:val="1"/>
      <w:marLeft w:val="0"/>
      <w:marRight w:val="0"/>
      <w:marTop w:val="0"/>
      <w:marBottom w:val="0"/>
      <w:divBdr>
        <w:top w:val="none" w:sz="0" w:space="0" w:color="auto"/>
        <w:left w:val="none" w:sz="0" w:space="0" w:color="auto"/>
        <w:bottom w:val="none" w:sz="0" w:space="0" w:color="auto"/>
        <w:right w:val="none" w:sz="0" w:space="0" w:color="auto"/>
      </w:divBdr>
      <w:divsChild>
        <w:div w:id="1914468324">
          <w:marLeft w:val="0"/>
          <w:marRight w:val="0"/>
          <w:marTop w:val="0"/>
          <w:marBottom w:val="0"/>
          <w:divBdr>
            <w:top w:val="single" w:sz="6" w:space="6" w:color="EEEEEE"/>
            <w:left w:val="none" w:sz="0" w:space="0" w:color="auto"/>
            <w:bottom w:val="none" w:sz="0" w:space="0" w:color="auto"/>
            <w:right w:val="none" w:sz="0" w:space="0" w:color="auto"/>
          </w:divBdr>
        </w:div>
      </w:divsChild>
    </w:div>
    <w:div w:id="274093152">
      <w:bodyDiv w:val="1"/>
      <w:marLeft w:val="0"/>
      <w:marRight w:val="0"/>
      <w:marTop w:val="0"/>
      <w:marBottom w:val="0"/>
      <w:divBdr>
        <w:top w:val="none" w:sz="0" w:space="0" w:color="auto"/>
        <w:left w:val="none" w:sz="0" w:space="0" w:color="auto"/>
        <w:bottom w:val="none" w:sz="0" w:space="0" w:color="auto"/>
        <w:right w:val="none" w:sz="0" w:space="0" w:color="auto"/>
      </w:divBdr>
    </w:div>
    <w:div w:id="425418209">
      <w:bodyDiv w:val="1"/>
      <w:marLeft w:val="0"/>
      <w:marRight w:val="0"/>
      <w:marTop w:val="0"/>
      <w:marBottom w:val="0"/>
      <w:divBdr>
        <w:top w:val="none" w:sz="0" w:space="0" w:color="auto"/>
        <w:left w:val="none" w:sz="0" w:space="0" w:color="auto"/>
        <w:bottom w:val="none" w:sz="0" w:space="0" w:color="auto"/>
        <w:right w:val="none" w:sz="0" w:space="0" w:color="auto"/>
      </w:divBdr>
    </w:div>
    <w:div w:id="507792362">
      <w:bodyDiv w:val="1"/>
      <w:marLeft w:val="0"/>
      <w:marRight w:val="0"/>
      <w:marTop w:val="0"/>
      <w:marBottom w:val="0"/>
      <w:divBdr>
        <w:top w:val="none" w:sz="0" w:space="0" w:color="auto"/>
        <w:left w:val="none" w:sz="0" w:space="0" w:color="auto"/>
        <w:bottom w:val="none" w:sz="0" w:space="0" w:color="auto"/>
        <w:right w:val="none" w:sz="0" w:space="0" w:color="auto"/>
      </w:divBdr>
    </w:div>
    <w:div w:id="790782599">
      <w:bodyDiv w:val="1"/>
      <w:marLeft w:val="0"/>
      <w:marRight w:val="0"/>
      <w:marTop w:val="0"/>
      <w:marBottom w:val="0"/>
      <w:divBdr>
        <w:top w:val="none" w:sz="0" w:space="0" w:color="auto"/>
        <w:left w:val="none" w:sz="0" w:space="0" w:color="auto"/>
        <w:bottom w:val="none" w:sz="0" w:space="0" w:color="auto"/>
        <w:right w:val="none" w:sz="0" w:space="0" w:color="auto"/>
      </w:divBdr>
    </w:div>
    <w:div w:id="1193807309">
      <w:bodyDiv w:val="1"/>
      <w:marLeft w:val="0"/>
      <w:marRight w:val="0"/>
      <w:marTop w:val="0"/>
      <w:marBottom w:val="0"/>
      <w:divBdr>
        <w:top w:val="none" w:sz="0" w:space="0" w:color="auto"/>
        <w:left w:val="none" w:sz="0" w:space="0" w:color="auto"/>
        <w:bottom w:val="none" w:sz="0" w:space="0" w:color="auto"/>
        <w:right w:val="none" w:sz="0" w:space="0" w:color="auto"/>
      </w:divBdr>
    </w:div>
    <w:div w:id="1622882870">
      <w:bodyDiv w:val="1"/>
      <w:marLeft w:val="0"/>
      <w:marRight w:val="0"/>
      <w:marTop w:val="0"/>
      <w:marBottom w:val="0"/>
      <w:divBdr>
        <w:top w:val="none" w:sz="0" w:space="0" w:color="auto"/>
        <w:left w:val="none" w:sz="0" w:space="0" w:color="auto"/>
        <w:bottom w:val="none" w:sz="0" w:space="0" w:color="auto"/>
        <w:right w:val="none" w:sz="0" w:space="0" w:color="auto"/>
      </w:divBdr>
    </w:div>
    <w:div w:id="1902326671">
      <w:bodyDiv w:val="1"/>
      <w:marLeft w:val="0"/>
      <w:marRight w:val="0"/>
      <w:marTop w:val="0"/>
      <w:marBottom w:val="0"/>
      <w:divBdr>
        <w:top w:val="none" w:sz="0" w:space="0" w:color="auto"/>
        <w:left w:val="none" w:sz="0" w:space="0" w:color="auto"/>
        <w:bottom w:val="none" w:sz="0" w:space="0" w:color="auto"/>
        <w:right w:val="none" w:sz="0" w:space="0" w:color="auto"/>
      </w:divBdr>
      <w:divsChild>
        <w:div w:id="1066074951">
          <w:marLeft w:val="0"/>
          <w:marRight w:val="0"/>
          <w:marTop w:val="120"/>
          <w:marBottom w:val="120"/>
          <w:divBdr>
            <w:top w:val="none" w:sz="0" w:space="0" w:color="auto"/>
            <w:left w:val="none" w:sz="0" w:space="0" w:color="auto"/>
            <w:bottom w:val="none" w:sz="0" w:space="0" w:color="auto"/>
            <w:right w:val="none" w:sz="0" w:space="0" w:color="auto"/>
          </w:divBdr>
        </w:div>
        <w:div w:id="1421020867">
          <w:marLeft w:val="0"/>
          <w:marRight w:val="0"/>
          <w:marTop w:val="120"/>
          <w:marBottom w:val="120"/>
          <w:divBdr>
            <w:top w:val="none" w:sz="0" w:space="0" w:color="auto"/>
            <w:left w:val="none" w:sz="0" w:space="0" w:color="auto"/>
            <w:bottom w:val="none" w:sz="0" w:space="0" w:color="auto"/>
            <w:right w:val="none" w:sz="0" w:space="0" w:color="auto"/>
          </w:divBdr>
        </w:div>
        <w:div w:id="1801607842">
          <w:marLeft w:val="0"/>
          <w:marRight w:val="0"/>
          <w:marTop w:val="120"/>
          <w:marBottom w:val="120"/>
          <w:divBdr>
            <w:top w:val="none" w:sz="0" w:space="0" w:color="auto"/>
            <w:left w:val="none" w:sz="0" w:space="0" w:color="auto"/>
            <w:bottom w:val="none" w:sz="0" w:space="0" w:color="auto"/>
            <w:right w:val="none" w:sz="0" w:space="0" w:color="auto"/>
          </w:divBdr>
        </w:div>
        <w:div w:id="626012757">
          <w:marLeft w:val="0"/>
          <w:marRight w:val="0"/>
          <w:marTop w:val="120"/>
          <w:marBottom w:val="120"/>
          <w:divBdr>
            <w:top w:val="none" w:sz="0" w:space="0" w:color="auto"/>
            <w:left w:val="none" w:sz="0" w:space="0" w:color="auto"/>
            <w:bottom w:val="none" w:sz="0" w:space="0" w:color="auto"/>
            <w:right w:val="none" w:sz="0" w:space="0" w:color="auto"/>
          </w:divBdr>
        </w:div>
        <w:div w:id="30616427">
          <w:marLeft w:val="0"/>
          <w:marRight w:val="0"/>
          <w:marTop w:val="120"/>
          <w:marBottom w:val="120"/>
          <w:divBdr>
            <w:top w:val="none" w:sz="0" w:space="0" w:color="auto"/>
            <w:left w:val="none" w:sz="0" w:space="0" w:color="auto"/>
            <w:bottom w:val="none" w:sz="0" w:space="0" w:color="auto"/>
            <w:right w:val="none" w:sz="0" w:space="0" w:color="auto"/>
          </w:divBdr>
        </w:div>
        <w:div w:id="1143812845">
          <w:marLeft w:val="0"/>
          <w:marRight w:val="0"/>
          <w:marTop w:val="120"/>
          <w:marBottom w:val="120"/>
          <w:divBdr>
            <w:top w:val="none" w:sz="0" w:space="0" w:color="auto"/>
            <w:left w:val="none" w:sz="0" w:space="0" w:color="auto"/>
            <w:bottom w:val="none" w:sz="0" w:space="0" w:color="auto"/>
            <w:right w:val="none" w:sz="0" w:space="0" w:color="auto"/>
          </w:divBdr>
        </w:div>
      </w:divsChild>
    </w:div>
    <w:div w:id="1957910666">
      <w:bodyDiv w:val="1"/>
      <w:marLeft w:val="0"/>
      <w:marRight w:val="0"/>
      <w:marTop w:val="0"/>
      <w:marBottom w:val="0"/>
      <w:divBdr>
        <w:top w:val="none" w:sz="0" w:space="0" w:color="auto"/>
        <w:left w:val="none" w:sz="0" w:space="0" w:color="auto"/>
        <w:bottom w:val="none" w:sz="0" w:space="0" w:color="auto"/>
        <w:right w:val="none" w:sz="0" w:space="0" w:color="auto"/>
      </w:divBdr>
    </w:div>
    <w:div w:id="212765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3</cp:revision>
  <dcterms:created xsi:type="dcterms:W3CDTF">2020-12-01T15:58:00Z</dcterms:created>
  <dcterms:modified xsi:type="dcterms:W3CDTF">2020-12-01T16:06:00Z</dcterms:modified>
</cp:coreProperties>
</file>