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8C5A" w14:textId="58596AA3" w:rsidR="00AD0894" w:rsidRDefault="003D3E2A">
      <w:pPr>
        <w:ind w:left="281" w:right="1261"/>
        <w:jc w:val="center"/>
        <w:rPr>
          <w:b/>
          <w:sz w:val="41"/>
        </w:rPr>
      </w:pPr>
      <w:r>
        <w:rPr>
          <w:b/>
          <w:w w:val="120"/>
          <w:sz w:val="41"/>
        </w:rPr>
        <w:t>Social Media Engagement &amp; Sentiment Analysis Dashboard</w:t>
      </w:r>
    </w:p>
    <w:p w14:paraId="721F3036" w14:textId="77777777" w:rsidR="00AD0894" w:rsidRDefault="00AD0894">
      <w:pPr>
        <w:pStyle w:val="BodyText"/>
        <w:rPr>
          <w:b/>
          <w:sz w:val="41"/>
        </w:rPr>
      </w:pPr>
    </w:p>
    <w:p w14:paraId="31897E74" w14:textId="77777777" w:rsidR="00AD0894" w:rsidRDefault="00AD0894">
      <w:pPr>
        <w:pStyle w:val="BodyText"/>
        <w:spacing w:before="18"/>
        <w:rPr>
          <w:b/>
          <w:sz w:val="41"/>
        </w:rPr>
      </w:pPr>
    </w:p>
    <w:p w14:paraId="02C50548" w14:textId="77777777" w:rsidR="00AD0894" w:rsidRDefault="00000000">
      <w:pPr>
        <w:ind w:left="567" w:right="1545"/>
        <w:jc w:val="center"/>
        <w:rPr>
          <w:b/>
          <w:sz w:val="34"/>
        </w:rPr>
      </w:pPr>
      <w:r>
        <w:rPr>
          <w:b/>
          <w:spacing w:val="-5"/>
          <w:w w:val="130"/>
          <w:sz w:val="34"/>
        </w:rPr>
        <w:t>For</w:t>
      </w:r>
    </w:p>
    <w:p w14:paraId="5B68462A" w14:textId="77777777" w:rsidR="00AD0894" w:rsidRDefault="00000000">
      <w:pPr>
        <w:spacing w:before="23"/>
        <w:ind w:left="569" w:right="1545"/>
        <w:jc w:val="center"/>
        <w:rPr>
          <w:b/>
          <w:sz w:val="34"/>
        </w:rPr>
      </w:pPr>
      <w:r>
        <w:rPr>
          <w:b/>
          <w:w w:val="125"/>
          <w:sz w:val="34"/>
        </w:rPr>
        <w:t>Data</w:t>
      </w:r>
      <w:r>
        <w:rPr>
          <w:b/>
          <w:spacing w:val="17"/>
          <w:w w:val="125"/>
          <w:sz w:val="34"/>
        </w:rPr>
        <w:t xml:space="preserve"> </w:t>
      </w:r>
      <w:r>
        <w:rPr>
          <w:b/>
          <w:w w:val="125"/>
          <w:sz w:val="34"/>
        </w:rPr>
        <w:t>Analytics</w:t>
      </w:r>
      <w:r>
        <w:rPr>
          <w:b/>
          <w:spacing w:val="18"/>
          <w:w w:val="125"/>
          <w:sz w:val="34"/>
        </w:rPr>
        <w:t xml:space="preserve"> </w:t>
      </w:r>
      <w:r>
        <w:rPr>
          <w:b/>
          <w:w w:val="125"/>
          <w:sz w:val="34"/>
        </w:rPr>
        <w:t>Using</w:t>
      </w:r>
      <w:r>
        <w:rPr>
          <w:b/>
          <w:spacing w:val="18"/>
          <w:w w:val="125"/>
          <w:sz w:val="34"/>
        </w:rPr>
        <w:t xml:space="preserve"> </w:t>
      </w:r>
      <w:proofErr w:type="gramStart"/>
      <w:r>
        <w:rPr>
          <w:b/>
          <w:spacing w:val="-2"/>
          <w:w w:val="125"/>
          <w:sz w:val="34"/>
        </w:rPr>
        <w:t>Tableau(</w:t>
      </w:r>
      <w:proofErr w:type="gramEnd"/>
      <w:r>
        <w:rPr>
          <w:b/>
          <w:spacing w:val="-2"/>
          <w:w w:val="125"/>
          <w:sz w:val="34"/>
        </w:rPr>
        <w:t>CUML1023)</w:t>
      </w:r>
    </w:p>
    <w:p w14:paraId="4A589D24" w14:textId="77777777" w:rsidR="00AD0894" w:rsidRDefault="00000000">
      <w:pPr>
        <w:spacing w:before="58"/>
        <w:ind w:left="567" w:right="1545"/>
        <w:jc w:val="center"/>
        <w:rPr>
          <w:b/>
          <w:sz w:val="28"/>
        </w:rPr>
      </w:pPr>
      <w:r>
        <w:rPr>
          <w:b/>
          <w:spacing w:val="-5"/>
          <w:w w:val="125"/>
          <w:sz w:val="28"/>
        </w:rPr>
        <w:t>by</w:t>
      </w:r>
    </w:p>
    <w:p w14:paraId="11482292" w14:textId="77777777" w:rsidR="003D3E2A" w:rsidRDefault="003D3E2A">
      <w:pPr>
        <w:spacing w:before="73" w:line="252" w:lineRule="auto"/>
        <w:ind w:left="1565" w:right="2542"/>
        <w:jc w:val="center"/>
        <w:rPr>
          <w:b/>
          <w:w w:val="120"/>
          <w:sz w:val="28"/>
        </w:rPr>
      </w:pPr>
      <w:r>
        <w:rPr>
          <w:b/>
          <w:w w:val="120"/>
          <w:sz w:val="28"/>
        </w:rPr>
        <w:t xml:space="preserve">Debashish Panda (240720100091) </w:t>
      </w:r>
    </w:p>
    <w:p w14:paraId="44913D6D" w14:textId="00E5B389" w:rsidR="00AD0894" w:rsidRDefault="003D3E2A">
      <w:pPr>
        <w:spacing w:before="73" w:line="252" w:lineRule="auto"/>
        <w:ind w:left="1565" w:right="2542"/>
        <w:jc w:val="center"/>
        <w:rPr>
          <w:b/>
          <w:w w:val="120"/>
          <w:sz w:val="28"/>
        </w:rPr>
      </w:pPr>
      <w:proofErr w:type="spellStart"/>
      <w:r>
        <w:rPr>
          <w:b/>
          <w:w w:val="120"/>
          <w:sz w:val="28"/>
        </w:rPr>
        <w:t>Priyadarsani</w:t>
      </w:r>
      <w:proofErr w:type="spellEnd"/>
      <w:r>
        <w:rPr>
          <w:b/>
          <w:w w:val="120"/>
          <w:sz w:val="28"/>
        </w:rPr>
        <w:t xml:space="preserve"> Panda (240720100059)</w:t>
      </w:r>
    </w:p>
    <w:p w14:paraId="39601419" w14:textId="77777777" w:rsidR="003D3E2A" w:rsidRDefault="003D3E2A">
      <w:pPr>
        <w:spacing w:before="73" w:line="252" w:lineRule="auto"/>
        <w:ind w:left="1565" w:right="2542"/>
        <w:jc w:val="center"/>
        <w:rPr>
          <w:b/>
          <w:sz w:val="28"/>
        </w:rPr>
      </w:pPr>
    </w:p>
    <w:p w14:paraId="5ED19AB1" w14:textId="77777777" w:rsidR="00AD0894" w:rsidRDefault="00000000">
      <w:pPr>
        <w:spacing w:before="187"/>
        <w:ind w:left="568" w:right="1545"/>
        <w:jc w:val="center"/>
        <w:rPr>
          <w:sz w:val="28"/>
        </w:rPr>
      </w:pPr>
      <w:r>
        <w:rPr>
          <w:w w:val="105"/>
          <w:sz w:val="28"/>
        </w:rPr>
        <w:t>Under</w:t>
      </w:r>
      <w:r>
        <w:rPr>
          <w:spacing w:val="35"/>
          <w:w w:val="105"/>
          <w:sz w:val="28"/>
        </w:rPr>
        <w:t xml:space="preserve"> </w:t>
      </w:r>
      <w:r>
        <w:rPr>
          <w:w w:val="105"/>
          <w:sz w:val="28"/>
        </w:rPr>
        <w:t>the</w:t>
      </w:r>
      <w:r>
        <w:rPr>
          <w:spacing w:val="35"/>
          <w:w w:val="105"/>
          <w:sz w:val="28"/>
        </w:rPr>
        <w:t xml:space="preserve"> </w:t>
      </w:r>
      <w:r>
        <w:rPr>
          <w:w w:val="105"/>
          <w:sz w:val="28"/>
        </w:rPr>
        <w:t>Supervision</w:t>
      </w:r>
      <w:r>
        <w:rPr>
          <w:spacing w:val="35"/>
          <w:w w:val="105"/>
          <w:sz w:val="28"/>
        </w:rPr>
        <w:t xml:space="preserve"> </w:t>
      </w:r>
      <w:r>
        <w:rPr>
          <w:spacing w:val="-5"/>
          <w:w w:val="105"/>
          <w:sz w:val="28"/>
        </w:rPr>
        <w:t>of</w:t>
      </w:r>
    </w:p>
    <w:p w14:paraId="2A285ECE" w14:textId="77777777" w:rsidR="00AD0894" w:rsidRDefault="00000000">
      <w:pPr>
        <w:spacing w:before="40"/>
        <w:ind w:left="569" w:right="1545"/>
        <w:jc w:val="center"/>
        <w:rPr>
          <w:b/>
          <w:sz w:val="34"/>
        </w:rPr>
      </w:pPr>
      <w:r>
        <w:rPr>
          <w:b/>
          <w:w w:val="125"/>
          <w:sz w:val="34"/>
        </w:rPr>
        <w:t>Mr.</w:t>
      </w:r>
      <w:r>
        <w:rPr>
          <w:b/>
          <w:spacing w:val="52"/>
          <w:w w:val="125"/>
          <w:sz w:val="34"/>
        </w:rPr>
        <w:t xml:space="preserve"> </w:t>
      </w:r>
      <w:r>
        <w:rPr>
          <w:b/>
          <w:w w:val="125"/>
          <w:sz w:val="34"/>
        </w:rPr>
        <w:t>Tanmay</w:t>
      </w:r>
      <w:r>
        <w:rPr>
          <w:b/>
          <w:spacing w:val="15"/>
          <w:w w:val="125"/>
          <w:sz w:val="34"/>
        </w:rPr>
        <w:t xml:space="preserve"> </w:t>
      </w:r>
      <w:r>
        <w:rPr>
          <w:b/>
          <w:w w:val="125"/>
          <w:sz w:val="34"/>
        </w:rPr>
        <w:t>Kumar</w:t>
      </w:r>
      <w:r>
        <w:rPr>
          <w:b/>
          <w:spacing w:val="15"/>
          <w:w w:val="125"/>
          <w:sz w:val="34"/>
        </w:rPr>
        <w:t xml:space="preserve"> </w:t>
      </w:r>
      <w:r>
        <w:rPr>
          <w:b/>
          <w:spacing w:val="-2"/>
          <w:w w:val="125"/>
          <w:sz w:val="34"/>
        </w:rPr>
        <w:t>Panda</w:t>
      </w:r>
    </w:p>
    <w:p w14:paraId="69C9CAE4" w14:textId="77777777" w:rsidR="00AD0894" w:rsidRDefault="00000000">
      <w:pPr>
        <w:pStyle w:val="BodyText"/>
        <w:spacing w:before="2"/>
        <w:rPr>
          <w:b/>
          <w:sz w:val="13"/>
        </w:rPr>
      </w:pPr>
      <w:r>
        <w:rPr>
          <w:b/>
          <w:noProof/>
          <w:sz w:val="13"/>
        </w:rPr>
        <w:drawing>
          <wp:anchor distT="0" distB="0" distL="0" distR="0" simplePos="0" relativeHeight="487587840" behindDoc="1" locked="0" layoutInCell="1" allowOverlap="1" wp14:anchorId="0237B8ED" wp14:editId="2EBE2035">
            <wp:simplePos x="0" y="0"/>
            <wp:positionH relativeFrom="page">
              <wp:posOffset>3337245</wp:posOffset>
            </wp:positionH>
            <wp:positionV relativeFrom="paragraph">
              <wp:posOffset>117707</wp:posOffset>
            </wp:positionV>
            <wp:extent cx="1255775" cy="17960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55775" cy="1796033"/>
                    </a:xfrm>
                    <a:prstGeom prst="rect">
                      <a:avLst/>
                    </a:prstGeom>
                  </pic:spPr>
                </pic:pic>
              </a:graphicData>
            </a:graphic>
          </wp:anchor>
        </w:drawing>
      </w:r>
    </w:p>
    <w:p w14:paraId="7D7986A8" w14:textId="77777777" w:rsidR="00AD0894" w:rsidRDefault="00AD0894">
      <w:pPr>
        <w:pStyle w:val="BodyText"/>
        <w:spacing w:before="16"/>
        <w:rPr>
          <w:b/>
          <w:sz w:val="34"/>
        </w:rPr>
      </w:pPr>
    </w:p>
    <w:p w14:paraId="3A2FE892" w14:textId="77777777" w:rsidR="00AD0894" w:rsidRDefault="00000000">
      <w:pPr>
        <w:spacing w:line="252" w:lineRule="auto"/>
        <w:ind w:left="567" w:right="1554"/>
        <w:jc w:val="center"/>
        <w:rPr>
          <w:b/>
          <w:sz w:val="28"/>
        </w:rPr>
      </w:pPr>
      <w:r>
        <w:rPr>
          <w:b/>
          <w:w w:val="140"/>
          <w:sz w:val="28"/>
        </w:rPr>
        <w:t>SCHOOL OF ENGINEERING AND TECHNOLOGY</w:t>
      </w:r>
      <w:r>
        <w:rPr>
          <w:b/>
          <w:spacing w:val="40"/>
          <w:w w:val="140"/>
          <w:sz w:val="28"/>
        </w:rPr>
        <w:t xml:space="preserve"> </w:t>
      </w:r>
      <w:r>
        <w:rPr>
          <w:b/>
          <w:w w:val="140"/>
          <w:sz w:val="28"/>
        </w:rPr>
        <w:t>BHUBANESWAR CAMPUS</w:t>
      </w:r>
    </w:p>
    <w:p w14:paraId="5AFA0786" w14:textId="77777777" w:rsidR="00AD0894" w:rsidRDefault="00000000">
      <w:pPr>
        <w:spacing w:line="252" w:lineRule="auto"/>
        <w:ind w:left="567" w:right="1546"/>
        <w:jc w:val="center"/>
        <w:rPr>
          <w:b/>
          <w:sz w:val="28"/>
        </w:rPr>
      </w:pPr>
      <w:r>
        <w:rPr>
          <w:b/>
          <w:w w:val="145"/>
          <w:sz w:val="28"/>
        </w:rPr>
        <w:t xml:space="preserve">CENTURION UNIVERSITY OF TECHNOLOGY AND </w:t>
      </w:r>
      <w:r>
        <w:rPr>
          <w:b/>
          <w:spacing w:val="-2"/>
          <w:w w:val="145"/>
          <w:sz w:val="28"/>
        </w:rPr>
        <w:t>MANAGEMENT</w:t>
      </w:r>
    </w:p>
    <w:p w14:paraId="44FF7B64" w14:textId="47FC519A" w:rsidR="00AD0894" w:rsidRDefault="00000000">
      <w:pPr>
        <w:spacing w:line="331" w:lineRule="auto"/>
        <w:ind w:left="4020" w:right="4783" w:hanging="51"/>
        <w:rPr>
          <w:b/>
          <w:sz w:val="28"/>
        </w:rPr>
      </w:pPr>
      <w:r>
        <w:rPr>
          <w:b/>
          <w:spacing w:val="-2"/>
          <w:w w:val="125"/>
          <w:sz w:val="28"/>
        </w:rPr>
        <w:t xml:space="preserve">ODISHA </w:t>
      </w:r>
      <w:r>
        <w:rPr>
          <w:b/>
          <w:spacing w:val="-2"/>
          <w:w w:val="115"/>
          <w:sz w:val="28"/>
        </w:rPr>
        <w:t>202</w:t>
      </w:r>
      <w:r w:rsidR="003D3E2A">
        <w:rPr>
          <w:b/>
          <w:spacing w:val="-2"/>
          <w:w w:val="115"/>
          <w:sz w:val="28"/>
        </w:rPr>
        <w:t>5</w:t>
      </w:r>
      <w:r>
        <w:rPr>
          <w:b/>
          <w:spacing w:val="-2"/>
          <w:w w:val="115"/>
          <w:sz w:val="28"/>
        </w:rPr>
        <w:t>-202</w:t>
      </w:r>
      <w:r w:rsidR="003D3E2A">
        <w:rPr>
          <w:b/>
          <w:spacing w:val="-2"/>
          <w:w w:val="115"/>
          <w:sz w:val="28"/>
        </w:rPr>
        <w:t>6</w:t>
      </w:r>
    </w:p>
    <w:p w14:paraId="182D91C2" w14:textId="77777777" w:rsidR="00AD0894" w:rsidRDefault="00AD0894">
      <w:pPr>
        <w:spacing w:line="331" w:lineRule="auto"/>
        <w:rPr>
          <w:b/>
          <w:sz w:val="28"/>
        </w:rPr>
        <w:sectPr w:rsidR="00AD0894">
          <w:type w:val="continuous"/>
          <w:pgSz w:w="11910" w:h="15840"/>
          <w:pgMar w:top="1340" w:right="0" w:bottom="280" w:left="1700" w:header="720" w:footer="720" w:gutter="0"/>
          <w:cols w:space="720"/>
        </w:sectPr>
      </w:pPr>
    </w:p>
    <w:p w14:paraId="273D7E91" w14:textId="22F9DFE6" w:rsidR="00AD0894" w:rsidRDefault="00000000">
      <w:pPr>
        <w:pStyle w:val="Title"/>
      </w:pPr>
      <w:r>
        <w:rPr>
          <w:w w:val="120"/>
        </w:rPr>
        <w:lastRenderedPageBreak/>
        <w:t>DEPARTMENT</w:t>
      </w:r>
      <w:r>
        <w:rPr>
          <w:spacing w:val="-34"/>
          <w:w w:val="120"/>
        </w:rPr>
        <w:t xml:space="preserve"> </w:t>
      </w:r>
      <w:r>
        <w:rPr>
          <w:w w:val="120"/>
        </w:rPr>
        <w:t>OF</w:t>
      </w:r>
      <w:r>
        <w:rPr>
          <w:spacing w:val="-33"/>
          <w:w w:val="120"/>
        </w:rPr>
        <w:t xml:space="preserve"> </w:t>
      </w:r>
      <w:r w:rsidR="003D3E2A">
        <w:rPr>
          <w:w w:val="120"/>
        </w:rPr>
        <w:t>MASTER IN COMPUTER APPLICATION</w:t>
      </w:r>
    </w:p>
    <w:p w14:paraId="08D6E5E7" w14:textId="77777777" w:rsidR="003D3E2A" w:rsidRDefault="00000000">
      <w:pPr>
        <w:spacing w:before="214" w:line="237" w:lineRule="auto"/>
        <w:ind w:left="567" w:right="1545"/>
        <w:jc w:val="center"/>
        <w:rPr>
          <w:w w:val="135"/>
          <w:sz w:val="24"/>
        </w:rPr>
      </w:pPr>
      <w:r>
        <w:rPr>
          <w:w w:val="135"/>
          <w:sz w:val="24"/>
        </w:rPr>
        <w:t xml:space="preserve">SCHOOL OF </w:t>
      </w:r>
      <w:r w:rsidR="003D3E2A">
        <w:rPr>
          <w:w w:val="135"/>
          <w:sz w:val="24"/>
        </w:rPr>
        <w:t>APPLIED SCIENCE</w:t>
      </w:r>
    </w:p>
    <w:p w14:paraId="7D2D5843" w14:textId="7E89D5AA" w:rsidR="00AD0894" w:rsidRDefault="00000000">
      <w:pPr>
        <w:spacing w:before="214" w:line="237" w:lineRule="auto"/>
        <w:ind w:left="567" w:right="1545"/>
        <w:jc w:val="center"/>
        <w:rPr>
          <w:sz w:val="24"/>
        </w:rPr>
      </w:pPr>
      <w:r>
        <w:rPr>
          <w:w w:val="135"/>
          <w:sz w:val="24"/>
        </w:rPr>
        <w:t>BHUBANESWAR CAMPUS</w:t>
      </w:r>
    </w:p>
    <w:p w14:paraId="4FA00F81" w14:textId="77777777" w:rsidR="00AD0894" w:rsidRDefault="00AD0894">
      <w:pPr>
        <w:pStyle w:val="BodyText"/>
        <w:rPr>
          <w:sz w:val="24"/>
        </w:rPr>
      </w:pPr>
    </w:p>
    <w:p w14:paraId="4A7FA9CB" w14:textId="77777777" w:rsidR="00AD0894" w:rsidRDefault="00AD0894">
      <w:pPr>
        <w:pStyle w:val="BodyText"/>
        <w:rPr>
          <w:sz w:val="24"/>
        </w:rPr>
      </w:pPr>
    </w:p>
    <w:p w14:paraId="1EA1BA19" w14:textId="77777777" w:rsidR="00AD0894" w:rsidRDefault="00AD0894">
      <w:pPr>
        <w:pStyle w:val="BodyText"/>
        <w:spacing w:before="88"/>
        <w:rPr>
          <w:sz w:val="24"/>
        </w:rPr>
      </w:pPr>
    </w:p>
    <w:p w14:paraId="3D6D1365" w14:textId="77777777" w:rsidR="00AD0894" w:rsidRDefault="00000000">
      <w:pPr>
        <w:spacing w:before="1"/>
        <w:ind w:left="567" w:right="1547"/>
        <w:jc w:val="center"/>
        <w:rPr>
          <w:b/>
          <w:sz w:val="41"/>
        </w:rPr>
      </w:pPr>
      <w:r>
        <w:rPr>
          <w:b/>
          <w:w w:val="140"/>
          <w:sz w:val="41"/>
          <w:u w:val="single"/>
        </w:rPr>
        <w:t>BONAFIDE</w:t>
      </w:r>
      <w:r>
        <w:rPr>
          <w:b/>
          <w:spacing w:val="43"/>
          <w:w w:val="145"/>
          <w:sz w:val="41"/>
          <w:u w:val="single"/>
        </w:rPr>
        <w:t xml:space="preserve"> </w:t>
      </w:r>
      <w:r>
        <w:rPr>
          <w:b/>
          <w:spacing w:val="-2"/>
          <w:w w:val="145"/>
          <w:sz w:val="41"/>
          <w:u w:val="single"/>
        </w:rPr>
        <w:t>CERTIFICATE</w:t>
      </w:r>
    </w:p>
    <w:p w14:paraId="1C8DDA04" w14:textId="77777777" w:rsidR="00AD0894" w:rsidRDefault="00AD0894">
      <w:pPr>
        <w:pStyle w:val="BodyText"/>
        <w:rPr>
          <w:b/>
          <w:sz w:val="24"/>
        </w:rPr>
      </w:pPr>
    </w:p>
    <w:p w14:paraId="08F19A82" w14:textId="77777777" w:rsidR="00AD0894" w:rsidRDefault="00AD0894">
      <w:pPr>
        <w:pStyle w:val="BodyText"/>
        <w:spacing w:before="216"/>
        <w:rPr>
          <w:b/>
          <w:sz w:val="24"/>
        </w:rPr>
      </w:pPr>
    </w:p>
    <w:p w14:paraId="37C1128B" w14:textId="09D6EE44" w:rsidR="00AD0894" w:rsidRDefault="00000000">
      <w:pPr>
        <w:spacing w:before="1" w:line="237" w:lineRule="auto"/>
        <w:ind w:left="460" w:right="1437"/>
        <w:jc w:val="both"/>
        <w:rPr>
          <w:sz w:val="24"/>
        </w:rPr>
      </w:pPr>
      <w:r>
        <w:rPr>
          <w:sz w:val="24"/>
        </w:rPr>
        <w:t>It</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sz w:val="24"/>
        </w:rPr>
        <w:t>this</w:t>
      </w:r>
      <w:r>
        <w:rPr>
          <w:spacing w:val="40"/>
          <w:sz w:val="24"/>
        </w:rPr>
        <w:t xml:space="preserve"> </w:t>
      </w:r>
      <w:r>
        <w:rPr>
          <w:sz w:val="24"/>
        </w:rPr>
        <w:t>project</w:t>
      </w:r>
      <w:r>
        <w:rPr>
          <w:spacing w:val="40"/>
          <w:sz w:val="24"/>
        </w:rPr>
        <w:t xml:space="preserve"> </w:t>
      </w:r>
      <w:proofErr w:type="gramStart"/>
      <w:r>
        <w:rPr>
          <w:sz w:val="24"/>
        </w:rPr>
        <w:t>report</w:t>
      </w:r>
      <w:r>
        <w:rPr>
          <w:spacing w:val="40"/>
          <w:sz w:val="24"/>
        </w:rPr>
        <w:t xml:space="preserve"> </w:t>
      </w:r>
      <w:r>
        <w:rPr>
          <w:sz w:val="24"/>
        </w:rPr>
        <w:t>”</w:t>
      </w:r>
      <w:r w:rsidR="003D3E2A">
        <w:rPr>
          <w:sz w:val="24"/>
        </w:rPr>
        <w:t>Social</w:t>
      </w:r>
      <w:proofErr w:type="gramEnd"/>
      <w:r w:rsidR="003D3E2A">
        <w:rPr>
          <w:sz w:val="24"/>
        </w:rPr>
        <w:t xml:space="preserve"> Media Engagement &amp; Sentiment Dashboard</w:t>
      </w:r>
      <w:r>
        <w:rPr>
          <w:sz w:val="24"/>
        </w:rPr>
        <w:t>”</w:t>
      </w:r>
      <w:r>
        <w:rPr>
          <w:spacing w:val="40"/>
          <w:sz w:val="24"/>
        </w:rPr>
        <w:t xml:space="preserve"> </w:t>
      </w:r>
      <w:r>
        <w:rPr>
          <w:sz w:val="24"/>
        </w:rPr>
        <w:t>is</w:t>
      </w:r>
      <w:r>
        <w:rPr>
          <w:spacing w:val="40"/>
          <w:sz w:val="24"/>
        </w:rPr>
        <w:t xml:space="preserve"> </w:t>
      </w:r>
      <w:r>
        <w:rPr>
          <w:sz w:val="24"/>
        </w:rPr>
        <w:t xml:space="preserve">the </w:t>
      </w:r>
      <w:proofErr w:type="spellStart"/>
      <w:r>
        <w:rPr>
          <w:sz w:val="24"/>
        </w:rPr>
        <w:t>bonafide</w:t>
      </w:r>
      <w:proofErr w:type="spellEnd"/>
      <w:r>
        <w:rPr>
          <w:spacing w:val="40"/>
          <w:sz w:val="24"/>
        </w:rPr>
        <w:t xml:space="preserve"> </w:t>
      </w:r>
      <w:r>
        <w:rPr>
          <w:sz w:val="24"/>
        </w:rPr>
        <w:t>work</w:t>
      </w:r>
      <w:r>
        <w:rPr>
          <w:spacing w:val="40"/>
          <w:sz w:val="24"/>
        </w:rPr>
        <w:t xml:space="preserve"> </w:t>
      </w:r>
      <w:r>
        <w:rPr>
          <w:sz w:val="24"/>
        </w:rPr>
        <w:t>of</w:t>
      </w:r>
      <w:r>
        <w:rPr>
          <w:spacing w:val="40"/>
          <w:sz w:val="24"/>
        </w:rPr>
        <w:t xml:space="preserve"> </w:t>
      </w:r>
      <w:r>
        <w:rPr>
          <w:sz w:val="24"/>
        </w:rPr>
        <w:t>“</w:t>
      </w:r>
      <w:r w:rsidR="003D3E2A">
        <w:rPr>
          <w:sz w:val="24"/>
        </w:rPr>
        <w:t>Debashish Panda</w:t>
      </w:r>
      <w:r>
        <w:rPr>
          <w:sz w:val="24"/>
        </w:rPr>
        <w:t>,</w:t>
      </w:r>
      <w:r w:rsidR="003D3E2A">
        <w:rPr>
          <w:sz w:val="24"/>
        </w:rPr>
        <w:t xml:space="preserve"> </w:t>
      </w:r>
      <w:proofErr w:type="spellStart"/>
      <w:r w:rsidR="003D3E2A">
        <w:rPr>
          <w:sz w:val="24"/>
        </w:rPr>
        <w:t>Priyadarsani</w:t>
      </w:r>
      <w:proofErr w:type="spellEnd"/>
      <w:r w:rsidR="003D3E2A">
        <w:rPr>
          <w:sz w:val="24"/>
        </w:rPr>
        <w:t xml:space="preserve"> panda</w:t>
      </w:r>
      <w:r>
        <w:rPr>
          <w:sz w:val="24"/>
        </w:rPr>
        <w:t>”</w:t>
      </w:r>
      <w:r>
        <w:rPr>
          <w:spacing w:val="40"/>
          <w:sz w:val="24"/>
        </w:rPr>
        <w:t xml:space="preserve"> </w:t>
      </w:r>
      <w:r>
        <w:rPr>
          <w:sz w:val="24"/>
        </w:rPr>
        <w:t>who</w:t>
      </w:r>
      <w:r>
        <w:rPr>
          <w:spacing w:val="40"/>
          <w:sz w:val="24"/>
        </w:rPr>
        <w:t xml:space="preserve"> </w:t>
      </w:r>
      <w:r>
        <w:rPr>
          <w:sz w:val="24"/>
        </w:rPr>
        <w:t>carried out the project work under my supervision.</w:t>
      </w:r>
      <w:r>
        <w:rPr>
          <w:spacing w:val="40"/>
          <w:sz w:val="24"/>
        </w:rPr>
        <w:t xml:space="preserve"> </w:t>
      </w:r>
      <w:r>
        <w:rPr>
          <w:sz w:val="24"/>
        </w:rPr>
        <w:t>This is to certify that this project</w:t>
      </w:r>
      <w:r>
        <w:rPr>
          <w:spacing w:val="80"/>
          <w:sz w:val="24"/>
        </w:rPr>
        <w:t xml:space="preserve"> </w:t>
      </w:r>
      <w:r>
        <w:rPr>
          <w:sz w:val="24"/>
        </w:rPr>
        <w:t>has</w:t>
      </w:r>
      <w:r>
        <w:rPr>
          <w:spacing w:val="33"/>
          <w:sz w:val="24"/>
        </w:rPr>
        <w:t xml:space="preserve"> </w:t>
      </w:r>
      <w:r>
        <w:rPr>
          <w:sz w:val="24"/>
        </w:rPr>
        <w:t>not</w:t>
      </w:r>
      <w:r>
        <w:rPr>
          <w:spacing w:val="33"/>
          <w:sz w:val="24"/>
        </w:rPr>
        <w:t xml:space="preserve"> </w:t>
      </w:r>
      <w:r>
        <w:rPr>
          <w:sz w:val="24"/>
        </w:rPr>
        <w:t>been</w:t>
      </w:r>
      <w:r>
        <w:rPr>
          <w:spacing w:val="33"/>
          <w:sz w:val="24"/>
        </w:rPr>
        <w:t xml:space="preserve"> </w:t>
      </w:r>
      <w:r>
        <w:rPr>
          <w:sz w:val="24"/>
        </w:rPr>
        <w:t>carried</w:t>
      </w:r>
      <w:r>
        <w:rPr>
          <w:spacing w:val="33"/>
          <w:sz w:val="24"/>
        </w:rPr>
        <w:t xml:space="preserve"> </w:t>
      </w:r>
      <w:r>
        <w:rPr>
          <w:sz w:val="24"/>
        </w:rPr>
        <w:t>out</w:t>
      </w:r>
      <w:r>
        <w:rPr>
          <w:spacing w:val="33"/>
          <w:sz w:val="24"/>
        </w:rPr>
        <w:t xml:space="preserve"> </w:t>
      </w:r>
      <w:r>
        <w:rPr>
          <w:sz w:val="24"/>
        </w:rPr>
        <w:t>earlier</w:t>
      </w:r>
      <w:r>
        <w:rPr>
          <w:spacing w:val="33"/>
          <w:sz w:val="24"/>
        </w:rPr>
        <w:t xml:space="preserve"> </w:t>
      </w:r>
      <w:r>
        <w:rPr>
          <w:sz w:val="24"/>
        </w:rPr>
        <w:t>in</w:t>
      </w:r>
      <w:r>
        <w:rPr>
          <w:spacing w:val="33"/>
          <w:sz w:val="24"/>
        </w:rPr>
        <w:t xml:space="preserve"> </w:t>
      </w:r>
      <w:r>
        <w:rPr>
          <w:sz w:val="24"/>
        </w:rPr>
        <w:t>this</w:t>
      </w:r>
      <w:r>
        <w:rPr>
          <w:spacing w:val="33"/>
          <w:sz w:val="24"/>
        </w:rPr>
        <w:t xml:space="preserve"> </w:t>
      </w:r>
      <w:r>
        <w:rPr>
          <w:sz w:val="24"/>
        </w:rPr>
        <w:t>institute</w:t>
      </w:r>
      <w:r>
        <w:rPr>
          <w:spacing w:val="33"/>
          <w:sz w:val="24"/>
        </w:rPr>
        <w:t xml:space="preserve"> </w:t>
      </w:r>
      <w:r>
        <w:rPr>
          <w:sz w:val="24"/>
        </w:rPr>
        <w:t>and</w:t>
      </w:r>
      <w:r>
        <w:rPr>
          <w:spacing w:val="33"/>
          <w:sz w:val="24"/>
        </w:rPr>
        <w:t xml:space="preserve"> </w:t>
      </w:r>
      <w:r>
        <w:rPr>
          <w:sz w:val="24"/>
        </w:rPr>
        <w:t>the</w:t>
      </w:r>
      <w:r>
        <w:rPr>
          <w:spacing w:val="33"/>
          <w:sz w:val="24"/>
        </w:rPr>
        <w:t xml:space="preserve"> </w:t>
      </w:r>
      <w:r>
        <w:rPr>
          <w:sz w:val="24"/>
        </w:rPr>
        <w:t>university</w:t>
      </w:r>
      <w:r>
        <w:rPr>
          <w:spacing w:val="33"/>
          <w:sz w:val="24"/>
        </w:rPr>
        <w:t xml:space="preserve"> </w:t>
      </w:r>
      <w:r>
        <w:rPr>
          <w:sz w:val="24"/>
        </w:rPr>
        <w:t>to</w:t>
      </w:r>
      <w:r>
        <w:rPr>
          <w:spacing w:val="33"/>
          <w:sz w:val="24"/>
        </w:rPr>
        <w:t xml:space="preserve"> </w:t>
      </w:r>
      <w:r>
        <w:rPr>
          <w:sz w:val="24"/>
        </w:rPr>
        <w:t>the</w:t>
      </w:r>
      <w:r>
        <w:rPr>
          <w:spacing w:val="33"/>
          <w:sz w:val="24"/>
        </w:rPr>
        <w:t xml:space="preserve"> </w:t>
      </w:r>
      <w:r>
        <w:rPr>
          <w:sz w:val="24"/>
        </w:rPr>
        <w:t>best</w:t>
      </w:r>
      <w:r>
        <w:rPr>
          <w:spacing w:val="33"/>
          <w:sz w:val="24"/>
        </w:rPr>
        <w:t xml:space="preserve"> </w:t>
      </w:r>
      <w:r>
        <w:rPr>
          <w:sz w:val="24"/>
        </w:rPr>
        <w:t>of my knowledge.</w:t>
      </w:r>
    </w:p>
    <w:p w14:paraId="04F12382" w14:textId="77777777" w:rsidR="00AD0894" w:rsidRDefault="00AD0894">
      <w:pPr>
        <w:pStyle w:val="BodyText"/>
        <w:rPr>
          <w:sz w:val="24"/>
        </w:rPr>
      </w:pPr>
    </w:p>
    <w:p w14:paraId="31EBF0DE" w14:textId="77777777" w:rsidR="00AD0894" w:rsidRDefault="00AD0894">
      <w:pPr>
        <w:pStyle w:val="BodyText"/>
        <w:rPr>
          <w:sz w:val="24"/>
        </w:rPr>
      </w:pPr>
    </w:p>
    <w:p w14:paraId="438448CB" w14:textId="77777777" w:rsidR="00AD0894" w:rsidRDefault="00AD0894">
      <w:pPr>
        <w:pStyle w:val="BodyText"/>
        <w:rPr>
          <w:sz w:val="24"/>
        </w:rPr>
      </w:pPr>
    </w:p>
    <w:p w14:paraId="44E96CE9" w14:textId="77777777" w:rsidR="00AD0894" w:rsidRDefault="00AD0894">
      <w:pPr>
        <w:pStyle w:val="BodyText"/>
        <w:spacing w:before="160"/>
        <w:rPr>
          <w:sz w:val="24"/>
        </w:rPr>
      </w:pPr>
    </w:p>
    <w:p w14:paraId="4A040654" w14:textId="0D45B970" w:rsidR="00AD0894" w:rsidRDefault="00000000">
      <w:pPr>
        <w:spacing w:before="1" w:line="237" w:lineRule="auto"/>
        <w:ind w:left="4552" w:right="1204" w:firstLine="1212"/>
        <w:rPr>
          <w:sz w:val="24"/>
        </w:rPr>
      </w:pPr>
      <w:r>
        <w:rPr>
          <w:w w:val="110"/>
          <w:sz w:val="24"/>
        </w:rPr>
        <w:t>(Mr.</w:t>
      </w:r>
      <w:r>
        <w:rPr>
          <w:spacing w:val="20"/>
          <w:w w:val="110"/>
          <w:sz w:val="24"/>
        </w:rPr>
        <w:t xml:space="preserve"> </w:t>
      </w:r>
      <w:r>
        <w:rPr>
          <w:w w:val="110"/>
          <w:sz w:val="24"/>
        </w:rPr>
        <w:t>Tanmay Kumar Panda) Teaching</w:t>
      </w:r>
      <w:r>
        <w:rPr>
          <w:spacing w:val="-3"/>
          <w:w w:val="110"/>
          <w:sz w:val="24"/>
        </w:rPr>
        <w:t xml:space="preserve"> </w:t>
      </w:r>
      <w:r>
        <w:rPr>
          <w:w w:val="110"/>
          <w:sz w:val="24"/>
        </w:rPr>
        <w:t>Associate,</w:t>
      </w:r>
      <w:r>
        <w:rPr>
          <w:spacing w:val="-2"/>
          <w:w w:val="110"/>
          <w:sz w:val="24"/>
        </w:rPr>
        <w:t xml:space="preserve"> </w:t>
      </w:r>
      <w:r>
        <w:rPr>
          <w:w w:val="110"/>
          <w:sz w:val="24"/>
        </w:rPr>
        <w:t>Dept.</w:t>
      </w:r>
      <w:r>
        <w:rPr>
          <w:spacing w:val="17"/>
          <w:w w:val="110"/>
          <w:sz w:val="24"/>
        </w:rPr>
        <w:t xml:space="preserve"> </w:t>
      </w:r>
      <w:r>
        <w:rPr>
          <w:w w:val="110"/>
          <w:sz w:val="24"/>
        </w:rPr>
        <w:t>of</w:t>
      </w:r>
      <w:r>
        <w:rPr>
          <w:spacing w:val="-2"/>
          <w:w w:val="110"/>
          <w:sz w:val="24"/>
        </w:rPr>
        <w:t xml:space="preserve"> </w:t>
      </w:r>
      <w:r w:rsidR="003D3E2A">
        <w:rPr>
          <w:w w:val="110"/>
          <w:sz w:val="24"/>
        </w:rPr>
        <w:t>MCA</w:t>
      </w:r>
      <w:r>
        <w:rPr>
          <w:w w:val="110"/>
          <w:sz w:val="24"/>
        </w:rPr>
        <w:t>,</w:t>
      </w:r>
      <w:r>
        <w:rPr>
          <w:spacing w:val="-1"/>
          <w:w w:val="110"/>
          <w:sz w:val="24"/>
        </w:rPr>
        <w:t xml:space="preserve"> </w:t>
      </w:r>
      <w:proofErr w:type="spellStart"/>
      <w:r>
        <w:rPr>
          <w:spacing w:val="-4"/>
          <w:w w:val="110"/>
          <w:sz w:val="24"/>
        </w:rPr>
        <w:t>So</w:t>
      </w:r>
      <w:r w:rsidR="003D3E2A">
        <w:rPr>
          <w:spacing w:val="-4"/>
          <w:w w:val="110"/>
          <w:sz w:val="24"/>
        </w:rPr>
        <w:t>As</w:t>
      </w:r>
      <w:proofErr w:type="spellEnd"/>
    </w:p>
    <w:p w14:paraId="17739CA2" w14:textId="77777777" w:rsidR="00AD0894" w:rsidRDefault="00AD0894">
      <w:pPr>
        <w:pStyle w:val="BodyText"/>
        <w:rPr>
          <w:sz w:val="24"/>
        </w:rPr>
      </w:pPr>
    </w:p>
    <w:p w14:paraId="494CBDB4" w14:textId="77777777" w:rsidR="00AD0894" w:rsidRDefault="00AD0894">
      <w:pPr>
        <w:pStyle w:val="BodyText"/>
        <w:spacing w:before="262"/>
        <w:rPr>
          <w:sz w:val="24"/>
        </w:rPr>
      </w:pPr>
    </w:p>
    <w:p w14:paraId="20168DD7" w14:textId="77777777" w:rsidR="00AD0894" w:rsidRDefault="00000000">
      <w:pPr>
        <w:spacing w:line="237" w:lineRule="auto"/>
        <w:ind w:left="460" w:right="1204" w:firstLine="351"/>
        <w:rPr>
          <w:i/>
          <w:sz w:val="24"/>
        </w:rPr>
      </w:pPr>
      <w:r>
        <w:rPr>
          <w:i/>
          <w:sz w:val="24"/>
        </w:rPr>
        <w:t>Certified that the project mentioned above has been duly carried out as per the</w:t>
      </w:r>
      <w:r>
        <w:rPr>
          <w:i/>
          <w:spacing w:val="80"/>
          <w:sz w:val="24"/>
        </w:rPr>
        <w:t xml:space="preserve"> </w:t>
      </w:r>
      <w:r>
        <w:rPr>
          <w:i/>
          <w:sz w:val="24"/>
        </w:rPr>
        <w:t>college’s</w:t>
      </w:r>
      <w:r>
        <w:rPr>
          <w:i/>
          <w:spacing w:val="40"/>
          <w:sz w:val="24"/>
        </w:rPr>
        <w:t xml:space="preserve"> </w:t>
      </w:r>
      <w:r>
        <w:rPr>
          <w:i/>
          <w:sz w:val="24"/>
        </w:rPr>
        <w:t>norms</w:t>
      </w:r>
      <w:r>
        <w:rPr>
          <w:i/>
          <w:spacing w:val="40"/>
          <w:sz w:val="24"/>
        </w:rPr>
        <w:t xml:space="preserve"> </w:t>
      </w:r>
      <w:r>
        <w:rPr>
          <w:i/>
          <w:sz w:val="24"/>
        </w:rPr>
        <w:t>and</w:t>
      </w:r>
      <w:r>
        <w:rPr>
          <w:i/>
          <w:spacing w:val="40"/>
          <w:sz w:val="24"/>
        </w:rPr>
        <w:t xml:space="preserve"> </w:t>
      </w:r>
      <w:r>
        <w:rPr>
          <w:i/>
          <w:sz w:val="24"/>
        </w:rPr>
        <w:t>the</w:t>
      </w:r>
      <w:r>
        <w:rPr>
          <w:i/>
          <w:spacing w:val="40"/>
          <w:sz w:val="24"/>
        </w:rPr>
        <w:t xml:space="preserve"> </w:t>
      </w:r>
      <w:r>
        <w:rPr>
          <w:i/>
          <w:sz w:val="24"/>
        </w:rPr>
        <w:t>university’s</w:t>
      </w:r>
      <w:r>
        <w:rPr>
          <w:i/>
          <w:spacing w:val="40"/>
          <w:sz w:val="24"/>
        </w:rPr>
        <w:t xml:space="preserve"> </w:t>
      </w:r>
      <w:r>
        <w:rPr>
          <w:i/>
          <w:sz w:val="24"/>
        </w:rPr>
        <w:t>statutes.</w:t>
      </w:r>
    </w:p>
    <w:p w14:paraId="1C4C36B7" w14:textId="77777777" w:rsidR="00AD0894" w:rsidRDefault="00AD0894">
      <w:pPr>
        <w:pStyle w:val="BodyText"/>
        <w:rPr>
          <w:i/>
          <w:sz w:val="24"/>
        </w:rPr>
      </w:pPr>
    </w:p>
    <w:p w14:paraId="32DBDA81" w14:textId="77777777" w:rsidR="00AD0894" w:rsidRDefault="00AD0894">
      <w:pPr>
        <w:pStyle w:val="BodyText"/>
        <w:rPr>
          <w:i/>
          <w:sz w:val="24"/>
        </w:rPr>
      </w:pPr>
    </w:p>
    <w:p w14:paraId="375A6067" w14:textId="77777777" w:rsidR="00AD0894" w:rsidRDefault="00AD0894">
      <w:pPr>
        <w:pStyle w:val="BodyText"/>
        <w:rPr>
          <w:i/>
          <w:sz w:val="24"/>
        </w:rPr>
      </w:pPr>
    </w:p>
    <w:p w14:paraId="21312B95" w14:textId="77777777" w:rsidR="00AD0894" w:rsidRDefault="00AD0894">
      <w:pPr>
        <w:pStyle w:val="BodyText"/>
        <w:spacing w:before="154"/>
        <w:rPr>
          <w:i/>
          <w:sz w:val="24"/>
        </w:rPr>
      </w:pPr>
    </w:p>
    <w:p w14:paraId="7661B6A3" w14:textId="2D4DE076" w:rsidR="00AD0894" w:rsidRDefault="00000000">
      <w:pPr>
        <w:tabs>
          <w:tab w:val="left" w:pos="4889"/>
        </w:tabs>
        <w:spacing w:line="242" w:lineRule="auto"/>
        <w:ind w:left="721" w:right="1699"/>
        <w:rPr>
          <w:sz w:val="31"/>
        </w:rPr>
      </w:pPr>
      <w:r>
        <w:rPr>
          <w:w w:val="115"/>
          <w:sz w:val="31"/>
        </w:rPr>
        <w:t>Dr.</w:t>
      </w:r>
      <w:r>
        <w:rPr>
          <w:spacing w:val="40"/>
          <w:w w:val="115"/>
          <w:sz w:val="31"/>
        </w:rPr>
        <w:t xml:space="preserve"> </w:t>
      </w:r>
      <w:r>
        <w:rPr>
          <w:w w:val="115"/>
          <w:sz w:val="31"/>
        </w:rPr>
        <w:t>Sujata Chakravarty</w:t>
      </w:r>
      <w:r>
        <w:rPr>
          <w:sz w:val="31"/>
        </w:rPr>
        <w:tab/>
      </w:r>
      <w:r>
        <w:rPr>
          <w:w w:val="115"/>
          <w:sz w:val="31"/>
        </w:rPr>
        <w:t>Mr.</w:t>
      </w:r>
      <w:r>
        <w:rPr>
          <w:spacing w:val="40"/>
          <w:w w:val="115"/>
          <w:sz w:val="31"/>
        </w:rPr>
        <w:t xml:space="preserve"> </w:t>
      </w:r>
      <w:r>
        <w:rPr>
          <w:w w:val="115"/>
          <w:sz w:val="31"/>
        </w:rPr>
        <w:t>Ra</w:t>
      </w:r>
      <w:r w:rsidR="003D3E2A">
        <w:rPr>
          <w:w w:val="115"/>
          <w:sz w:val="31"/>
        </w:rPr>
        <w:t xml:space="preserve">kesh </w:t>
      </w:r>
      <w:proofErr w:type="spellStart"/>
      <w:r w:rsidR="003D3E2A">
        <w:rPr>
          <w:w w:val="115"/>
          <w:sz w:val="31"/>
        </w:rPr>
        <w:t>kumar</w:t>
      </w:r>
      <w:proofErr w:type="spellEnd"/>
      <w:r w:rsidR="003D3E2A">
        <w:rPr>
          <w:w w:val="115"/>
          <w:sz w:val="31"/>
        </w:rPr>
        <w:t xml:space="preserve"> Ray</w:t>
      </w:r>
      <w:r>
        <w:rPr>
          <w:w w:val="115"/>
          <w:sz w:val="31"/>
        </w:rPr>
        <w:t xml:space="preserve"> Dean, SoET</w:t>
      </w:r>
      <w:r>
        <w:rPr>
          <w:sz w:val="31"/>
        </w:rPr>
        <w:tab/>
      </w:r>
      <w:proofErr w:type="spellStart"/>
      <w:r>
        <w:rPr>
          <w:w w:val="115"/>
          <w:sz w:val="31"/>
        </w:rPr>
        <w:t>HoD</w:t>
      </w:r>
      <w:proofErr w:type="spellEnd"/>
      <w:r>
        <w:rPr>
          <w:w w:val="115"/>
          <w:sz w:val="31"/>
        </w:rPr>
        <w:t>, Dept.</w:t>
      </w:r>
      <w:r>
        <w:rPr>
          <w:spacing w:val="40"/>
          <w:w w:val="115"/>
          <w:sz w:val="31"/>
        </w:rPr>
        <w:t xml:space="preserve"> </w:t>
      </w:r>
      <w:r>
        <w:rPr>
          <w:w w:val="115"/>
          <w:sz w:val="31"/>
        </w:rPr>
        <w:t xml:space="preserve">of </w:t>
      </w:r>
      <w:proofErr w:type="spellStart"/>
      <w:r w:rsidR="003D3E2A">
        <w:rPr>
          <w:w w:val="115"/>
          <w:sz w:val="31"/>
        </w:rPr>
        <w:t>Mca</w:t>
      </w:r>
      <w:proofErr w:type="spellEnd"/>
      <w:r>
        <w:rPr>
          <w:w w:val="115"/>
          <w:sz w:val="31"/>
        </w:rPr>
        <w:t xml:space="preserve">, </w:t>
      </w:r>
      <w:proofErr w:type="spellStart"/>
      <w:r>
        <w:rPr>
          <w:w w:val="115"/>
          <w:sz w:val="31"/>
        </w:rPr>
        <w:t>So</w:t>
      </w:r>
      <w:r w:rsidR="003D3E2A">
        <w:rPr>
          <w:w w:val="115"/>
          <w:sz w:val="31"/>
        </w:rPr>
        <w:t>As</w:t>
      </w:r>
      <w:proofErr w:type="spellEnd"/>
    </w:p>
    <w:p w14:paraId="1DA87E4F" w14:textId="77777777" w:rsidR="00AD0894" w:rsidRDefault="00AD0894">
      <w:pPr>
        <w:spacing w:line="242" w:lineRule="auto"/>
        <w:rPr>
          <w:sz w:val="31"/>
        </w:rPr>
        <w:sectPr w:rsidR="00AD0894">
          <w:footerReference w:type="default" r:id="rId9"/>
          <w:pgSz w:w="11910" w:h="15840"/>
          <w:pgMar w:top="1820" w:right="0" w:bottom="1880" w:left="1700" w:header="0" w:footer="1697" w:gutter="0"/>
          <w:pgNumType w:start="1"/>
          <w:cols w:space="720"/>
        </w:sectPr>
      </w:pPr>
    </w:p>
    <w:p w14:paraId="6402502C" w14:textId="77777777" w:rsidR="00AD0894" w:rsidRDefault="00000000">
      <w:pPr>
        <w:pStyle w:val="Heading1"/>
        <w:spacing w:line="495" w:lineRule="exact"/>
        <w:ind w:left="2864"/>
      </w:pPr>
      <w:bookmarkStart w:id="0" w:name="_TOC_250010"/>
      <w:bookmarkEnd w:id="0"/>
      <w:r>
        <w:rPr>
          <w:spacing w:val="-2"/>
          <w:w w:val="145"/>
          <w:u w:val="single"/>
        </w:rPr>
        <w:lastRenderedPageBreak/>
        <w:t>DECLARATION</w:t>
      </w:r>
    </w:p>
    <w:p w14:paraId="47CAA005" w14:textId="77777777" w:rsidR="00AD0894" w:rsidRDefault="00AD0894">
      <w:pPr>
        <w:pStyle w:val="BodyText"/>
        <w:rPr>
          <w:b/>
          <w:sz w:val="28"/>
        </w:rPr>
      </w:pPr>
    </w:p>
    <w:p w14:paraId="4369B935" w14:textId="77777777" w:rsidR="00AD0894" w:rsidRDefault="00AD0894">
      <w:pPr>
        <w:pStyle w:val="BodyText"/>
        <w:spacing w:before="148"/>
        <w:rPr>
          <w:b/>
          <w:sz w:val="28"/>
        </w:rPr>
      </w:pPr>
    </w:p>
    <w:p w14:paraId="49F2F47B" w14:textId="006DAF20" w:rsidR="00AD0894" w:rsidRPr="0020413B" w:rsidRDefault="00000000" w:rsidP="0020413B">
      <w:pPr>
        <w:spacing w:line="252" w:lineRule="auto"/>
        <w:ind w:left="460" w:right="1437"/>
        <w:jc w:val="both"/>
        <w:rPr>
          <w:w w:val="105"/>
          <w:sz w:val="28"/>
        </w:rPr>
      </w:pPr>
      <w:r>
        <w:rPr>
          <w:w w:val="105"/>
          <w:sz w:val="28"/>
        </w:rPr>
        <w:t>We hereby declare that the project entitled “</w:t>
      </w:r>
      <w:r w:rsidR="0020413B">
        <w:rPr>
          <w:sz w:val="24"/>
        </w:rPr>
        <w:t>Social Media Engagement &amp; Sentiment Dashboard</w:t>
      </w:r>
      <w:r>
        <w:rPr>
          <w:w w:val="105"/>
          <w:sz w:val="28"/>
        </w:rPr>
        <w:t xml:space="preserve">” submitted for the “Data Analytics Using Tableau” of </w:t>
      </w:r>
      <w:r w:rsidR="0020413B">
        <w:rPr>
          <w:w w:val="105"/>
          <w:sz w:val="28"/>
        </w:rPr>
        <w:t>3</w:t>
      </w:r>
      <w:r w:rsidR="0020413B" w:rsidRPr="0020413B">
        <w:rPr>
          <w:w w:val="105"/>
          <w:sz w:val="28"/>
          <w:vertAlign w:val="superscript"/>
        </w:rPr>
        <w:t>rd</w:t>
      </w:r>
      <w:r>
        <w:rPr>
          <w:i/>
          <w:w w:val="105"/>
          <w:sz w:val="28"/>
        </w:rPr>
        <w:t xml:space="preserve"> </w:t>
      </w:r>
      <w:r>
        <w:rPr>
          <w:w w:val="105"/>
          <w:sz w:val="28"/>
        </w:rPr>
        <w:t xml:space="preserve">semester </w:t>
      </w:r>
      <w:r w:rsidR="0020413B">
        <w:rPr>
          <w:w w:val="105"/>
          <w:sz w:val="28"/>
        </w:rPr>
        <w:t xml:space="preserve">of Master in Computer Application </w:t>
      </w:r>
      <w:r>
        <w:rPr>
          <w:w w:val="105"/>
          <w:sz w:val="28"/>
        </w:rPr>
        <w:t>our original work and the project has not formed the basis for the award of any Degree</w:t>
      </w:r>
      <w:r>
        <w:rPr>
          <w:spacing w:val="25"/>
          <w:w w:val="105"/>
          <w:sz w:val="28"/>
        </w:rPr>
        <w:t xml:space="preserve"> </w:t>
      </w:r>
      <w:r>
        <w:rPr>
          <w:w w:val="105"/>
          <w:sz w:val="28"/>
        </w:rPr>
        <w:t>/</w:t>
      </w:r>
      <w:r>
        <w:rPr>
          <w:spacing w:val="25"/>
          <w:w w:val="105"/>
          <w:sz w:val="28"/>
        </w:rPr>
        <w:t xml:space="preserve"> </w:t>
      </w:r>
      <w:r>
        <w:rPr>
          <w:w w:val="105"/>
          <w:sz w:val="28"/>
        </w:rPr>
        <w:t>Diploma</w:t>
      </w:r>
      <w:r>
        <w:rPr>
          <w:spacing w:val="24"/>
          <w:w w:val="105"/>
          <w:sz w:val="28"/>
        </w:rPr>
        <w:t xml:space="preserve"> </w:t>
      </w:r>
      <w:r>
        <w:rPr>
          <w:w w:val="105"/>
          <w:sz w:val="28"/>
        </w:rPr>
        <w:t>or</w:t>
      </w:r>
      <w:r>
        <w:rPr>
          <w:spacing w:val="25"/>
          <w:w w:val="105"/>
          <w:sz w:val="28"/>
        </w:rPr>
        <w:t xml:space="preserve"> </w:t>
      </w:r>
      <w:r>
        <w:rPr>
          <w:w w:val="105"/>
          <w:sz w:val="28"/>
        </w:rPr>
        <w:t>any</w:t>
      </w:r>
      <w:r>
        <w:rPr>
          <w:spacing w:val="25"/>
          <w:w w:val="105"/>
          <w:sz w:val="28"/>
        </w:rPr>
        <w:t xml:space="preserve"> </w:t>
      </w:r>
      <w:r>
        <w:rPr>
          <w:w w:val="105"/>
          <w:sz w:val="28"/>
        </w:rPr>
        <w:t>other</w:t>
      </w:r>
      <w:r>
        <w:rPr>
          <w:spacing w:val="25"/>
          <w:w w:val="105"/>
          <w:sz w:val="28"/>
        </w:rPr>
        <w:t xml:space="preserve"> </w:t>
      </w:r>
      <w:r>
        <w:rPr>
          <w:w w:val="105"/>
          <w:sz w:val="28"/>
        </w:rPr>
        <w:t>similar</w:t>
      </w:r>
      <w:r>
        <w:rPr>
          <w:spacing w:val="26"/>
          <w:w w:val="105"/>
          <w:sz w:val="28"/>
        </w:rPr>
        <w:t xml:space="preserve"> </w:t>
      </w:r>
      <w:r>
        <w:rPr>
          <w:w w:val="105"/>
          <w:sz w:val="28"/>
        </w:rPr>
        <w:t>titles</w:t>
      </w:r>
      <w:r>
        <w:rPr>
          <w:spacing w:val="25"/>
          <w:w w:val="105"/>
          <w:sz w:val="28"/>
        </w:rPr>
        <w:t xml:space="preserve"> </w:t>
      </w:r>
      <w:r>
        <w:rPr>
          <w:w w:val="105"/>
          <w:sz w:val="28"/>
        </w:rPr>
        <w:t>in</w:t>
      </w:r>
      <w:r>
        <w:rPr>
          <w:spacing w:val="25"/>
          <w:w w:val="105"/>
          <w:sz w:val="28"/>
        </w:rPr>
        <w:t xml:space="preserve"> </w:t>
      </w:r>
      <w:r>
        <w:rPr>
          <w:w w:val="105"/>
          <w:sz w:val="28"/>
        </w:rPr>
        <w:t>any</w:t>
      </w:r>
      <w:r>
        <w:rPr>
          <w:spacing w:val="25"/>
          <w:w w:val="105"/>
          <w:sz w:val="28"/>
        </w:rPr>
        <w:t xml:space="preserve"> </w:t>
      </w:r>
      <w:r>
        <w:rPr>
          <w:w w:val="105"/>
          <w:sz w:val="28"/>
        </w:rPr>
        <w:t>other</w:t>
      </w:r>
      <w:r>
        <w:rPr>
          <w:spacing w:val="25"/>
          <w:w w:val="105"/>
          <w:sz w:val="28"/>
        </w:rPr>
        <w:t xml:space="preserve"> </w:t>
      </w:r>
      <w:r>
        <w:rPr>
          <w:spacing w:val="-2"/>
          <w:w w:val="105"/>
          <w:sz w:val="28"/>
        </w:rPr>
        <w:t>University</w:t>
      </w:r>
    </w:p>
    <w:p w14:paraId="0899DE71" w14:textId="77777777" w:rsidR="00AD0894" w:rsidRDefault="00000000">
      <w:pPr>
        <w:spacing w:line="341" w:lineRule="exact"/>
        <w:ind w:left="460"/>
        <w:jc w:val="both"/>
        <w:rPr>
          <w:sz w:val="28"/>
        </w:rPr>
      </w:pPr>
      <w:r>
        <w:rPr>
          <w:w w:val="115"/>
          <w:sz w:val="28"/>
        </w:rPr>
        <w:t>/</w:t>
      </w:r>
      <w:r>
        <w:rPr>
          <w:spacing w:val="35"/>
          <w:w w:val="115"/>
          <w:sz w:val="28"/>
        </w:rPr>
        <w:t xml:space="preserve"> </w:t>
      </w:r>
      <w:r>
        <w:rPr>
          <w:spacing w:val="-2"/>
          <w:w w:val="115"/>
          <w:sz w:val="28"/>
        </w:rPr>
        <w:t>Institute.</w:t>
      </w:r>
    </w:p>
    <w:p w14:paraId="11F73AAB" w14:textId="77777777" w:rsidR="00AD0894" w:rsidRDefault="00AD0894">
      <w:pPr>
        <w:pStyle w:val="BodyText"/>
        <w:rPr>
          <w:sz w:val="20"/>
        </w:rPr>
      </w:pPr>
    </w:p>
    <w:p w14:paraId="54926CA4" w14:textId="77777777" w:rsidR="00AD0894" w:rsidRDefault="00AD0894">
      <w:pPr>
        <w:pStyle w:val="BodyText"/>
        <w:rPr>
          <w:sz w:val="20"/>
        </w:rPr>
      </w:pPr>
    </w:p>
    <w:p w14:paraId="105EA41A" w14:textId="77777777" w:rsidR="00AD0894" w:rsidRDefault="00AD0894">
      <w:pPr>
        <w:pStyle w:val="BodyText"/>
        <w:rPr>
          <w:sz w:val="20"/>
        </w:rPr>
      </w:pPr>
    </w:p>
    <w:p w14:paraId="19CA28BA" w14:textId="77777777" w:rsidR="00AD0894" w:rsidRDefault="00AD0894">
      <w:pPr>
        <w:pStyle w:val="BodyText"/>
        <w:spacing w:before="92"/>
        <w:rPr>
          <w:sz w:val="20"/>
        </w:rPr>
      </w:pPr>
    </w:p>
    <w:tbl>
      <w:tblPr>
        <w:tblW w:w="0" w:type="auto"/>
        <w:tblInd w:w="537" w:type="dxa"/>
        <w:tblLayout w:type="fixed"/>
        <w:tblCellMar>
          <w:left w:w="0" w:type="dxa"/>
          <w:right w:w="0" w:type="dxa"/>
        </w:tblCellMar>
        <w:tblLook w:val="01E0" w:firstRow="1" w:lastRow="1" w:firstColumn="1" w:lastColumn="1" w:noHBand="0" w:noVBand="0"/>
      </w:tblPr>
      <w:tblGrid>
        <w:gridCol w:w="1574"/>
        <w:gridCol w:w="2338"/>
      </w:tblGrid>
      <w:tr w:rsidR="00AD0894" w14:paraId="280AF0EE" w14:textId="77777777">
        <w:trPr>
          <w:trHeight w:val="264"/>
        </w:trPr>
        <w:tc>
          <w:tcPr>
            <w:tcW w:w="1574" w:type="dxa"/>
          </w:tcPr>
          <w:p w14:paraId="7B8932A5" w14:textId="595B698A" w:rsidR="00AD0894" w:rsidRDefault="00000000">
            <w:pPr>
              <w:pStyle w:val="TableParagraph"/>
              <w:spacing w:line="244" w:lineRule="exact"/>
              <w:ind w:left="50"/>
              <w:jc w:val="left"/>
              <w:rPr>
                <w:sz w:val="24"/>
              </w:rPr>
            </w:pPr>
            <w:r>
              <w:rPr>
                <w:spacing w:val="-2"/>
                <w:sz w:val="24"/>
              </w:rPr>
              <w:t>2</w:t>
            </w:r>
            <w:r w:rsidR="008B34D6">
              <w:rPr>
                <w:spacing w:val="-2"/>
                <w:sz w:val="24"/>
              </w:rPr>
              <w:t>40720100091</w:t>
            </w:r>
          </w:p>
        </w:tc>
        <w:tc>
          <w:tcPr>
            <w:tcW w:w="2338" w:type="dxa"/>
          </w:tcPr>
          <w:p w14:paraId="5968E44B" w14:textId="7BC7A480" w:rsidR="00AD0894" w:rsidRDefault="008B34D6" w:rsidP="008B34D6">
            <w:pPr>
              <w:pStyle w:val="TableParagraph"/>
              <w:spacing w:line="244" w:lineRule="exact"/>
              <w:ind w:right="46"/>
              <w:rPr>
                <w:sz w:val="24"/>
              </w:rPr>
            </w:pPr>
            <w:r>
              <w:rPr>
                <w:sz w:val="24"/>
              </w:rPr>
              <w:t xml:space="preserve"> Debashish Panda</w:t>
            </w:r>
          </w:p>
        </w:tc>
      </w:tr>
      <w:tr w:rsidR="00AD0894" w14:paraId="726F72D8" w14:textId="77777777">
        <w:trPr>
          <w:trHeight w:val="288"/>
        </w:trPr>
        <w:tc>
          <w:tcPr>
            <w:tcW w:w="1574" w:type="dxa"/>
          </w:tcPr>
          <w:p w14:paraId="46C9B294" w14:textId="7C487FFA" w:rsidR="00AD0894" w:rsidRDefault="00000000">
            <w:pPr>
              <w:pStyle w:val="TableParagraph"/>
              <w:spacing w:line="269" w:lineRule="exact"/>
              <w:ind w:left="50"/>
              <w:jc w:val="left"/>
              <w:rPr>
                <w:sz w:val="24"/>
              </w:rPr>
            </w:pPr>
            <w:r>
              <w:rPr>
                <w:spacing w:val="-2"/>
                <w:sz w:val="24"/>
              </w:rPr>
              <w:t>2</w:t>
            </w:r>
            <w:r w:rsidR="008B34D6">
              <w:rPr>
                <w:spacing w:val="-2"/>
                <w:sz w:val="24"/>
              </w:rPr>
              <w:t>40720100059</w:t>
            </w:r>
          </w:p>
        </w:tc>
        <w:tc>
          <w:tcPr>
            <w:tcW w:w="2338" w:type="dxa"/>
          </w:tcPr>
          <w:p w14:paraId="42D4A29F" w14:textId="47BEBAED" w:rsidR="00AD0894" w:rsidRDefault="008B34D6">
            <w:pPr>
              <w:pStyle w:val="TableParagraph"/>
              <w:spacing w:line="269" w:lineRule="exact"/>
              <w:ind w:right="47"/>
              <w:jc w:val="right"/>
              <w:rPr>
                <w:sz w:val="24"/>
              </w:rPr>
            </w:pPr>
            <w:proofErr w:type="spellStart"/>
            <w:r>
              <w:rPr>
                <w:w w:val="105"/>
                <w:sz w:val="24"/>
              </w:rPr>
              <w:t>Priyadarsani</w:t>
            </w:r>
            <w:proofErr w:type="spellEnd"/>
            <w:r>
              <w:rPr>
                <w:w w:val="105"/>
                <w:sz w:val="24"/>
              </w:rPr>
              <w:t xml:space="preserve"> Panda</w:t>
            </w:r>
          </w:p>
        </w:tc>
      </w:tr>
      <w:tr w:rsidR="00AD0894" w14:paraId="1EA94951" w14:textId="77777777">
        <w:trPr>
          <w:trHeight w:val="264"/>
        </w:trPr>
        <w:tc>
          <w:tcPr>
            <w:tcW w:w="1574" w:type="dxa"/>
          </w:tcPr>
          <w:p w14:paraId="3895B471" w14:textId="12946805" w:rsidR="00AD0894" w:rsidRDefault="00AD0894">
            <w:pPr>
              <w:pStyle w:val="TableParagraph"/>
              <w:spacing w:line="244" w:lineRule="exact"/>
              <w:ind w:left="50"/>
              <w:jc w:val="left"/>
              <w:rPr>
                <w:sz w:val="24"/>
              </w:rPr>
            </w:pPr>
          </w:p>
        </w:tc>
        <w:tc>
          <w:tcPr>
            <w:tcW w:w="2338" w:type="dxa"/>
          </w:tcPr>
          <w:p w14:paraId="62382326" w14:textId="7B15E8E4" w:rsidR="00AD0894" w:rsidRDefault="00AD0894">
            <w:pPr>
              <w:pStyle w:val="TableParagraph"/>
              <w:spacing w:line="244" w:lineRule="exact"/>
              <w:ind w:right="47"/>
              <w:jc w:val="right"/>
              <w:rPr>
                <w:sz w:val="24"/>
              </w:rPr>
            </w:pPr>
          </w:p>
        </w:tc>
      </w:tr>
    </w:tbl>
    <w:p w14:paraId="5F6E5A1A" w14:textId="77777777" w:rsidR="00AD0894" w:rsidRDefault="00AD0894">
      <w:pPr>
        <w:pStyle w:val="BodyText"/>
        <w:rPr>
          <w:sz w:val="28"/>
        </w:rPr>
      </w:pPr>
    </w:p>
    <w:p w14:paraId="278381B2" w14:textId="77777777" w:rsidR="00AD0894" w:rsidRDefault="00AD0894">
      <w:pPr>
        <w:pStyle w:val="BodyText"/>
        <w:spacing w:before="332"/>
        <w:rPr>
          <w:sz w:val="28"/>
        </w:rPr>
      </w:pPr>
    </w:p>
    <w:p w14:paraId="7B1352DE" w14:textId="77777777" w:rsidR="00AD0894" w:rsidRDefault="00000000">
      <w:pPr>
        <w:spacing w:before="1" w:line="434" w:lineRule="auto"/>
        <w:ind w:left="460" w:right="6637"/>
        <w:rPr>
          <w:sz w:val="28"/>
        </w:rPr>
      </w:pPr>
      <w:r>
        <w:rPr>
          <w:spacing w:val="-4"/>
          <w:w w:val="110"/>
          <w:sz w:val="28"/>
        </w:rPr>
        <w:t>Place:</w:t>
      </w:r>
      <w:r>
        <w:rPr>
          <w:spacing w:val="11"/>
          <w:w w:val="110"/>
          <w:sz w:val="28"/>
        </w:rPr>
        <w:t xml:space="preserve"> </w:t>
      </w:r>
      <w:r>
        <w:rPr>
          <w:spacing w:val="-4"/>
          <w:w w:val="110"/>
          <w:sz w:val="28"/>
        </w:rPr>
        <w:t xml:space="preserve">Bhubaneswar </w:t>
      </w:r>
      <w:r>
        <w:rPr>
          <w:spacing w:val="-2"/>
          <w:w w:val="110"/>
          <w:sz w:val="28"/>
        </w:rPr>
        <w:t>Date:</w:t>
      </w:r>
    </w:p>
    <w:p w14:paraId="2F5EFA3F" w14:textId="77777777" w:rsidR="00AD0894" w:rsidRDefault="00AD0894">
      <w:pPr>
        <w:spacing w:line="434" w:lineRule="auto"/>
        <w:rPr>
          <w:sz w:val="28"/>
        </w:rPr>
        <w:sectPr w:rsidR="00AD0894">
          <w:pgSz w:w="11910" w:h="15840"/>
          <w:pgMar w:top="1820" w:right="0" w:bottom="1880" w:left="1700" w:header="0" w:footer="1697" w:gutter="0"/>
          <w:cols w:space="720"/>
        </w:sectPr>
      </w:pPr>
    </w:p>
    <w:p w14:paraId="69B3166E" w14:textId="77777777" w:rsidR="00AD0894" w:rsidRDefault="00000000">
      <w:pPr>
        <w:pStyle w:val="Heading1"/>
        <w:spacing w:before="111"/>
        <w:ind w:left="1852"/>
      </w:pPr>
      <w:bookmarkStart w:id="1" w:name="_TOC_250009"/>
      <w:bookmarkEnd w:id="1"/>
      <w:r>
        <w:rPr>
          <w:spacing w:val="-2"/>
          <w:w w:val="140"/>
          <w:u w:val="single"/>
        </w:rPr>
        <w:lastRenderedPageBreak/>
        <w:t>ACKNOWLEDGEMENTS</w:t>
      </w:r>
    </w:p>
    <w:p w14:paraId="1670681C" w14:textId="77777777" w:rsidR="00AD0894" w:rsidRDefault="00AD0894">
      <w:pPr>
        <w:pStyle w:val="BodyText"/>
        <w:spacing w:before="207"/>
        <w:rPr>
          <w:b/>
          <w:sz w:val="28"/>
        </w:rPr>
      </w:pPr>
    </w:p>
    <w:p w14:paraId="7156AE18" w14:textId="4D08D5B2" w:rsidR="00AD0894" w:rsidRDefault="00000000">
      <w:pPr>
        <w:spacing w:line="252" w:lineRule="auto"/>
        <w:ind w:left="460" w:right="1437"/>
        <w:jc w:val="both"/>
        <w:rPr>
          <w:sz w:val="28"/>
        </w:rPr>
      </w:pPr>
      <w:r>
        <w:rPr>
          <w:w w:val="105"/>
          <w:sz w:val="28"/>
        </w:rPr>
        <w:t>We wish to express our profound and sincere gratitude to Mr.</w:t>
      </w:r>
      <w:r>
        <w:rPr>
          <w:spacing w:val="40"/>
          <w:w w:val="105"/>
          <w:sz w:val="28"/>
        </w:rPr>
        <w:t xml:space="preserve"> </w:t>
      </w:r>
      <w:r>
        <w:rPr>
          <w:w w:val="105"/>
          <w:sz w:val="28"/>
        </w:rPr>
        <w:t>Tan may Kumar Panda, Department of</w:t>
      </w:r>
      <w:r w:rsidR="008B34D6">
        <w:rPr>
          <w:w w:val="105"/>
          <w:sz w:val="28"/>
        </w:rPr>
        <w:t xml:space="preserve"> MCA</w:t>
      </w:r>
      <w:r>
        <w:rPr>
          <w:w w:val="105"/>
          <w:sz w:val="28"/>
        </w:rPr>
        <w:t xml:space="preserve">, </w:t>
      </w:r>
      <w:proofErr w:type="spellStart"/>
      <w:r>
        <w:rPr>
          <w:w w:val="105"/>
          <w:sz w:val="28"/>
        </w:rPr>
        <w:t>So</w:t>
      </w:r>
      <w:r w:rsidR="008B34D6">
        <w:rPr>
          <w:w w:val="105"/>
          <w:sz w:val="28"/>
        </w:rPr>
        <w:t>As</w:t>
      </w:r>
      <w:proofErr w:type="spellEnd"/>
      <w:r>
        <w:rPr>
          <w:w w:val="105"/>
          <w:sz w:val="28"/>
        </w:rPr>
        <w:t>, Bhubaneswar Campus, who guided me into the intricacies of</w:t>
      </w:r>
      <w:r>
        <w:rPr>
          <w:spacing w:val="40"/>
          <w:w w:val="105"/>
          <w:sz w:val="28"/>
        </w:rPr>
        <w:t xml:space="preserve"> </w:t>
      </w:r>
      <w:r>
        <w:rPr>
          <w:w w:val="105"/>
          <w:sz w:val="28"/>
        </w:rPr>
        <w:t>this</w:t>
      </w:r>
      <w:r>
        <w:rPr>
          <w:spacing w:val="40"/>
          <w:w w:val="105"/>
          <w:sz w:val="28"/>
        </w:rPr>
        <w:t xml:space="preserve"> </w:t>
      </w:r>
      <w:r>
        <w:rPr>
          <w:w w:val="105"/>
          <w:sz w:val="28"/>
        </w:rPr>
        <w:t>project</w:t>
      </w:r>
      <w:r>
        <w:rPr>
          <w:spacing w:val="40"/>
          <w:w w:val="105"/>
          <w:sz w:val="28"/>
        </w:rPr>
        <w:t xml:space="preserve"> </w:t>
      </w:r>
      <w:r>
        <w:rPr>
          <w:w w:val="105"/>
          <w:sz w:val="28"/>
        </w:rPr>
        <w:t>nonchalantly</w:t>
      </w:r>
      <w:r>
        <w:rPr>
          <w:spacing w:val="40"/>
          <w:w w:val="105"/>
          <w:sz w:val="28"/>
        </w:rPr>
        <w:t xml:space="preserve"> </w:t>
      </w:r>
      <w:r>
        <w:rPr>
          <w:w w:val="105"/>
          <w:sz w:val="28"/>
        </w:rPr>
        <w:t>with</w:t>
      </w:r>
      <w:r>
        <w:rPr>
          <w:spacing w:val="40"/>
          <w:w w:val="105"/>
          <w:sz w:val="28"/>
        </w:rPr>
        <w:t xml:space="preserve"> </w:t>
      </w:r>
      <w:r>
        <w:rPr>
          <w:w w:val="105"/>
          <w:sz w:val="28"/>
        </w:rPr>
        <w:t>matchless</w:t>
      </w:r>
      <w:r>
        <w:rPr>
          <w:spacing w:val="40"/>
          <w:w w:val="105"/>
          <w:sz w:val="28"/>
        </w:rPr>
        <w:t xml:space="preserve"> </w:t>
      </w:r>
      <w:r>
        <w:rPr>
          <w:w w:val="105"/>
          <w:sz w:val="28"/>
        </w:rPr>
        <w:t>magnanimity.</w:t>
      </w:r>
    </w:p>
    <w:p w14:paraId="2561CA34" w14:textId="26C1213E" w:rsidR="00AD0894" w:rsidRDefault="00000000">
      <w:pPr>
        <w:spacing w:line="252" w:lineRule="auto"/>
        <w:ind w:left="460" w:right="1427" w:firstLine="351"/>
        <w:jc w:val="both"/>
        <w:rPr>
          <w:sz w:val="28"/>
        </w:rPr>
      </w:pPr>
      <w:r>
        <w:rPr>
          <w:w w:val="105"/>
          <w:sz w:val="28"/>
        </w:rPr>
        <w:t>We thank Prof.</w:t>
      </w:r>
      <w:r>
        <w:rPr>
          <w:spacing w:val="40"/>
          <w:w w:val="105"/>
          <w:sz w:val="28"/>
        </w:rPr>
        <w:t xml:space="preserve"> </w:t>
      </w:r>
      <w:r w:rsidR="008B34D6">
        <w:rPr>
          <w:w w:val="105"/>
          <w:sz w:val="28"/>
        </w:rPr>
        <w:t xml:space="preserve">Rakesh </w:t>
      </w:r>
      <w:proofErr w:type="spellStart"/>
      <w:r w:rsidR="008B34D6">
        <w:rPr>
          <w:w w:val="105"/>
          <w:sz w:val="28"/>
        </w:rPr>
        <w:t>kumar</w:t>
      </w:r>
      <w:proofErr w:type="spellEnd"/>
      <w:r w:rsidR="008B34D6">
        <w:rPr>
          <w:w w:val="105"/>
          <w:sz w:val="28"/>
        </w:rPr>
        <w:t xml:space="preserve"> Ray</w:t>
      </w:r>
      <w:r>
        <w:rPr>
          <w:w w:val="105"/>
          <w:sz w:val="28"/>
        </w:rPr>
        <w:t>, Head of the Dept.</w:t>
      </w:r>
      <w:r>
        <w:rPr>
          <w:spacing w:val="40"/>
          <w:w w:val="105"/>
          <w:sz w:val="28"/>
        </w:rPr>
        <w:t xml:space="preserve"> </w:t>
      </w:r>
      <w:r>
        <w:rPr>
          <w:w w:val="105"/>
          <w:sz w:val="28"/>
        </w:rPr>
        <w:t xml:space="preserve">of De </w:t>
      </w:r>
      <w:proofErr w:type="spellStart"/>
      <w:r>
        <w:rPr>
          <w:w w:val="105"/>
          <w:sz w:val="28"/>
        </w:rPr>
        <w:t>partment</w:t>
      </w:r>
      <w:proofErr w:type="spellEnd"/>
      <w:r>
        <w:rPr>
          <w:w w:val="105"/>
          <w:sz w:val="28"/>
        </w:rPr>
        <w:t xml:space="preserve"> of </w:t>
      </w:r>
      <w:r w:rsidR="008B34D6">
        <w:rPr>
          <w:w w:val="105"/>
          <w:sz w:val="28"/>
        </w:rPr>
        <w:t>Master in Computer Application</w:t>
      </w:r>
      <w:r>
        <w:rPr>
          <w:w w:val="105"/>
          <w:sz w:val="28"/>
        </w:rPr>
        <w:t xml:space="preserve">, </w:t>
      </w:r>
      <w:proofErr w:type="spellStart"/>
      <w:r>
        <w:rPr>
          <w:w w:val="105"/>
          <w:sz w:val="28"/>
        </w:rPr>
        <w:t>So</w:t>
      </w:r>
      <w:r w:rsidR="008B34D6">
        <w:rPr>
          <w:w w:val="105"/>
          <w:sz w:val="28"/>
        </w:rPr>
        <w:t>As</w:t>
      </w:r>
      <w:proofErr w:type="spellEnd"/>
      <w:r>
        <w:rPr>
          <w:w w:val="105"/>
          <w:sz w:val="28"/>
        </w:rPr>
        <w:t>, Bhubaneswar Campus and Prof.</w:t>
      </w:r>
      <w:r>
        <w:rPr>
          <w:spacing w:val="40"/>
          <w:w w:val="105"/>
          <w:sz w:val="28"/>
        </w:rPr>
        <w:t xml:space="preserve"> </w:t>
      </w:r>
      <w:r>
        <w:rPr>
          <w:w w:val="105"/>
          <w:sz w:val="28"/>
        </w:rPr>
        <w:t>Sujata Chakrabarty, Dean, School of Engineering and Technology, Bhubaneswar Campus for extending their support during the course of this investigation.</w:t>
      </w:r>
    </w:p>
    <w:p w14:paraId="3396ED8E" w14:textId="77777777" w:rsidR="00AD0894" w:rsidRDefault="00000000">
      <w:pPr>
        <w:spacing w:line="252" w:lineRule="auto"/>
        <w:ind w:left="460" w:right="1437" w:firstLine="351"/>
        <w:jc w:val="both"/>
        <w:rPr>
          <w:sz w:val="28"/>
        </w:rPr>
      </w:pPr>
      <w:r>
        <w:rPr>
          <w:w w:val="105"/>
          <w:sz w:val="28"/>
        </w:rPr>
        <w:t>We would be failing in my duty if we didn’t acknowledge the cooperation rendered during various stages of Data Visualization interpretation</w:t>
      </w:r>
      <w:r>
        <w:rPr>
          <w:spacing w:val="40"/>
          <w:w w:val="105"/>
          <w:sz w:val="28"/>
        </w:rPr>
        <w:t xml:space="preserve"> </w:t>
      </w:r>
      <w:r>
        <w:rPr>
          <w:w w:val="105"/>
          <w:sz w:val="28"/>
        </w:rPr>
        <w:t>by</w:t>
      </w:r>
      <w:r>
        <w:rPr>
          <w:spacing w:val="40"/>
          <w:w w:val="105"/>
          <w:sz w:val="28"/>
        </w:rPr>
        <w:t xml:space="preserve"> </w:t>
      </w:r>
      <w:r>
        <w:rPr>
          <w:w w:val="105"/>
          <w:sz w:val="28"/>
        </w:rPr>
        <w:t>Mr.</w:t>
      </w:r>
      <w:r>
        <w:rPr>
          <w:spacing w:val="80"/>
          <w:w w:val="105"/>
          <w:sz w:val="28"/>
        </w:rPr>
        <w:t xml:space="preserve"> </w:t>
      </w:r>
      <w:r>
        <w:rPr>
          <w:w w:val="105"/>
          <w:sz w:val="28"/>
        </w:rPr>
        <w:t>Tanmay</w:t>
      </w:r>
      <w:r>
        <w:rPr>
          <w:spacing w:val="40"/>
          <w:w w:val="105"/>
          <w:sz w:val="28"/>
        </w:rPr>
        <w:t xml:space="preserve"> </w:t>
      </w:r>
      <w:r>
        <w:rPr>
          <w:w w:val="105"/>
          <w:sz w:val="28"/>
        </w:rPr>
        <w:t>Kumar</w:t>
      </w:r>
      <w:r>
        <w:rPr>
          <w:spacing w:val="40"/>
          <w:w w:val="105"/>
          <w:sz w:val="28"/>
        </w:rPr>
        <w:t xml:space="preserve"> </w:t>
      </w:r>
      <w:proofErr w:type="gramStart"/>
      <w:r>
        <w:rPr>
          <w:w w:val="105"/>
          <w:sz w:val="28"/>
        </w:rPr>
        <w:t>Panda</w:t>
      </w:r>
      <w:r>
        <w:rPr>
          <w:spacing w:val="40"/>
          <w:w w:val="105"/>
          <w:sz w:val="28"/>
        </w:rPr>
        <w:t xml:space="preserve"> </w:t>
      </w:r>
      <w:r>
        <w:rPr>
          <w:w w:val="105"/>
          <w:sz w:val="28"/>
        </w:rPr>
        <w:t>.</w:t>
      </w:r>
      <w:proofErr w:type="gramEnd"/>
    </w:p>
    <w:p w14:paraId="4024310F" w14:textId="77777777" w:rsidR="00AD0894" w:rsidRDefault="00000000">
      <w:pPr>
        <w:spacing w:line="252" w:lineRule="auto"/>
        <w:ind w:left="460" w:right="1435" w:firstLine="351"/>
        <w:jc w:val="both"/>
        <w:rPr>
          <w:sz w:val="28"/>
        </w:rPr>
      </w:pPr>
      <w:r>
        <w:rPr>
          <w:w w:val="105"/>
          <w:sz w:val="28"/>
        </w:rPr>
        <w:t>Weare highly grateful to Mr.</w:t>
      </w:r>
      <w:r>
        <w:rPr>
          <w:spacing w:val="40"/>
          <w:w w:val="105"/>
          <w:sz w:val="28"/>
        </w:rPr>
        <w:t xml:space="preserve"> </w:t>
      </w:r>
      <w:r>
        <w:rPr>
          <w:w w:val="105"/>
          <w:sz w:val="28"/>
        </w:rPr>
        <w:t>Tanmay Kumar Panda who evinced keen interest and invaluable support in the progress and successful completion of our project work.</w:t>
      </w:r>
    </w:p>
    <w:p w14:paraId="477AE96F" w14:textId="77777777" w:rsidR="00AD0894" w:rsidRDefault="00000000">
      <w:pPr>
        <w:spacing w:line="252" w:lineRule="auto"/>
        <w:ind w:left="460" w:right="1436" w:firstLine="351"/>
        <w:jc w:val="both"/>
        <w:rPr>
          <w:sz w:val="28"/>
        </w:rPr>
      </w:pPr>
      <w:r>
        <w:rPr>
          <w:w w:val="105"/>
          <w:sz w:val="28"/>
        </w:rPr>
        <w:t>We are indebted to Mr.</w:t>
      </w:r>
      <w:r>
        <w:rPr>
          <w:spacing w:val="40"/>
          <w:w w:val="105"/>
          <w:sz w:val="28"/>
        </w:rPr>
        <w:t xml:space="preserve"> </w:t>
      </w:r>
      <w:r>
        <w:rPr>
          <w:w w:val="105"/>
          <w:sz w:val="28"/>
        </w:rPr>
        <w:t>Tanmay Kumar Panda for their constant encouragement, cooperation, and help.</w:t>
      </w:r>
      <w:r>
        <w:rPr>
          <w:spacing w:val="40"/>
          <w:w w:val="105"/>
          <w:sz w:val="28"/>
        </w:rPr>
        <w:t xml:space="preserve"> </w:t>
      </w:r>
      <w:r>
        <w:rPr>
          <w:w w:val="105"/>
          <w:sz w:val="28"/>
        </w:rPr>
        <w:t>Words of gratitude are not enough to describe the accommodation and fortitude that they have shown throughout our endeavor.</w:t>
      </w:r>
    </w:p>
    <w:p w14:paraId="515A311F" w14:textId="77777777" w:rsidR="00AD0894" w:rsidRDefault="00AD0894">
      <w:pPr>
        <w:pStyle w:val="BodyText"/>
        <w:rPr>
          <w:sz w:val="20"/>
        </w:rPr>
      </w:pPr>
    </w:p>
    <w:p w14:paraId="0C1B5E63" w14:textId="77777777" w:rsidR="00AD0894" w:rsidRDefault="00AD0894">
      <w:pPr>
        <w:pStyle w:val="BodyText"/>
        <w:rPr>
          <w:sz w:val="20"/>
        </w:rPr>
      </w:pPr>
    </w:p>
    <w:p w14:paraId="1100B391" w14:textId="77777777" w:rsidR="00AD0894" w:rsidRDefault="00AD0894">
      <w:pPr>
        <w:pStyle w:val="BodyText"/>
        <w:spacing w:before="236"/>
        <w:rPr>
          <w:sz w:val="20"/>
        </w:rPr>
      </w:pPr>
    </w:p>
    <w:tbl>
      <w:tblPr>
        <w:tblW w:w="0" w:type="auto"/>
        <w:tblInd w:w="537" w:type="dxa"/>
        <w:tblLayout w:type="fixed"/>
        <w:tblCellMar>
          <w:left w:w="0" w:type="dxa"/>
          <w:right w:w="0" w:type="dxa"/>
        </w:tblCellMar>
        <w:tblLook w:val="01E0" w:firstRow="1" w:lastRow="1" w:firstColumn="1" w:lastColumn="1" w:noHBand="0" w:noVBand="0"/>
      </w:tblPr>
      <w:tblGrid>
        <w:gridCol w:w="1574"/>
        <w:gridCol w:w="2338"/>
      </w:tblGrid>
      <w:tr w:rsidR="00AD0894" w14:paraId="4FC92BF5" w14:textId="77777777">
        <w:trPr>
          <w:trHeight w:val="264"/>
        </w:trPr>
        <w:tc>
          <w:tcPr>
            <w:tcW w:w="1574" w:type="dxa"/>
          </w:tcPr>
          <w:p w14:paraId="62F56C9C" w14:textId="45DCBDD8" w:rsidR="00AD0894" w:rsidRDefault="00000000">
            <w:pPr>
              <w:pStyle w:val="TableParagraph"/>
              <w:spacing w:line="244" w:lineRule="exact"/>
              <w:ind w:left="50"/>
              <w:jc w:val="left"/>
              <w:rPr>
                <w:sz w:val="24"/>
              </w:rPr>
            </w:pPr>
            <w:r>
              <w:rPr>
                <w:spacing w:val="-2"/>
                <w:sz w:val="24"/>
              </w:rPr>
              <w:t>2</w:t>
            </w:r>
            <w:r w:rsidR="008B34D6">
              <w:rPr>
                <w:spacing w:val="-2"/>
                <w:sz w:val="24"/>
              </w:rPr>
              <w:t>40720100091</w:t>
            </w:r>
          </w:p>
        </w:tc>
        <w:tc>
          <w:tcPr>
            <w:tcW w:w="2338" w:type="dxa"/>
          </w:tcPr>
          <w:p w14:paraId="7C547994" w14:textId="302520D2" w:rsidR="00AD0894" w:rsidRDefault="008B34D6" w:rsidP="008B34D6">
            <w:pPr>
              <w:pStyle w:val="TableParagraph"/>
              <w:spacing w:line="244" w:lineRule="exact"/>
              <w:ind w:right="46"/>
              <w:jc w:val="left"/>
              <w:rPr>
                <w:sz w:val="24"/>
              </w:rPr>
            </w:pPr>
            <w:r>
              <w:rPr>
                <w:sz w:val="24"/>
              </w:rPr>
              <w:t xml:space="preserve">      Debashish Panda</w:t>
            </w:r>
          </w:p>
        </w:tc>
      </w:tr>
      <w:tr w:rsidR="00AD0894" w14:paraId="74E0ACD0" w14:textId="77777777">
        <w:trPr>
          <w:trHeight w:val="288"/>
        </w:trPr>
        <w:tc>
          <w:tcPr>
            <w:tcW w:w="1574" w:type="dxa"/>
          </w:tcPr>
          <w:p w14:paraId="73A84652" w14:textId="15B608B9" w:rsidR="00AD0894" w:rsidRDefault="008B34D6">
            <w:pPr>
              <w:pStyle w:val="TableParagraph"/>
              <w:spacing w:line="269" w:lineRule="exact"/>
              <w:ind w:left="50"/>
              <w:jc w:val="left"/>
              <w:rPr>
                <w:sz w:val="24"/>
              </w:rPr>
            </w:pPr>
            <w:r>
              <w:rPr>
                <w:spacing w:val="-2"/>
                <w:sz w:val="24"/>
              </w:rPr>
              <w:t>240720100059</w:t>
            </w:r>
          </w:p>
        </w:tc>
        <w:tc>
          <w:tcPr>
            <w:tcW w:w="2338" w:type="dxa"/>
          </w:tcPr>
          <w:p w14:paraId="199E9C58" w14:textId="1D5535B7" w:rsidR="00AD0894" w:rsidRDefault="008B34D6">
            <w:pPr>
              <w:pStyle w:val="TableParagraph"/>
              <w:spacing w:line="269" w:lineRule="exact"/>
              <w:ind w:right="47"/>
              <w:jc w:val="right"/>
              <w:rPr>
                <w:sz w:val="24"/>
              </w:rPr>
            </w:pPr>
            <w:proofErr w:type="spellStart"/>
            <w:r>
              <w:rPr>
                <w:w w:val="105"/>
                <w:sz w:val="24"/>
              </w:rPr>
              <w:t>Priyadarsani</w:t>
            </w:r>
            <w:proofErr w:type="spellEnd"/>
            <w:r>
              <w:rPr>
                <w:w w:val="105"/>
                <w:sz w:val="24"/>
              </w:rPr>
              <w:t xml:space="preserve"> Panda</w:t>
            </w:r>
          </w:p>
        </w:tc>
      </w:tr>
      <w:tr w:rsidR="00AD0894" w14:paraId="2E77A80E" w14:textId="77777777">
        <w:trPr>
          <w:trHeight w:val="264"/>
        </w:trPr>
        <w:tc>
          <w:tcPr>
            <w:tcW w:w="1574" w:type="dxa"/>
          </w:tcPr>
          <w:p w14:paraId="6A52A763" w14:textId="6C4BDBCC" w:rsidR="00AD0894" w:rsidRDefault="00AD0894">
            <w:pPr>
              <w:pStyle w:val="TableParagraph"/>
              <w:spacing w:line="244" w:lineRule="exact"/>
              <w:ind w:left="50"/>
              <w:jc w:val="left"/>
              <w:rPr>
                <w:sz w:val="24"/>
              </w:rPr>
            </w:pPr>
          </w:p>
        </w:tc>
        <w:tc>
          <w:tcPr>
            <w:tcW w:w="2338" w:type="dxa"/>
          </w:tcPr>
          <w:p w14:paraId="7FEC7CAB" w14:textId="68FA7AF4" w:rsidR="00AD0894" w:rsidRDefault="00AD0894">
            <w:pPr>
              <w:pStyle w:val="TableParagraph"/>
              <w:spacing w:line="244" w:lineRule="exact"/>
              <w:ind w:right="47"/>
              <w:jc w:val="right"/>
              <w:rPr>
                <w:sz w:val="24"/>
              </w:rPr>
            </w:pPr>
          </w:p>
        </w:tc>
      </w:tr>
    </w:tbl>
    <w:p w14:paraId="3F76E559" w14:textId="77777777" w:rsidR="00AD0894" w:rsidRDefault="00AD0894">
      <w:pPr>
        <w:pStyle w:val="BodyText"/>
        <w:rPr>
          <w:sz w:val="28"/>
        </w:rPr>
      </w:pPr>
    </w:p>
    <w:p w14:paraId="4F494D04" w14:textId="77777777" w:rsidR="00AD0894" w:rsidRDefault="00AD0894">
      <w:pPr>
        <w:pStyle w:val="BodyText"/>
        <w:spacing w:before="238"/>
        <w:rPr>
          <w:sz w:val="28"/>
        </w:rPr>
      </w:pPr>
    </w:p>
    <w:p w14:paraId="4A1C6972" w14:textId="77777777" w:rsidR="00AD0894" w:rsidRDefault="00000000">
      <w:pPr>
        <w:spacing w:before="1" w:line="388" w:lineRule="auto"/>
        <w:ind w:left="460" w:right="6637"/>
        <w:rPr>
          <w:sz w:val="28"/>
        </w:rPr>
      </w:pPr>
      <w:r>
        <w:rPr>
          <w:spacing w:val="-4"/>
          <w:w w:val="110"/>
          <w:sz w:val="28"/>
        </w:rPr>
        <w:t>Place:</w:t>
      </w:r>
      <w:r>
        <w:rPr>
          <w:spacing w:val="11"/>
          <w:w w:val="110"/>
          <w:sz w:val="28"/>
        </w:rPr>
        <w:t xml:space="preserve"> </w:t>
      </w:r>
      <w:proofErr w:type="spellStart"/>
      <w:r>
        <w:rPr>
          <w:spacing w:val="-4"/>
          <w:w w:val="110"/>
          <w:sz w:val="28"/>
        </w:rPr>
        <w:t>Bhuabaneswar</w:t>
      </w:r>
      <w:proofErr w:type="spellEnd"/>
      <w:r>
        <w:rPr>
          <w:spacing w:val="-4"/>
          <w:w w:val="110"/>
          <w:sz w:val="28"/>
        </w:rPr>
        <w:t xml:space="preserve"> </w:t>
      </w:r>
      <w:r>
        <w:rPr>
          <w:spacing w:val="-2"/>
          <w:w w:val="110"/>
          <w:sz w:val="28"/>
        </w:rPr>
        <w:t>Date:</w:t>
      </w:r>
    </w:p>
    <w:p w14:paraId="3F060FD5" w14:textId="77777777" w:rsidR="00AD0894" w:rsidRDefault="00AD0894">
      <w:pPr>
        <w:spacing w:line="388" w:lineRule="auto"/>
        <w:rPr>
          <w:sz w:val="28"/>
        </w:rPr>
        <w:sectPr w:rsidR="00AD0894">
          <w:pgSz w:w="11910" w:h="15840"/>
          <w:pgMar w:top="1820" w:right="0" w:bottom="1880" w:left="1700" w:header="0" w:footer="1697" w:gutter="0"/>
          <w:cols w:space="720"/>
        </w:sectPr>
      </w:pPr>
    </w:p>
    <w:p w14:paraId="669A3AEA" w14:textId="77777777" w:rsidR="00AD0894" w:rsidRDefault="00000000">
      <w:pPr>
        <w:spacing w:before="204"/>
        <w:ind w:left="567" w:right="1545"/>
        <w:jc w:val="center"/>
        <w:rPr>
          <w:b/>
        </w:rPr>
      </w:pPr>
      <w:bookmarkStart w:id="2" w:name="_TOC_250008"/>
      <w:bookmarkEnd w:id="2"/>
      <w:r>
        <w:rPr>
          <w:b/>
          <w:spacing w:val="-2"/>
          <w:w w:val="125"/>
        </w:rPr>
        <w:lastRenderedPageBreak/>
        <w:t>Abstract</w:t>
      </w:r>
    </w:p>
    <w:p w14:paraId="45D3095C" w14:textId="3DB29467" w:rsidR="00AD0894" w:rsidRDefault="00000000" w:rsidP="009E3C2E">
      <w:pPr>
        <w:pStyle w:val="BodyText"/>
        <w:spacing w:before="136" w:line="276" w:lineRule="auto"/>
        <w:ind w:left="1045" w:right="2021" w:firstLine="327"/>
        <w:jc w:val="both"/>
      </w:pPr>
      <w:r>
        <w:rPr>
          <w:w w:val="105"/>
        </w:rPr>
        <w:t>”</w:t>
      </w:r>
      <w:r w:rsidR="009E3C2E" w:rsidRPr="009E3C2E">
        <w:t xml:space="preserve"> </w:t>
      </w:r>
      <w:r w:rsidR="009E3C2E" w:rsidRPr="009E3C2E">
        <w:rPr>
          <w:w w:val="105"/>
        </w:rPr>
        <w:t>The "Social Media Engagement &amp; Sentiment Analysis" project is designed to provide critical insights into social media performance through a specialized Tableau dashboard system. This tool is essential for stakeholders, including marketing managers, HR, and executives, to make informed, data-driven decisions by analyzing audience engagement and sentiment trends. By integrating and visualizing complex social media data, the dashboards offer a comprehensive view of a brand's online presence and public perception.</w:t>
      </w:r>
    </w:p>
    <w:p w14:paraId="569DD07E" w14:textId="77777777" w:rsidR="009E3C2E" w:rsidRDefault="009E3C2E" w:rsidP="009E3C2E">
      <w:pPr>
        <w:pStyle w:val="BodyText"/>
        <w:spacing w:line="276" w:lineRule="auto"/>
        <w:ind w:left="1045" w:right="2021" w:firstLine="327"/>
        <w:jc w:val="both"/>
        <w:rPr>
          <w:w w:val="105"/>
        </w:rPr>
      </w:pPr>
      <w:r w:rsidRPr="009E3C2E">
        <w:rPr>
          <w:w w:val="105"/>
        </w:rPr>
        <w:t xml:space="preserve">The platform features two distinct dashboards: Engagement and Sentiment. The Engagement Dashboard provides a detailed overview of key performance indicators such as total likes, comments, shares, and overall engagement rates. It enables users to track these metrics on a monthly basis to identify growth or </w:t>
      </w:r>
      <w:proofErr w:type="gramStart"/>
      <w:r w:rsidRPr="009E3C2E">
        <w:rPr>
          <w:w w:val="105"/>
        </w:rPr>
        <w:t>decline ,</w:t>
      </w:r>
      <w:proofErr w:type="gramEnd"/>
      <w:r w:rsidRPr="009E3C2E">
        <w:rPr>
          <w:w w:val="105"/>
        </w:rPr>
        <w:t xml:space="preserve"> pinpoint top-performing posts and content </w:t>
      </w:r>
      <w:proofErr w:type="gramStart"/>
      <w:r w:rsidRPr="009E3C2E">
        <w:rPr>
          <w:w w:val="105"/>
        </w:rPr>
        <w:t>types ,</w:t>
      </w:r>
      <w:proofErr w:type="gramEnd"/>
      <w:r w:rsidRPr="009E3C2E">
        <w:rPr>
          <w:w w:val="105"/>
        </w:rPr>
        <w:t xml:space="preserve"> and compare performance across different social media platforms like Instagram, Twitter, and Facebook.</w:t>
      </w:r>
    </w:p>
    <w:p w14:paraId="201D9A9D" w14:textId="3FA426A4" w:rsidR="009E3C2E" w:rsidRDefault="009E3C2E" w:rsidP="009E3C2E">
      <w:pPr>
        <w:pStyle w:val="BodyText"/>
        <w:spacing w:line="276" w:lineRule="auto"/>
        <w:ind w:left="1045" w:right="2021" w:firstLine="327"/>
        <w:jc w:val="both"/>
        <w:rPr>
          <w:w w:val="105"/>
        </w:rPr>
      </w:pPr>
      <w:r w:rsidRPr="009E3C2E">
        <w:rPr>
          <w:w w:val="105"/>
        </w:rPr>
        <w:t>Complementing this, the Sentiment Dashboard focuses on audience emotions and brand perception by displaying the distribution of positive, negative, and neutral sentiments. This allows teams to understand customer feedback patterns, monitor sentiment trends over time, and identify spikes in public emotion. Furthermore, it provides insights into the specific keywords and hashtags driving these sentiments, helping to refine brand messaging and campaign strategies. The interactive design allows users to dynamically filter data by date range, platform, and content type, as well as drill down into specific data points for deeper analysis. Ultimately, this Tableau project empowers organizations to optimize their social media strategy, improve brand positioning, and foster more effective audience interactions</w:t>
      </w:r>
      <w:r w:rsidR="00806954">
        <w:rPr>
          <w:w w:val="105"/>
        </w:rPr>
        <w:t>.</w:t>
      </w:r>
    </w:p>
    <w:p w14:paraId="08FE3C19" w14:textId="086CEE83" w:rsidR="00806954" w:rsidRDefault="00806954" w:rsidP="009E3C2E">
      <w:pPr>
        <w:pStyle w:val="BodyText"/>
        <w:spacing w:line="276" w:lineRule="auto"/>
        <w:ind w:left="1045" w:right="2021" w:firstLine="327"/>
        <w:jc w:val="both"/>
        <w:rPr>
          <w:w w:val="105"/>
        </w:rPr>
      </w:pPr>
      <w:r w:rsidRPr="00806954">
        <w:rPr>
          <w:w w:val="105"/>
        </w:rPr>
        <w:t>he system's strength lies in its interactivity, allowing users to dynamically filter data by date range, platform, and content type, and drill down for deeper analysis. This integrated tool provides a holistic view, enabling a proactive approach to brand management. By correlating high engagement with sentiment data, stakeholders can distinguish between viral success and a potential brand crisis. This strategic advantage allows for the rapid optimization of content and timely response to public feedback, ultimately empowering the organization to build a stronger, more positive brand community.</w:t>
      </w:r>
    </w:p>
    <w:p w14:paraId="5B2BF007" w14:textId="77777777" w:rsidR="00806954" w:rsidRDefault="00806954" w:rsidP="009E3C2E">
      <w:pPr>
        <w:pStyle w:val="BodyText"/>
        <w:spacing w:line="276" w:lineRule="auto"/>
        <w:ind w:left="1045" w:right="2021" w:firstLine="327"/>
        <w:jc w:val="both"/>
        <w:rPr>
          <w:w w:val="105"/>
        </w:rPr>
      </w:pPr>
    </w:p>
    <w:p w14:paraId="57786CC8" w14:textId="77777777" w:rsidR="00AD0894" w:rsidRDefault="00AD0894">
      <w:pPr>
        <w:pStyle w:val="BodyText"/>
        <w:spacing w:line="242" w:lineRule="auto"/>
        <w:jc w:val="both"/>
      </w:pPr>
    </w:p>
    <w:p w14:paraId="427905B3" w14:textId="69B37C00" w:rsidR="009E3C2E" w:rsidRDefault="009E3C2E">
      <w:pPr>
        <w:pStyle w:val="BodyText"/>
        <w:spacing w:line="242" w:lineRule="auto"/>
        <w:jc w:val="both"/>
        <w:sectPr w:rsidR="009E3C2E">
          <w:footerReference w:type="default" r:id="rId10"/>
          <w:pgSz w:w="11910" w:h="15840"/>
          <w:pgMar w:top="1820" w:right="0" w:bottom="280" w:left="1700" w:header="0" w:footer="0" w:gutter="0"/>
          <w:cols w:space="720"/>
        </w:sectPr>
      </w:pPr>
      <w:r>
        <w:t xml:space="preserve">   </w:t>
      </w:r>
    </w:p>
    <w:p w14:paraId="37DC897B" w14:textId="77777777" w:rsidR="00AD0894" w:rsidRDefault="00000000">
      <w:pPr>
        <w:spacing w:before="15"/>
        <w:ind w:left="1045"/>
        <w:rPr>
          <w:b/>
          <w:sz w:val="34"/>
        </w:rPr>
      </w:pPr>
      <w:r>
        <w:rPr>
          <w:b/>
          <w:spacing w:val="-2"/>
          <w:w w:val="120"/>
          <w:sz w:val="34"/>
        </w:rPr>
        <w:lastRenderedPageBreak/>
        <w:t>Contents</w:t>
      </w:r>
    </w:p>
    <w:p w14:paraId="22930B47" w14:textId="77777777" w:rsidR="00AD0894" w:rsidRDefault="00000000">
      <w:pPr>
        <w:tabs>
          <w:tab w:val="left" w:pos="8109"/>
        </w:tabs>
        <w:spacing w:before="188"/>
        <w:ind w:left="1045"/>
        <w:rPr>
          <w:b/>
        </w:rPr>
      </w:pPr>
      <w:r>
        <w:rPr>
          <w:b/>
          <w:w w:val="115"/>
        </w:rPr>
        <w:t>Bonafide</w:t>
      </w:r>
      <w:r>
        <w:rPr>
          <w:b/>
          <w:spacing w:val="31"/>
          <w:w w:val="120"/>
        </w:rPr>
        <w:t xml:space="preserve"> </w:t>
      </w:r>
      <w:r>
        <w:rPr>
          <w:b/>
          <w:spacing w:val="-2"/>
          <w:w w:val="120"/>
        </w:rPr>
        <w:t>Certificate</w:t>
      </w:r>
      <w:r>
        <w:rPr>
          <w:rFonts w:ascii="Times New Roman"/>
        </w:rPr>
        <w:tab/>
      </w:r>
      <w:proofErr w:type="spellStart"/>
      <w:r>
        <w:rPr>
          <w:b/>
          <w:spacing w:val="-10"/>
          <w:w w:val="120"/>
        </w:rPr>
        <w:t>i</w:t>
      </w:r>
      <w:proofErr w:type="spellEnd"/>
    </w:p>
    <w:sdt>
      <w:sdtPr>
        <w:id w:val="124506258"/>
        <w:docPartObj>
          <w:docPartGallery w:val="Table of Contents"/>
          <w:docPartUnique/>
        </w:docPartObj>
      </w:sdtPr>
      <w:sdtContent>
        <w:p w14:paraId="7E24633A" w14:textId="77777777" w:rsidR="00AD0894" w:rsidRDefault="00AD0894">
          <w:pPr>
            <w:pStyle w:val="TOC1"/>
            <w:tabs>
              <w:tab w:val="right" w:pos="8181"/>
            </w:tabs>
            <w:ind w:left="1045" w:firstLine="0"/>
          </w:pPr>
          <w:hyperlink w:anchor="_TOC_250010" w:history="1">
            <w:r>
              <w:rPr>
                <w:spacing w:val="-2"/>
                <w:w w:val="120"/>
              </w:rPr>
              <w:t>Declaration</w:t>
            </w:r>
            <w:r>
              <w:rPr>
                <w:rFonts w:ascii="Times New Roman"/>
                <w:b w:val="0"/>
              </w:rPr>
              <w:tab/>
            </w:r>
            <w:r>
              <w:rPr>
                <w:spacing w:val="-5"/>
                <w:w w:val="120"/>
              </w:rPr>
              <w:t>ii</w:t>
            </w:r>
          </w:hyperlink>
        </w:p>
        <w:p w14:paraId="54FFB05D" w14:textId="77777777" w:rsidR="00AD0894" w:rsidRDefault="00AD0894">
          <w:pPr>
            <w:pStyle w:val="TOC1"/>
            <w:tabs>
              <w:tab w:val="right" w:pos="8180"/>
            </w:tabs>
            <w:ind w:left="1045" w:firstLine="0"/>
          </w:pPr>
          <w:hyperlink w:anchor="_TOC_250009" w:history="1">
            <w:r>
              <w:rPr>
                <w:spacing w:val="-2"/>
                <w:w w:val="120"/>
              </w:rPr>
              <w:t>Acknowledgements</w:t>
            </w:r>
            <w:r>
              <w:rPr>
                <w:rFonts w:ascii="Times New Roman"/>
                <w:b w:val="0"/>
              </w:rPr>
              <w:tab/>
            </w:r>
            <w:r>
              <w:rPr>
                <w:spacing w:val="-5"/>
                <w:w w:val="120"/>
              </w:rPr>
              <w:t>iii</w:t>
            </w:r>
          </w:hyperlink>
        </w:p>
        <w:p w14:paraId="701DC935" w14:textId="77777777" w:rsidR="00AD0894" w:rsidRDefault="00AD0894">
          <w:pPr>
            <w:pStyle w:val="TOC2"/>
            <w:tabs>
              <w:tab w:val="right" w:pos="8179"/>
            </w:tabs>
            <w:spacing w:before="220"/>
            <w:ind w:left="1045" w:firstLine="0"/>
          </w:pPr>
          <w:hyperlink w:anchor="_TOC_250008" w:history="1">
            <w:r>
              <w:rPr>
                <w:spacing w:val="-2"/>
                <w:w w:val="125"/>
              </w:rPr>
              <w:t>Abstract</w:t>
            </w:r>
            <w:r>
              <w:rPr>
                <w:rFonts w:ascii="Times New Roman"/>
                <w:b w:val="0"/>
              </w:rPr>
              <w:tab/>
            </w:r>
            <w:r>
              <w:rPr>
                <w:spacing w:val="-5"/>
                <w:w w:val="125"/>
              </w:rPr>
              <w:t>iii</w:t>
            </w:r>
          </w:hyperlink>
        </w:p>
        <w:p w14:paraId="41BCE5E6" w14:textId="77777777" w:rsidR="00AD0894" w:rsidRDefault="00AD0894">
          <w:pPr>
            <w:pStyle w:val="TOC2"/>
            <w:numPr>
              <w:ilvl w:val="0"/>
              <w:numId w:val="5"/>
            </w:numPr>
            <w:tabs>
              <w:tab w:val="left" w:pos="1372"/>
              <w:tab w:val="right" w:pos="8180"/>
            </w:tabs>
            <w:ind w:hanging="327"/>
          </w:pPr>
          <w:hyperlink w:anchor="_TOC_250007" w:history="1">
            <w:r>
              <w:rPr>
                <w:spacing w:val="-2"/>
                <w:w w:val="115"/>
              </w:rPr>
              <w:t>Introduction</w:t>
            </w:r>
            <w:r>
              <w:rPr>
                <w:rFonts w:ascii="Times New Roman"/>
                <w:b w:val="0"/>
              </w:rPr>
              <w:tab/>
            </w:r>
            <w:r>
              <w:rPr>
                <w:spacing w:val="-10"/>
                <w:w w:val="115"/>
              </w:rPr>
              <w:t>5</w:t>
            </w:r>
          </w:hyperlink>
        </w:p>
        <w:p w14:paraId="06CC74E9" w14:textId="77777777" w:rsidR="00AD0894" w:rsidRDefault="00AD0894">
          <w:pPr>
            <w:pStyle w:val="TOC2"/>
            <w:numPr>
              <w:ilvl w:val="0"/>
              <w:numId w:val="5"/>
            </w:numPr>
            <w:tabs>
              <w:tab w:val="left" w:pos="1372"/>
              <w:tab w:val="right" w:pos="8179"/>
            </w:tabs>
            <w:ind w:hanging="327"/>
          </w:pPr>
          <w:hyperlink w:anchor="_TOC_250006" w:history="1">
            <w:proofErr w:type="spellStart"/>
            <w:r>
              <w:rPr>
                <w:w w:val="120"/>
              </w:rPr>
              <w:t>Litreture</w:t>
            </w:r>
            <w:proofErr w:type="spellEnd"/>
            <w:r>
              <w:rPr>
                <w:spacing w:val="54"/>
                <w:w w:val="120"/>
              </w:rPr>
              <w:t xml:space="preserve"> </w:t>
            </w:r>
            <w:r>
              <w:rPr>
                <w:spacing w:val="-2"/>
                <w:w w:val="120"/>
              </w:rPr>
              <w:t>Survey</w:t>
            </w:r>
            <w:r>
              <w:rPr>
                <w:rFonts w:ascii="Times New Roman"/>
                <w:b w:val="0"/>
              </w:rPr>
              <w:tab/>
            </w:r>
            <w:r>
              <w:rPr>
                <w:spacing w:val="-10"/>
                <w:w w:val="120"/>
              </w:rPr>
              <w:t>6</w:t>
            </w:r>
          </w:hyperlink>
        </w:p>
        <w:p w14:paraId="6CADC5A4" w14:textId="77777777" w:rsidR="00AD0894" w:rsidRDefault="00AD0894">
          <w:pPr>
            <w:pStyle w:val="TOC2"/>
            <w:numPr>
              <w:ilvl w:val="0"/>
              <w:numId w:val="5"/>
            </w:numPr>
            <w:tabs>
              <w:tab w:val="left" w:pos="1372"/>
              <w:tab w:val="right" w:pos="8180"/>
            </w:tabs>
            <w:spacing w:before="220"/>
            <w:ind w:hanging="327"/>
          </w:pPr>
          <w:hyperlink w:anchor="_TOC_250005" w:history="1">
            <w:r>
              <w:rPr>
                <w:w w:val="115"/>
              </w:rPr>
              <w:t>Proposed</w:t>
            </w:r>
            <w:r>
              <w:rPr>
                <w:spacing w:val="49"/>
                <w:w w:val="115"/>
              </w:rPr>
              <w:t xml:space="preserve"> </w:t>
            </w:r>
            <w:r>
              <w:rPr>
                <w:spacing w:val="-2"/>
                <w:w w:val="115"/>
              </w:rPr>
              <w:t>Method</w:t>
            </w:r>
            <w:r>
              <w:rPr>
                <w:rFonts w:ascii="Times New Roman"/>
                <w:b w:val="0"/>
              </w:rPr>
              <w:tab/>
            </w:r>
            <w:r>
              <w:rPr>
                <w:spacing w:val="-10"/>
                <w:w w:val="115"/>
              </w:rPr>
              <w:t>7</w:t>
            </w:r>
          </w:hyperlink>
        </w:p>
        <w:p w14:paraId="61840ADB" w14:textId="2D9A2AF9" w:rsidR="00AD0894" w:rsidRDefault="00AD0894">
          <w:pPr>
            <w:pStyle w:val="TOC2"/>
            <w:numPr>
              <w:ilvl w:val="0"/>
              <w:numId w:val="5"/>
            </w:numPr>
            <w:tabs>
              <w:tab w:val="left" w:pos="1372"/>
              <w:tab w:val="right" w:pos="8181"/>
            </w:tabs>
            <w:ind w:hanging="327"/>
          </w:pPr>
          <w:hyperlink w:anchor="_TOC_250004" w:history="1">
            <w:r>
              <w:rPr>
                <w:w w:val="120"/>
              </w:rPr>
              <w:t>Results</w:t>
            </w:r>
            <w:r>
              <w:rPr>
                <w:spacing w:val="33"/>
                <w:w w:val="120"/>
              </w:rPr>
              <w:t xml:space="preserve"> </w:t>
            </w:r>
            <w:r>
              <w:rPr>
                <w:w w:val="120"/>
              </w:rPr>
              <w:t>&amp;</w:t>
            </w:r>
            <w:r>
              <w:rPr>
                <w:spacing w:val="34"/>
                <w:w w:val="120"/>
              </w:rPr>
              <w:t xml:space="preserve"> </w:t>
            </w:r>
            <w:r>
              <w:rPr>
                <w:spacing w:val="-2"/>
                <w:w w:val="120"/>
              </w:rPr>
              <w:t>Discussion</w:t>
            </w:r>
            <w:r>
              <w:rPr>
                <w:rFonts w:ascii="Times New Roman"/>
                <w:b w:val="0"/>
              </w:rPr>
              <w:tab/>
            </w:r>
            <w:r w:rsidR="00DD64A6">
              <w:rPr>
                <w:spacing w:val="-10"/>
                <w:w w:val="120"/>
              </w:rPr>
              <w:t>8</w:t>
            </w:r>
          </w:hyperlink>
        </w:p>
        <w:p w14:paraId="21A14B27" w14:textId="0C4A96DB" w:rsidR="00AD0894" w:rsidRDefault="00AD0894">
          <w:pPr>
            <w:pStyle w:val="TOC3"/>
            <w:numPr>
              <w:ilvl w:val="1"/>
              <w:numId w:val="5"/>
            </w:numPr>
            <w:tabs>
              <w:tab w:val="left" w:pos="1874"/>
              <w:tab w:val="right" w:leader="dot" w:pos="8180"/>
            </w:tabs>
          </w:pPr>
          <w:hyperlink w:anchor="_TOC_250003" w:history="1">
            <w:r>
              <w:t>Dataset</w:t>
            </w:r>
            <w:r>
              <w:rPr>
                <w:spacing w:val="71"/>
              </w:rPr>
              <w:t xml:space="preserve"> </w:t>
            </w:r>
            <w:r>
              <w:t>&amp;</w:t>
            </w:r>
            <w:r>
              <w:rPr>
                <w:spacing w:val="72"/>
              </w:rPr>
              <w:t xml:space="preserve"> </w:t>
            </w:r>
            <w:r>
              <w:t>Experimental</w:t>
            </w:r>
            <w:r>
              <w:rPr>
                <w:spacing w:val="71"/>
              </w:rPr>
              <w:t xml:space="preserve"> </w:t>
            </w:r>
            <w:r>
              <w:rPr>
                <w:spacing w:val="-2"/>
              </w:rPr>
              <w:t>setup</w:t>
            </w:r>
            <w:r>
              <w:rPr>
                <w:rFonts w:ascii="Times New Roman"/>
              </w:rPr>
              <w:tab/>
            </w:r>
            <w:r w:rsidR="009E77BE">
              <w:rPr>
                <w:spacing w:val="-10"/>
              </w:rPr>
              <w:t>9</w:t>
            </w:r>
          </w:hyperlink>
        </w:p>
        <w:p w14:paraId="43CCD79B" w14:textId="41DFFC21" w:rsidR="00AD0894" w:rsidRDefault="00AD0894">
          <w:pPr>
            <w:pStyle w:val="TOC3"/>
            <w:numPr>
              <w:ilvl w:val="1"/>
              <w:numId w:val="5"/>
            </w:numPr>
            <w:tabs>
              <w:tab w:val="left" w:pos="1874"/>
              <w:tab w:val="right" w:leader="dot" w:pos="8179"/>
            </w:tabs>
            <w:spacing w:before="3"/>
          </w:pPr>
          <w:hyperlink w:anchor="_TOC_250002" w:history="1">
            <w:r>
              <w:rPr>
                <w:spacing w:val="-2"/>
              </w:rPr>
              <w:t>Results</w:t>
            </w:r>
            <w:r>
              <w:rPr>
                <w:rFonts w:ascii="Times New Roman"/>
              </w:rPr>
              <w:tab/>
            </w:r>
            <w:r w:rsidR="009E77BE">
              <w:rPr>
                <w:spacing w:val="-10"/>
              </w:rPr>
              <w:t>10</w:t>
            </w:r>
          </w:hyperlink>
        </w:p>
        <w:p w14:paraId="2478373E" w14:textId="0B380D4D" w:rsidR="00AD0894" w:rsidRDefault="00AD0894">
          <w:pPr>
            <w:pStyle w:val="TOC2"/>
            <w:numPr>
              <w:ilvl w:val="0"/>
              <w:numId w:val="5"/>
            </w:numPr>
            <w:tabs>
              <w:tab w:val="left" w:pos="1372"/>
              <w:tab w:val="right" w:pos="8181"/>
            </w:tabs>
            <w:spacing w:before="220"/>
            <w:ind w:hanging="327"/>
          </w:pPr>
          <w:hyperlink w:anchor="_TOC_250001" w:history="1">
            <w:r>
              <w:rPr>
                <w:spacing w:val="-2"/>
                <w:w w:val="115"/>
              </w:rPr>
              <w:t>Conclusion</w:t>
            </w:r>
            <w:r>
              <w:rPr>
                <w:rFonts w:ascii="Times New Roman"/>
                <w:b w:val="0"/>
              </w:rPr>
              <w:tab/>
            </w:r>
            <w:r w:rsidR="00DD64A6">
              <w:rPr>
                <w:rFonts w:ascii="Times New Roman"/>
                <w:b w:val="0"/>
              </w:rPr>
              <w:t xml:space="preserve">   </w:t>
            </w:r>
            <w:r>
              <w:rPr>
                <w:spacing w:val="-5"/>
                <w:w w:val="115"/>
              </w:rPr>
              <w:t>1</w:t>
            </w:r>
            <w:r w:rsidR="00DD64A6">
              <w:rPr>
                <w:spacing w:val="-5"/>
                <w:w w:val="115"/>
              </w:rPr>
              <w:t>8</w:t>
            </w:r>
          </w:hyperlink>
        </w:p>
        <w:p w14:paraId="32EC0883" w14:textId="6D67C489" w:rsidR="00AD0894" w:rsidRDefault="00AD0894">
          <w:pPr>
            <w:pStyle w:val="TOC2"/>
            <w:numPr>
              <w:ilvl w:val="0"/>
              <w:numId w:val="5"/>
            </w:numPr>
            <w:tabs>
              <w:tab w:val="left" w:pos="1372"/>
              <w:tab w:val="right" w:pos="8179"/>
            </w:tabs>
            <w:ind w:hanging="327"/>
          </w:pPr>
          <w:hyperlink w:anchor="_TOC_250000" w:history="1">
            <w:r>
              <w:rPr>
                <w:w w:val="115"/>
              </w:rPr>
              <w:t>Future</w:t>
            </w:r>
            <w:r>
              <w:rPr>
                <w:spacing w:val="59"/>
                <w:w w:val="115"/>
              </w:rPr>
              <w:t xml:space="preserve"> </w:t>
            </w:r>
            <w:r>
              <w:rPr>
                <w:spacing w:val="-2"/>
                <w:w w:val="115"/>
              </w:rPr>
              <w:t>Scope</w:t>
            </w:r>
            <w:r>
              <w:rPr>
                <w:rFonts w:ascii="Times New Roman"/>
                <w:b w:val="0"/>
              </w:rPr>
              <w:tab/>
            </w:r>
            <w:r>
              <w:rPr>
                <w:spacing w:val="-5"/>
                <w:w w:val="115"/>
              </w:rPr>
              <w:t>1</w:t>
            </w:r>
            <w:r w:rsidR="00DD64A6">
              <w:rPr>
                <w:spacing w:val="-5"/>
                <w:w w:val="115"/>
              </w:rPr>
              <w:t>9</w:t>
            </w:r>
          </w:hyperlink>
        </w:p>
      </w:sdtContent>
    </w:sdt>
    <w:p w14:paraId="240F4BE7" w14:textId="77777777" w:rsidR="00AD0894" w:rsidRDefault="00AD0894">
      <w:pPr>
        <w:pStyle w:val="TOC2"/>
        <w:sectPr w:rsidR="00AD0894">
          <w:footerReference w:type="default" r:id="rId11"/>
          <w:pgSz w:w="11910" w:h="15840"/>
          <w:pgMar w:top="1340" w:right="0" w:bottom="280" w:left="1700" w:header="0" w:footer="0" w:gutter="0"/>
          <w:cols w:space="720"/>
        </w:sectPr>
      </w:pPr>
    </w:p>
    <w:p w14:paraId="79DFAD3D" w14:textId="77777777" w:rsidR="00AD0894" w:rsidRDefault="00000000">
      <w:pPr>
        <w:spacing w:before="15"/>
        <w:ind w:left="1045"/>
        <w:rPr>
          <w:b/>
          <w:sz w:val="34"/>
        </w:rPr>
      </w:pPr>
      <w:r>
        <w:rPr>
          <w:b/>
          <w:w w:val="120"/>
          <w:sz w:val="34"/>
        </w:rPr>
        <w:lastRenderedPageBreak/>
        <w:t>List</w:t>
      </w:r>
      <w:r>
        <w:rPr>
          <w:b/>
          <w:spacing w:val="48"/>
          <w:w w:val="120"/>
          <w:sz w:val="34"/>
        </w:rPr>
        <w:t xml:space="preserve"> </w:t>
      </w:r>
      <w:r>
        <w:rPr>
          <w:b/>
          <w:w w:val="120"/>
          <w:sz w:val="34"/>
        </w:rPr>
        <w:t>of</w:t>
      </w:r>
      <w:r>
        <w:rPr>
          <w:b/>
          <w:spacing w:val="48"/>
          <w:w w:val="120"/>
          <w:sz w:val="34"/>
        </w:rPr>
        <w:t xml:space="preserve"> </w:t>
      </w:r>
      <w:r>
        <w:rPr>
          <w:b/>
          <w:spacing w:val="-2"/>
          <w:w w:val="120"/>
          <w:sz w:val="34"/>
        </w:rPr>
        <w:t>Figures</w:t>
      </w:r>
    </w:p>
    <w:p w14:paraId="1505F293" w14:textId="28A49A44" w:rsidR="00AD0894" w:rsidRDefault="009E77BE">
      <w:pPr>
        <w:pStyle w:val="ListParagraph"/>
        <w:numPr>
          <w:ilvl w:val="0"/>
          <w:numId w:val="4"/>
        </w:numPr>
        <w:tabs>
          <w:tab w:val="left" w:pos="1874"/>
          <w:tab w:val="left" w:leader="dot" w:pos="8070"/>
        </w:tabs>
        <w:spacing w:before="186"/>
      </w:pPr>
      <w:r w:rsidRPr="00A54258">
        <w:rPr>
          <w:b/>
          <w:w w:val="115"/>
          <w:sz w:val="24"/>
        </w:rPr>
        <w:t xml:space="preserve">Engagement Trend Over Time </w:t>
      </w:r>
      <w:r>
        <w:rPr>
          <w:b/>
          <w:spacing w:val="-2"/>
          <w:w w:val="115"/>
          <w:sz w:val="24"/>
        </w:rPr>
        <w:t>(Line)</w:t>
      </w:r>
      <w:r w:rsidR="00000000">
        <w:rPr>
          <w:rFonts w:ascii="Times New Roman"/>
        </w:rPr>
        <w:tab/>
      </w:r>
      <w:r>
        <w:rPr>
          <w:spacing w:val="-10"/>
          <w:w w:val="115"/>
        </w:rPr>
        <w:t>10</w:t>
      </w:r>
    </w:p>
    <w:p w14:paraId="2037BD28" w14:textId="30D69B4F" w:rsidR="00AD0894" w:rsidRDefault="009E77BE">
      <w:pPr>
        <w:pStyle w:val="ListParagraph"/>
        <w:numPr>
          <w:ilvl w:val="0"/>
          <w:numId w:val="4"/>
        </w:numPr>
        <w:tabs>
          <w:tab w:val="left" w:pos="1874"/>
          <w:tab w:val="left" w:leader="dot" w:pos="8071"/>
        </w:tabs>
        <w:spacing w:before="3"/>
      </w:pPr>
      <w:r w:rsidRPr="004226D0">
        <w:rPr>
          <w:b/>
          <w:w w:val="115"/>
          <w:sz w:val="24"/>
        </w:rPr>
        <w:t xml:space="preserve">Peak Engagement Hours </w:t>
      </w:r>
      <w:r>
        <w:rPr>
          <w:b/>
          <w:w w:val="115"/>
          <w:sz w:val="24"/>
        </w:rPr>
        <w:t>(Line</w:t>
      </w:r>
      <w:r>
        <w:rPr>
          <w:b/>
          <w:spacing w:val="24"/>
          <w:w w:val="115"/>
          <w:sz w:val="24"/>
        </w:rPr>
        <w:t xml:space="preserve"> </w:t>
      </w:r>
      <w:r>
        <w:rPr>
          <w:b/>
          <w:spacing w:val="-2"/>
          <w:w w:val="115"/>
          <w:sz w:val="24"/>
        </w:rPr>
        <w:t>chart)</w:t>
      </w:r>
      <w:r w:rsidR="00000000">
        <w:rPr>
          <w:rFonts w:ascii="Times New Roman"/>
        </w:rPr>
        <w:tab/>
      </w:r>
      <w:r>
        <w:rPr>
          <w:spacing w:val="-10"/>
          <w:w w:val="115"/>
        </w:rPr>
        <w:t>11</w:t>
      </w:r>
    </w:p>
    <w:p w14:paraId="15607383" w14:textId="29BCA498" w:rsidR="00AD0894" w:rsidRDefault="009E77BE">
      <w:pPr>
        <w:pStyle w:val="ListParagraph"/>
        <w:numPr>
          <w:ilvl w:val="0"/>
          <w:numId w:val="4"/>
        </w:numPr>
        <w:tabs>
          <w:tab w:val="left" w:pos="1874"/>
          <w:tab w:val="left" w:leader="dot" w:pos="7961"/>
        </w:tabs>
      </w:pPr>
      <w:r w:rsidRPr="009E77BE">
        <w:rPr>
          <w:rFonts w:asciiTheme="minorHAnsi" w:hAnsiTheme="minorHAnsi" w:cstheme="minorHAnsi"/>
          <w:b/>
          <w:bCs/>
          <w:sz w:val="24"/>
          <w:szCs w:val="24"/>
        </w:rPr>
        <w:t xml:space="preserve">Platform </w:t>
      </w:r>
      <w:proofErr w:type="gramStart"/>
      <w:r w:rsidRPr="009E77BE">
        <w:rPr>
          <w:rFonts w:asciiTheme="minorHAnsi" w:hAnsiTheme="minorHAnsi" w:cstheme="minorHAnsi"/>
          <w:b/>
          <w:bCs/>
          <w:sz w:val="24"/>
          <w:szCs w:val="24"/>
        </w:rPr>
        <w:t>Comparison</w:t>
      </w:r>
      <w:r>
        <w:rPr>
          <w:b/>
          <w:w w:val="120"/>
        </w:rPr>
        <w:t>(</w:t>
      </w:r>
      <w:proofErr w:type="gramEnd"/>
      <w:r>
        <w:rPr>
          <w:b/>
          <w:w w:val="120"/>
        </w:rPr>
        <w:t>Bar</w:t>
      </w:r>
      <w:r>
        <w:rPr>
          <w:b/>
          <w:spacing w:val="35"/>
          <w:w w:val="120"/>
        </w:rPr>
        <w:t xml:space="preserve"> </w:t>
      </w:r>
      <w:proofErr w:type="gramStart"/>
      <w:r>
        <w:rPr>
          <w:b/>
          <w:spacing w:val="-2"/>
          <w:w w:val="120"/>
        </w:rPr>
        <w:t>chart)</w:t>
      </w:r>
      <w:r w:rsidR="00000000">
        <w:rPr>
          <w:rFonts w:ascii="Times New Roman"/>
        </w:rPr>
        <w:tab/>
      </w:r>
      <w:r>
        <w:rPr>
          <w:rFonts w:ascii="Times New Roman"/>
        </w:rPr>
        <w:t>..</w:t>
      </w:r>
      <w:proofErr w:type="gramEnd"/>
      <w:r>
        <w:rPr>
          <w:spacing w:val="-5"/>
          <w:w w:val="115"/>
        </w:rPr>
        <w:t>11</w:t>
      </w:r>
    </w:p>
    <w:p w14:paraId="303C231C" w14:textId="19D94140" w:rsidR="00AD0894" w:rsidRDefault="009E77BE">
      <w:pPr>
        <w:pStyle w:val="ListParagraph"/>
        <w:numPr>
          <w:ilvl w:val="0"/>
          <w:numId w:val="4"/>
        </w:numPr>
        <w:tabs>
          <w:tab w:val="left" w:pos="1874"/>
          <w:tab w:val="left" w:leader="dot" w:pos="7961"/>
        </w:tabs>
        <w:spacing w:before="3"/>
      </w:pPr>
      <w:r w:rsidRPr="00A333C3">
        <w:rPr>
          <w:b/>
          <w:w w:val="110"/>
          <w:sz w:val="24"/>
        </w:rPr>
        <w:t xml:space="preserve">Engagement by Content Type </w:t>
      </w:r>
      <w:r>
        <w:rPr>
          <w:b/>
          <w:w w:val="110"/>
          <w:sz w:val="24"/>
        </w:rPr>
        <w:t>(Donut</w:t>
      </w:r>
      <w:r>
        <w:rPr>
          <w:b/>
          <w:spacing w:val="-2"/>
          <w:w w:val="110"/>
          <w:sz w:val="24"/>
        </w:rPr>
        <w:t>)</w:t>
      </w:r>
      <w:proofErr w:type="gramStart"/>
      <w:r w:rsidR="00000000">
        <w:rPr>
          <w:rFonts w:ascii="Times New Roman"/>
        </w:rPr>
        <w:tab/>
      </w:r>
      <w:r>
        <w:rPr>
          <w:rFonts w:ascii="Times New Roman"/>
        </w:rPr>
        <w:t>..</w:t>
      </w:r>
      <w:proofErr w:type="gramEnd"/>
      <w:r w:rsidR="00000000">
        <w:rPr>
          <w:spacing w:val="-5"/>
          <w:w w:val="115"/>
        </w:rPr>
        <w:t>1</w:t>
      </w:r>
      <w:r>
        <w:rPr>
          <w:spacing w:val="-5"/>
          <w:w w:val="115"/>
        </w:rPr>
        <w:t>2</w:t>
      </w:r>
    </w:p>
    <w:p w14:paraId="0E1BBDB2" w14:textId="7281CDBA" w:rsidR="00AD0894" w:rsidRDefault="009E77BE">
      <w:pPr>
        <w:pStyle w:val="ListParagraph"/>
        <w:numPr>
          <w:ilvl w:val="0"/>
          <w:numId w:val="4"/>
        </w:numPr>
        <w:tabs>
          <w:tab w:val="left" w:pos="1874"/>
          <w:tab w:val="left" w:leader="dot" w:pos="7961"/>
        </w:tabs>
      </w:pPr>
      <w:r w:rsidRPr="00A333C3">
        <w:rPr>
          <w:b/>
          <w:w w:val="115"/>
          <w:sz w:val="24"/>
        </w:rPr>
        <w:t xml:space="preserve">Sentiment Percentage </w:t>
      </w:r>
      <w:r>
        <w:rPr>
          <w:b/>
          <w:w w:val="115"/>
          <w:sz w:val="24"/>
        </w:rPr>
        <w:t>(Pie</w:t>
      </w:r>
      <w:r>
        <w:rPr>
          <w:b/>
          <w:spacing w:val="40"/>
          <w:w w:val="115"/>
          <w:sz w:val="24"/>
        </w:rPr>
        <w:t xml:space="preserve"> </w:t>
      </w:r>
      <w:r>
        <w:rPr>
          <w:b/>
          <w:spacing w:val="-2"/>
          <w:w w:val="115"/>
          <w:sz w:val="24"/>
        </w:rPr>
        <w:t>chart)</w:t>
      </w:r>
      <w:r w:rsidRPr="009E77BE">
        <w:rPr>
          <w:rFonts w:ascii="Times New Roman"/>
        </w:rPr>
        <w:t xml:space="preserve"> </w:t>
      </w:r>
      <w:r>
        <w:rPr>
          <w:rFonts w:ascii="Times New Roman"/>
        </w:rPr>
        <w:tab/>
      </w:r>
      <w:r w:rsidR="00000000">
        <w:rPr>
          <w:spacing w:val="-5"/>
          <w:w w:val="120"/>
        </w:rPr>
        <w:t>1</w:t>
      </w:r>
      <w:r>
        <w:rPr>
          <w:spacing w:val="-5"/>
          <w:w w:val="120"/>
        </w:rPr>
        <w:t>3</w:t>
      </w:r>
    </w:p>
    <w:p w14:paraId="594904F1" w14:textId="03B33207" w:rsidR="00AD0894" w:rsidRDefault="009E77BE">
      <w:pPr>
        <w:pStyle w:val="ListParagraph"/>
        <w:numPr>
          <w:ilvl w:val="0"/>
          <w:numId w:val="4"/>
        </w:numPr>
        <w:tabs>
          <w:tab w:val="left" w:pos="1874"/>
          <w:tab w:val="left" w:leader="dot" w:pos="7962"/>
        </w:tabs>
      </w:pPr>
      <w:r w:rsidRPr="00A333C3">
        <w:rPr>
          <w:b/>
          <w:w w:val="115"/>
          <w:sz w:val="24"/>
        </w:rPr>
        <w:t xml:space="preserve">Sentiment Percentage </w:t>
      </w:r>
      <w:r>
        <w:rPr>
          <w:b/>
          <w:w w:val="115"/>
          <w:sz w:val="24"/>
        </w:rPr>
        <w:t>(Line</w:t>
      </w:r>
      <w:r>
        <w:rPr>
          <w:b/>
          <w:spacing w:val="21"/>
          <w:w w:val="115"/>
          <w:sz w:val="24"/>
        </w:rPr>
        <w:t xml:space="preserve"> </w:t>
      </w:r>
      <w:r>
        <w:rPr>
          <w:b/>
          <w:spacing w:val="-2"/>
          <w:w w:val="115"/>
          <w:sz w:val="24"/>
        </w:rPr>
        <w:t>chart)</w:t>
      </w:r>
      <w:r w:rsidR="00000000">
        <w:rPr>
          <w:rFonts w:ascii="Times New Roman"/>
        </w:rPr>
        <w:tab/>
      </w:r>
      <w:r w:rsidR="00000000">
        <w:rPr>
          <w:spacing w:val="-5"/>
          <w:w w:val="115"/>
        </w:rPr>
        <w:t>1</w:t>
      </w:r>
      <w:r>
        <w:rPr>
          <w:spacing w:val="-5"/>
          <w:w w:val="115"/>
        </w:rPr>
        <w:t>3</w:t>
      </w:r>
    </w:p>
    <w:p w14:paraId="614F82FE" w14:textId="50C8BACB" w:rsidR="00AD0894" w:rsidRDefault="009957FC">
      <w:pPr>
        <w:pStyle w:val="ListParagraph"/>
        <w:numPr>
          <w:ilvl w:val="0"/>
          <w:numId w:val="4"/>
        </w:numPr>
        <w:tabs>
          <w:tab w:val="left" w:pos="1874"/>
          <w:tab w:val="left" w:leader="dot" w:pos="7962"/>
        </w:tabs>
        <w:spacing w:before="3"/>
      </w:pPr>
      <w:r w:rsidRPr="00E62D15">
        <w:rPr>
          <w:b/>
          <w:w w:val="120"/>
          <w:sz w:val="24"/>
        </w:rPr>
        <w:t xml:space="preserve">Top Positive &amp; Negative Hashtags </w:t>
      </w:r>
      <w:r>
        <w:rPr>
          <w:b/>
          <w:w w:val="115"/>
          <w:sz w:val="24"/>
        </w:rPr>
        <w:t>(Bar</w:t>
      </w:r>
      <w:r>
        <w:rPr>
          <w:b/>
          <w:spacing w:val="34"/>
          <w:w w:val="115"/>
          <w:sz w:val="24"/>
        </w:rPr>
        <w:t xml:space="preserve"> </w:t>
      </w:r>
      <w:r>
        <w:rPr>
          <w:b/>
          <w:spacing w:val="-2"/>
          <w:w w:val="115"/>
          <w:sz w:val="24"/>
        </w:rPr>
        <w:t>chart)</w:t>
      </w:r>
      <w:r w:rsidR="00000000">
        <w:rPr>
          <w:rFonts w:ascii="Times New Roman"/>
        </w:rPr>
        <w:tab/>
      </w:r>
      <w:r w:rsidR="00000000">
        <w:rPr>
          <w:spacing w:val="-5"/>
          <w:w w:val="120"/>
        </w:rPr>
        <w:t>1</w:t>
      </w:r>
      <w:r>
        <w:rPr>
          <w:spacing w:val="-5"/>
          <w:w w:val="120"/>
        </w:rPr>
        <w:t>4</w:t>
      </w:r>
    </w:p>
    <w:p w14:paraId="42612443" w14:textId="69E3B8EF" w:rsidR="00AD0894" w:rsidRDefault="009957FC">
      <w:pPr>
        <w:pStyle w:val="ListParagraph"/>
        <w:numPr>
          <w:ilvl w:val="0"/>
          <w:numId w:val="4"/>
        </w:numPr>
        <w:tabs>
          <w:tab w:val="left" w:pos="1874"/>
          <w:tab w:val="left" w:leader="dot" w:pos="7962"/>
        </w:tabs>
      </w:pPr>
      <w:r w:rsidRPr="00E62D15">
        <w:rPr>
          <w:b/>
          <w:w w:val="120"/>
          <w:sz w:val="24"/>
        </w:rPr>
        <w:t xml:space="preserve">Sentiment by Platform </w:t>
      </w:r>
      <w:r>
        <w:rPr>
          <w:b/>
          <w:w w:val="115"/>
          <w:sz w:val="24"/>
        </w:rPr>
        <w:t>(Stacked Bar</w:t>
      </w:r>
      <w:r>
        <w:rPr>
          <w:b/>
          <w:spacing w:val="34"/>
          <w:w w:val="115"/>
          <w:sz w:val="24"/>
        </w:rPr>
        <w:t xml:space="preserve"> </w:t>
      </w:r>
      <w:r>
        <w:rPr>
          <w:b/>
          <w:spacing w:val="-2"/>
          <w:w w:val="115"/>
          <w:sz w:val="24"/>
        </w:rPr>
        <w:t>chart)</w:t>
      </w:r>
      <w:r w:rsidR="00000000">
        <w:rPr>
          <w:rFonts w:ascii="Times New Roman"/>
        </w:rPr>
        <w:tab/>
      </w:r>
      <w:r w:rsidR="00000000">
        <w:rPr>
          <w:spacing w:val="-5"/>
          <w:w w:val="115"/>
        </w:rPr>
        <w:t>1</w:t>
      </w:r>
      <w:r>
        <w:rPr>
          <w:spacing w:val="-5"/>
          <w:w w:val="115"/>
        </w:rPr>
        <w:t>5</w:t>
      </w:r>
    </w:p>
    <w:p w14:paraId="23B8FDF3" w14:textId="79061E9F" w:rsidR="00AD0894" w:rsidRPr="00D77FBC" w:rsidRDefault="00D77FBC">
      <w:pPr>
        <w:pStyle w:val="ListParagraph"/>
        <w:numPr>
          <w:ilvl w:val="0"/>
          <w:numId w:val="4"/>
        </w:numPr>
        <w:tabs>
          <w:tab w:val="left" w:pos="1874"/>
          <w:tab w:val="left" w:leader="dot" w:pos="7961"/>
        </w:tabs>
        <w:spacing w:before="3"/>
      </w:pPr>
      <w:r>
        <w:rPr>
          <w:b/>
          <w:spacing w:val="-2"/>
          <w:w w:val="110"/>
        </w:rPr>
        <w:t xml:space="preserve">Social Media Engagement </w:t>
      </w:r>
      <w:r w:rsidR="00000000">
        <w:rPr>
          <w:b/>
          <w:spacing w:val="-2"/>
          <w:w w:val="110"/>
        </w:rPr>
        <w:t>Dashboard</w:t>
      </w:r>
      <w:r w:rsidR="00000000">
        <w:rPr>
          <w:rFonts w:ascii="Times New Roman"/>
        </w:rPr>
        <w:tab/>
      </w:r>
      <w:r w:rsidR="00000000">
        <w:rPr>
          <w:spacing w:val="-5"/>
          <w:w w:val="110"/>
        </w:rPr>
        <w:t>1</w:t>
      </w:r>
      <w:r w:rsidR="009957FC">
        <w:rPr>
          <w:spacing w:val="-5"/>
          <w:w w:val="110"/>
        </w:rPr>
        <w:t>6</w:t>
      </w:r>
    </w:p>
    <w:p w14:paraId="596AFAD3" w14:textId="28522AA9" w:rsidR="00D77FBC" w:rsidRPr="005E39F5" w:rsidRDefault="00D77FBC">
      <w:pPr>
        <w:pStyle w:val="ListParagraph"/>
        <w:numPr>
          <w:ilvl w:val="0"/>
          <w:numId w:val="4"/>
        </w:numPr>
        <w:tabs>
          <w:tab w:val="left" w:pos="1874"/>
          <w:tab w:val="left" w:leader="dot" w:pos="7961"/>
        </w:tabs>
        <w:spacing w:before="3"/>
      </w:pPr>
      <w:r>
        <w:rPr>
          <w:b/>
          <w:spacing w:val="-2"/>
          <w:w w:val="110"/>
        </w:rPr>
        <w:t>Social Media Sentiment Dashboard</w:t>
      </w:r>
      <w:r>
        <w:rPr>
          <w:rFonts w:ascii="Times New Roman"/>
        </w:rPr>
        <w:tab/>
      </w:r>
      <w:r>
        <w:rPr>
          <w:rFonts w:ascii="Times New Roman"/>
        </w:rPr>
        <w:t>17</w:t>
      </w:r>
    </w:p>
    <w:p w14:paraId="356C3F00" w14:textId="077E3E91" w:rsidR="005E39F5" w:rsidRPr="005E39F5" w:rsidRDefault="005E39F5">
      <w:pPr>
        <w:pStyle w:val="ListParagraph"/>
        <w:numPr>
          <w:ilvl w:val="0"/>
          <w:numId w:val="4"/>
        </w:numPr>
        <w:tabs>
          <w:tab w:val="left" w:pos="1874"/>
          <w:tab w:val="left" w:leader="dot" w:pos="7961"/>
        </w:tabs>
        <w:spacing w:before="3"/>
        <w:rPr>
          <w:rFonts w:asciiTheme="minorHAnsi" w:hAnsiTheme="minorHAnsi" w:cstheme="minorHAnsi"/>
          <w:b/>
          <w:bCs/>
        </w:rPr>
      </w:pPr>
      <w:r w:rsidRPr="005E39F5">
        <w:rPr>
          <w:rFonts w:asciiTheme="minorHAnsi" w:hAnsiTheme="minorHAnsi" w:cstheme="minorHAnsi"/>
          <w:b/>
          <w:bCs/>
        </w:rPr>
        <w:t>Reference</w:t>
      </w:r>
      <w:r>
        <w:rPr>
          <w:rFonts w:ascii="Times New Roman"/>
        </w:rPr>
        <w:tab/>
      </w:r>
      <w:r>
        <w:rPr>
          <w:rFonts w:ascii="Times New Roman"/>
        </w:rPr>
        <w:t>20</w:t>
      </w:r>
    </w:p>
    <w:p w14:paraId="1ED6852E" w14:textId="77777777" w:rsidR="00AD0894" w:rsidRDefault="00AD0894">
      <w:pPr>
        <w:pStyle w:val="BodyText"/>
        <w:spacing w:before="115"/>
      </w:pPr>
    </w:p>
    <w:p w14:paraId="3EBC9389" w14:textId="77777777" w:rsidR="00AD0894" w:rsidRDefault="00AD0894">
      <w:pPr>
        <w:pStyle w:val="BodyText"/>
        <w:sectPr w:rsidR="00AD0894">
          <w:footerReference w:type="default" r:id="rId12"/>
          <w:pgSz w:w="11910" w:h="15840"/>
          <w:pgMar w:top="1340" w:right="0" w:bottom="1880" w:left="1700" w:header="0" w:footer="1697" w:gutter="0"/>
          <w:pgNumType w:start="4"/>
          <w:cols w:space="720"/>
        </w:sectPr>
      </w:pPr>
    </w:p>
    <w:p w14:paraId="6374BFD7" w14:textId="77777777" w:rsidR="00AD0894" w:rsidRDefault="00000000">
      <w:pPr>
        <w:pStyle w:val="Heading2"/>
        <w:numPr>
          <w:ilvl w:val="0"/>
          <w:numId w:val="2"/>
        </w:numPr>
        <w:tabs>
          <w:tab w:val="left" w:pos="1626"/>
        </w:tabs>
        <w:ind w:hanging="581"/>
        <w:jc w:val="left"/>
      </w:pPr>
      <w:bookmarkStart w:id="3" w:name="_TOC_250007"/>
      <w:bookmarkEnd w:id="3"/>
      <w:r>
        <w:rPr>
          <w:spacing w:val="-2"/>
          <w:w w:val="120"/>
        </w:rPr>
        <w:lastRenderedPageBreak/>
        <w:t>Introduction</w:t>
      </w:r>
    </w:p>
    <w:p w14:paraId="10F0897A" w14:textId="502608A8" w:rsidR="00AD0894" w:rsidRPr="00931B6A" w:rsidRDefault="00931B6A" w:rsidP="00931B6A">
      <w:pPr>
        <w:pStyle w:val="BodyText"/>
        <w:spacing w:before="186" w:line="242" w:lineRule="auto"/>
        <w:ind w:left="1045" w:right="2021"/>
        <w:jc w:val="both"/>
        <w:rPr>
          <w:w w:val="105"/>
          <w:lang w:val="en-IN"/>
        </w:rPr>
      </w:pPr>
      <w:r>
        <w:rPr>
          <w:w w:val="105"/>
        </w:rPr>
        <w:t>“</w:t>
      </w:r>
      <w:r w:rsidRPr="009E3C2E">
        <w:rPr>
          <w:w w:val="105"/>
        </w:rPr>
        <w:t>Social Media Engagement &amp; Sentiment Analysis</w:t>
      </w:r>
      <w:r w:rsidRPr="00931B6A">
        <w:rPr>
          <w:w w:val="105"/>
          <w:lang w:val="en-IN"/>
        </w:rPr>
        <w:t>” involves the collection, analysis, and visualization of data from social platforms like Twitter, Instagram, and Facebook to monitor brand performance, audience engagement, and public sentiment. By leveraging advanced analytics tools like Tableau, organizations can gain critical insights into marketing effectiveness, content performance, and overall brand perception. This data tracking spans various domains, including engagement metrics (likes, shares, comments), audience demographics, sentiment trends (positive, negative, neutral), and content-type performance. This enables key stakeholders, such as marketing managers, HR, and executives, to make informed decisions that improve brand strategy and audience interaction.</w:t>
      </w:r>
    </w:p>
    <w:p w14:paraId="3E40F36F" w14:textId="77777777" w:rsidR="00931B6A" w:rsidRPr="00931B6A" w:rsidRDefault="00931B6A" w:rsidP="00931B6A">
      <w:pPr>
        <w:pStyle w:val="BodyText"/>
        <w:spacing w:line="242" w:lineRule="auto"/>
        <w:ind w:left="1045" w:right="2020" w:firstLine="327"/>
        <w:jc w:val="both"/>
        <w:rPr>
          <w:lang w:val="en-IN"/>
        </w:rPr>
      </w:pPr>
      <w:r w:rsidRPr="00931B6A">
        <w:rPr>
          <w:lang w:val="en-IN"/>
        </w:rPr>
        <w:t xml:space="preserve">For example, tracking engagement rates across different content types (e.g., video, image, text) can highlight top-performing posts and guide future content creation. Simultaneously, </w:t>
      </w:r>
      <w:proofErr w:type="spellStart"/>
      <w:r w:rsidRPr="00931B6A">
        <w:rPr>
          <w:lang w:val="en-IN"/>
        </w:rPr>
        <w:t>analyzing</w:t>
      </w:r>
      <w:proofErr w:type="spellEnd"/>
      <w:r w:rsidRPr="00931B6A">
        <w:rPr>
          <w:lang w:val="en-IN"/>
        </w:rPr>
        <w:t xml:space="preserve"> sentiment trends over time can reveal public reaction to marketing campaigns or brand announcements in real time. By visualizing these data points through intuitive dashboards, managers can quickly assess the status of Key Performance Indicators (KPIs), monitor competitive performance, and make data-driven decisions that optimize social media strategies.</w:t>
      </w:r>
    </w:p>
    <w:p w14:paraId="52DE0C25" w14:textId="77777777" w:rsidR="00931B6A" w:rsidRPr="00931B6A" w:rsidRDefault="00931B6A" w:rsidP="00931B6A">
      <w:pPr>
        <w:pStyle w:val="BodyText"/>
        <w:spacing w:line="242" w:lineRule="auto"/>
        <w:ind w:left="1045" w:right="2021" w:firstLine="327"/>
        <w:jc w:val="both"/>
        <w:rPr>
          <w:w w:val="105"/>
          <w:lang w:val="en-IN"/>
        </w:rPr>
      </w:pPr>
      <w:r w:rsidRPr="00931B6A">
        <w:rPr>
          <w:w w:val="105"/>
          <w:lang w:val="en-IN"/>
        </w:rPr>
        <w:t>Social Media Analytics plays a vital role in improving brand positioning, understanding customer feedback, and enhancing audience engagement. It enables marketing and HR teams to act proactively in managing brand reputation, optimizing advertising spend, and improving customer service interactions. Additionally, it supports the real-time monitoring of public sentiment, allowing for rapid responses to emerging market trends, customer complaints, or potential public relations crises.</w:t>
      </w:r>
    </w:p>
    <w:p w14:paraId="6347E310" w14:textId="77777777" w:rsidR="00931B6A" w:rsidRPr="00931B6A" w:rsidRDefault="00931B6A" w:rsidP="00931B6A">
      <w:pPr>
        <w:pStyle w:val="BodyText"/>
        <w:spacing w:line="242" w:lineRule="auto"/>
        <w:ind w:left="1045" w:right="2022" w:firstLine="327"/>
        <w:jc w:val="both"/>
        <w:rPr>
          <w:w w:val="105"/>
          <w:lang w:val="en-IN"/>
        </w:rPr>
      </w:pPr>
      <w:r w:rsidRPr="00931B6A">
        <w:rPr>
          <w:w w:val="105"/>
          <w:lang w:val="en-IN"/>
        </w:rPr>
        <w:t xml:space="preserve">Tableau offers a robust platform for visualizing and </w:t>
      </w:r>
      <w:proofErr w:type="spellStart"/>
      <w:r w:rsidRPr="00931B6A">
        <w:rPr>
          <w:w w:val="105"/>
          <w:lang w:val="en-IN"/>
        </w:rPr>
        <w:t>analyzing</w:t>
      </w:r>
      <w:proofErr w:type="spellEnd"/>
      <w:r w:rsidRPr="00931B6A">
        <w:rPr>
          <w:w w:val="105"/>
          <w:lang w:val="en-IN"/>
        </w:rPr>
        <w:t xml:space="preserve"> complex social media data, integrating information from diverse platforms into a unified view. With its powerful data visualization capabilities, Tableau allows for the creation of specific KPI dashboards to track metrics such as total likes, comments, shares, engagement rates, and the distribution of positive, negative, and neutral sentiment. These interactive dashboards provide stakeholders with real-time insights and customizable reports, enabling them to monitor performance, identify at-risk areas, and understand audience emotions efficiently.</w:t>
      </w:r>
    </w:p>
    <w:p w14:paraId="131A893F" w14:textId="53EBFCE1" w:rsidR="00AD0894" w:rsidRDefault="00931B6A">
      <w:pPr>
        <w:pStyle w:val="BodyText"/>
        <w:spacing w:line="242" w:lineRule="auto"/>
        <w:ind w:left="1045" w:right="2022" w:firstLine="327"/>
        <w:jc w:val="both"/>
      </w:pPr>
      <w:r>
        <w:rPr>
          <w:w w:val="105"/>
        </w:rPr>
        <w:t xml:space="preserve"> </w:t>
      </w:r>
      <w:r w:rsidRPr="00931B6A">
        <w:rPr>
          <w:w w:val="105"/>
        </w:rPr>
        <w:t>By leveraging Tableau’s advanced analytics and interactive features, organizations can identify the specific keywords and hashtags driving customer emotions, compare performance across different platforms, and drill down into specific posts for deeper insights. This empowers decision-makers to optimize marketing campaigns, improve brand perception, and ultimately build stronger, more engaged online communities.</w:t>
      </w:r>
    </w:p>
    <w:p w14:paraId="7C0FF74C" w14:textId="77777777" w:rsidR="00AD0894" w:rsidRDefault="00AD0894">
      <w:pPr>
        <w:pStyle w:val="BodyText"/>
        <w:spacing w:line="242" w:lineRule="auto"/>
        <w:jc w:val="both"/>
        <w:sectPr w:rsidR="00AD0894">
          <w:pgSz w:w="11910" w:h="15840"/>
          <w:pgMar w:top="1340" w:right="0" w:bottom="1880" w:left="1700" w:header="0" w:footer="1697" w:gutter="0"/>
          <w:cols w:space="720"/>
        </w:sectPr>
      </w:pPr>
    </w:p>
    <w:p w14:paraId="0B8F0E68" w14:textId="77777777" w:rsidR="00AD0894" w:rsidRDefault="00000000">
      <w:pPr>
        <w:pStyle w:val="Heading2"/>
        <w:numPr>
          <w:ilvl w:val="0"/>
          <w:numId w:val="2"/>
        </w:numPr>
        <w:tabs>
          <w:tab w:val="left" w:pos="1626"/>
        </w:tabs>
        <w:ind w:hanging="581"/>
        <w:jc w:val="left"/>
      </w:pPr>
      <w:bookmarkStart w:id="4" w:name="_TOC_250006"/>
      <w:proofErr w:type="spellStart"/>
      <w:r>
        <w:rPr>
          <w:w w:val="125"/>
        </w:rPr>
        <w:lastRenderedPageBreak/>
        <w:t>Litreture</w:t>
      </w:r>
      <w:proofErr w:type="spellEnd"/>
      <w:r>
        <w:rPr>
          <w:spacing w:val="19"/>
          <w:w w:val="125"/>
        </w:rPr>
        <w:t xml:space="preserve"> </w:t>
      </w:r>
      <w:bookmarkEnd w:id="4"/>
      <w:r>
        <w:rPr>
          <w:spacing w:val="-2"/>
          <w:w w:val="125"/>
        </w:rPr>
        <w:t>Survey</w:t>
      </w:r>
    </w:p>
    <w:p w14:paraId="007165B6" w14:textId="3E12BF0E" w:rsidR="009517F7" w:rsidRPr="009517F7" w:rsidRDefault="009517F7" w:rsidP="009517F7">
      <w:pPr>
        <w:pStyle w:val="BodyText"/>
        <w:spacing w:before="186" w:line="242" w:lineRule="auto"/>
        <w:ind w:left="1045" w:right="2021"/>
        <w:jc w:val="both"/>
        <w:rPr>
          <w:w w:val="105"/>
          <w:lang w:val="en-IN"/>
        </w:rPr>
      </w:pPr>
      <w:r>
        <w:rPr>
          <w:w w:val="105"/>
          <w:lang w:val="en-IN"/>
        </w:rPr>
        <w:t xml:space="preserve">Social </w:t>
      </w:r>
      <w:r w:rsidRPr="009517F7">
        <w:rPr>
          <w:w w:val="105"/>
          <w:lang w:val="en-IN"/>
        </w:rPr>
        <w:t>Media Analytics has evolved significantly over the past decade, especially with the advancement of analytics and visualization tools. Such tools have enabled marketing and communication professionals to transition from manual, fragmented data collection (like counting followers or likes) to robust, integrated systems that allow for real-time analysis and strategic response. The literature increasingly points to the critical role of data visualization platforms like Tableau in enhancing brand monitoring and strategic decision-making. By tracking key performance indicators (KPIs) such as engagement rates, content performance, and audience sentiment, these tools support both routine brand health surveillance and dynamic campaign management.</w:t>
      </w:r>
    </w:p>
    <w:p w14:paraId="53077D17" w14:textId="77777777" w:rsidR="009517F7" w:rsidRPr="009517F7" w:rsidRDefault="009517F7" w:rsidP="009517F7">
      <w:pPr>
        <w:pStyle w:val="BodyText"/>
        <w:spacing w:before="186" w:line="242" w:lineRule="auto"/>
        <w:ind w:left="1045" w:right="2021"/>
        <w:jc w:val="both"/>
        <w:rPr>
          <w:w w:val="105"/>
          <w:lang w:val="en-IN"/>
        </w:rPr>
      </w:pPr>
      <w:r w:rsidRPr="009517F7">
        <w:rPr>
          <w:w w:val="105"/>
          <w:lang w:val="en-IN"/>
        </w:rPr>
        <w:t>Studies have shown that data visualization has been transformative for social media tracking. McAfee and Brynjolfsson (2012) argue that visual analytics tools like Tableau help marketing managers and executives make rapid, data-driven decisions by simplifying complex data (such as thousands of daily comments and interactions) into accessible, clear visuals. These tools democratize data access, enabling stakeholders across the organization—from social media coordinators to senior executives and HR—to interpret and act on data insights efficiently. This, in turn, facilitates better marketing budget allocation, content strategy adjustments, and customer service interventions.</w:t>
      </w:r>
    </w:p>
    <w:p w14:paraId="6156B993" w14:textId="77777777" w:rsidR="009517F7" w:rsidRPr="009517F7" w:rsidRDefault="009517F7" w:rsidP="009517F7">
      <w:pPr>
        <w:pStyle w:val="BodyText"/>
        <w:spacing w:before="186" w:line="242" w:lineRule="auto"/>
        <w:ind w:left="1045" w:right="2021"/>
        <w:jc w:val="both"/>
        <w:rPr>
          <w:w w:val="105"/>
          <w:lang w:val="en-IN"/>
        </w:rPr>
      </w:pPr>
      <w:r w:rsidRPr="009517F7">
        <w:rPr>
          <w:b/>
          <w:bCs/>
          <w:w w:val="105"/>
          <w:lang w:val="en-IN"/>
        </w:rPr>
        <w:t>KPI Tracking and Sentiment Analysis in Brand Management</w:t>
      </w:r>
    </w:p>
    <w:p w14:paraId="571A393B" w14:textId="77777777" w:rsidR="009517F7" w:rsidRPr="009517F7" w:rsidRDefault="009517F7" w:rsidP="009517F7">
      <w:pPr>
        <w:pStyle w:val="BodyText"/>
        <w:spacing w:before="186" w:line="242" w:lineRule="auto"/>
        <w:ind w:left="1045" w:right="2021"/>
        <w:jc w:val="both"/>
        <w:rPr>
          <w:w w:val="105"/>
          <w:lang w:val="en-IN"/>
        </w:rPr>
      </w:pPr>
      <w:r w:rsidRPr="009517F7">
        <w:rPr>
          <w:w w:val="105"/>
          <w:lang w:val="en-IN"/>
        </w:rPr>
        <w:t>KPI tracking is essential in monitoring various social media indicators, including likes, shares, comments, engagement rates, and overall brand sentiment. Chen et al. (2012) discuss how visual analytics tools like Tableau can enhance the real-time tracking of these KPIs. By aggregating data from multiple, diverse sources, such as Twitter, Instagram, and Facebook, Tableau creates dashboards that offer a consolidated view of brand performance. Pang and Lee (2008) further demonstrate how sentiment analysis is crucial for categorizing unstructured customer feedback into positive, negative, and neutral sentiments. These dashboards allow marketing teams to understand the "why" behind the engagement numbers, identify key topics driving audience emotions, and allocate creative resources more effectively.</w:t>
      </w:r>
    </w:p>
    <w:p w14:paraId="24127DCD" w14:textId="77777777" w:rsidR="009517F7" w:rsidRPr="009517F7" w:rsidRDefault="009517F7" w:rsidP="009517F7">
      <w:pPr>
        <w:pStyle w:val="BodyText"/>
        <w:spacing w:before="186" w:line="242" w:lineRule="auto"/>
        <w:ind w:left="1045" w:right="2021"/>
        <w:jc w:val="both"/>
        <w:rPr>
          <w:w w:val="105"/>
          <w:lang w:val="en-IN"/>
        </w:rPr>
      </w:pPr>
      <w:r w:rsidRPr="009517F7">
        <w:rPr>
          <w:b/>
          <w:bCs/>
          <w:w w:val="105"/>
          <w:lang w:val="en-IN"/>
        </w:rPr>
        <w:t>Data Visualization in Brand Reputation and Crisis Management</w:t>
      </w:r>
    </w:p>
    <w:p w14:paraId="7470F47E" w14:textId="3648B6F0" w:rsidR="009517F7" w:rsidRPr="009517F7" w:rsidRDefault="009517F7" w:rsidP="009517F7">
      <w:pPr>
        <w:pStyle w:val="BodyText"/>
        <w:spacing w:before="186" w:line="242" w:lineRule="auto"/>
        <w:ind w:left="1045" w:right="2021"/>
        <w:jc w:val="both"/>
        <w:rPr>
          <w:w w:val="105"/>
          <w:lang w:val="en-IN"/>
        </w:rPr>
      </w:pPr>
      <w:r w:rsidRPr="009517F7">
        <w:rPr>
          <w:w w:val="105"/>
          <w:lang w:val="en-IN"/>
        </w:rPr>
        <w:t xml:space="preserve">Brand reputation management is another critical area where data visualization plays a significant role. Sodhi and Tang (2012) highlight how global disruptions, which now include viral social media trends and crises, necessitate proactive reputation management. Tableau enables organizations to blend engagement data with sentiment data to create </w:t>
      </w:r>
    </w:p>
    <w:p w14:paraId="7D60FF0E" w14:textId="2C606981" w:rsidR="00AD0894" w:rsidRDefault="00AD0894" w:rsidP="009517F7">
      <w:pPr>
        <w:pStyle w:val="BodyText"/>
        <w:spacing w:before="186" w:line="242" w:lineRule="auto"/>
        <w:ind w:right="2021"/>
        <w:jc w:val="both"/>
        <w:sectPr w:rsidR="00AD0894">
          <w:pgSz w:w="11910" w:h="15840"/>
          <w:pgMar w:top="1340" w:right="0" w:bottom="1880" w:left="1700" w:header="0" w:footer="1697" w:gutter="0"/>
          <w:cols w:space="720"/>
        </w:sectPr>
      </w:pPr>
    </w:p>
    <w:p w14:paraId="4C065687" w14:textId="77777777" w:rsidR="009517F7" w:rsidRPr="009517F7" w:rsidRDefault="009517F7" w:rsidP="009517F7">
      <w:pPr>
        <w:pStyle w:val="BodyText"/>
        <w:spacing w:before="186" w:line="242" w:lineRule="auto"/>
        <w:ind w:left="1045" w:right="2021"/>
        <w:jc w:val="both"/>
        <w:rPr>
          <w:w w:val="105"/>
          <w:lang w:val="en-IN"/>
        </w:rPr>
      </w:pPr>
      <w:r>
        <w:lastRenderedPageBreak/>
        <w:t xml:space="preserve">                      </w:t>
      </w:r>
      <w:r w:rsidRPr="009517F7">
        <w:rPr>
          <w:w w:val="105"/>
          <w:lang w:val="en-IN"/>
        </w:rPr>
        <w:t>interactive dashboards for brand health assessment. These dashboards can identify high-risk keywords or hashtags associated with negative sentiment, track the velocity of customer complaints, and monitor audience reactions in real-time. By visualizing these risk indicators (such as a sudden spike in negative sentiment), marketing and HR teams can implement mitigation strategies and contingency plans to reduce the impact of a public relations emergency.</w:t>
      </w:r>
    </w:p>
    <w:p w14:paraId="78C6F675" w14:textId="2A324BC4" w:rsidR="00AD0894" w:rsidRDefault="00AD0894">
      <w:pPr>
        <w:pStyle w:val="BodyText"/>
        <w:spacing w:before="105"/>
      </w:pPr>
    </w:p>
    <w:p w14:paraId="6DC799F3" w14:textId="3ABF718C" w:rsidR="00AD0894" w:rsidRPr="009A7435" w:rsidRDefault="00000000" w:rsidP="009A7435">
      <w:pPr>
        <w:pStyle w:val="Heading2"/>
        <w:numPr>
          <w:ilvl w:val="0"/>
          <w:numId w:val="2"/>
        </w:numPr>
        <w:tabs>
          <w:tab w:val="left" w:pos="1626"/>
        </w:tabs>
        <w:spacing w:before="0"/>
        <w:ind w:hanging="581"/>
        <w:jc w:val="left"/>
      </w:pPr>
      <w:bookmarkStart w:id="5" w:name="_TOC_250005"/>
      <w:r>
        <w:rPr>
          <w:w w:val="115"/>
        </w:rPr>
        <w:t>Proposed</w:t>
      </w:r>
      <w:r>
        <w:rPr>
          <w:spacing w:val="69"/>
          <w:w w:val="115"/>
        </w:rPr>
        <w:t xml:space="preserve"> </w:t>
      </w:r>
      <w:bookmarkEnd w:id="5"/>
      <w:r>
        <w:rPr>
          <w:spacing w:val="-2"/>
          <w:w w:val="115"/>
        </w:rPr>
        <w:t>Method</w:t>
      </w:r>
    </w:p>
    <w:p w14:paraId="7E02C25B" w14:textId="77777777" w:rsidR="009A7435" w:rsidRPr="009A7435" w:rsidRDefault="009A7435" w:rsidP="009A7435">
      <w:pPr>
        <w:pStyle w:val="BodyText"/>
        <w:spacing w:line="242" w:lineRule="auto"/>
        <w:ind w:left="1045" w:right="1640" w:firstLine="327"/>
        <w:rPr>
          <w:w w:val="105"/>
          <w:lang w:val="en-IN"/>
        </w:rPr>
      </w:pPr>
      <w:r w:rsidRPr="009A7435">
        <w:rPr>
          <w:w w:val="105"/>
          <w:lang w:val="en-IN"/>
        </w:rPr>
        <w:t xml:space="preserve">The proposed method for the Social Media Engagement &amp; Sentiment Analysis dashboard follows a structured data pipeline. This process begins with collecting raw data from various social platforms, followed by cleaning and processing, then moving to in-depth analysis. The </w:t>
      </w:r>
      <w:proofErr w:type="spellStart"/>
      <w:r w:rsidRPr="009A7435">
        <w:rPr>
          <w:w w:val="105"/>
          <w:lang w:val="en-IN"/>
        </w:rPr>
        <w:t>analyzed</w:t>
      </w:r>
      <w:proofErr w:type="spellEnd"/>
      <w:r w:rsidRPr="009A7435">
        <w:rPr>
          <w:w w:val="105"/>
          <w:lang w:val="en-IN"/>
        </w:rPr>
        <w:t xml:space="preserve"> data is then visualized in Tableau to create two primary interactive dashboards. Finally, these dashboards provide actionable insights for stakeholders like marketing, HR, and executives.</w:t>
      </w:r>
    </w:p>
    <w:p w14:paraId="1463130F" w14:textId="77777777" w:rsidR="009A7435" w:rsidRPr="009A7435" w:rsidRDefault="009A7435" w:rsidP="009A7435">
      <w:pPr>
        <w:pStyle w:val="BodyText"/>
        <w:spacing w:line="242" w:lineRule="auto"/>
        <w:ind w:left="1045" w:right="1640" w:firstLine="327"/>
        <w:rPr>
          <w:w w:val="105"/>
          <w:lang w:val="en-IN"/>
        </w:rPr>
      </w:pPr>
      <w:r w:rsidRPr="009A7435">
        <w:rPr>
          <w:w w:val="105"/>
          <w:lang w:val="en-IN"/>
        </w:rPr>
        <w:t>The diagram below outlines the flow of data from its source to the final actionable insights.</w:t>
      </w:r>
    </w:p>
    <w:p w14:paraId="37DEE876" w14:textId="77777777" w:rsidR="009A7435" w:rsidRPr="009A7435" w:rsidRDefault="009A7435" w:rsidP="009A7435">
      <w:pPr>
        <w:pStyle w:val="BodyText"/>
        <w:spacing w:line="242" w:lineRule="auto"/>
        <w:ind w:left="1045" w:right="1640" w:firstLine="327"/>
        <w:rPr>
          <w:w w:val="105"/>
          <w:lang w:val="en-IN"/>
        </w:rPr>
      </w:pPr>
      <w:r w:rsidRPr="009A7435">
        <w:rPr>
          <w:b/>
          <w:bCs/>
          <w:w w:val="105"/>
          <w:lang w:val="en-IN"/>
        </w:rPr>
        <w:t>Data Sources (Data Collection)</w:t>
      </w:r>
    </w:p>
    <w:p w14:paraId="7D88D1AD" w14:textId="77777777" w:rsidR="009A7435" w:rsidRPr="009A7435" w:rsidRDefault="009A7435" w:rsidP="009A7435">
      <w:pPr>
        <w:pStyle w:val="BodyText"/>
        <w:spacing w:line="242" w:lineRule="auto"/>
        <w:ind w:left="1045" w:right="1640" w:firstLine="327"/>
        <w:rPr>
          <w:w w:val="105"/>
          <w:lang w:val="en-IN"/>
        </w:rPr>
      </w:pPr>
      <w:r w:rsidRPr="009A7435">
        <w:rPr>
          <w:w w:val="105"/>
          <w:lang w:val="en-IN"/>
        </w:rPr>
        <w:t>To build the engagement and sentiment dashboards as specified in the user story, the following data sources will be collected and integrated:</w:t>
      </w:r>
    </w:p>
    <w:p w14:paraId="04E0DFC0" w14:textId="77777777" w:rsidR="009A7435" w:rsidRPr="009A7435" w:rsidRDefault="009A7435" w:rsidP="009A7435">
      <w:pPr>
        <w:pStyle w:val="BodyText"/>
        <w:numPr>
          <w:ilvl w:val="0"/>
          <w:numId w:val="6"/>
        </w:numPr>
        <w:spacing w:line="242" w:lineRule="auto"/>
        <w:ind w:right="1640"/>
        <w:rPr>
          <w:w w:val="105"/>
          <w:lang w:val="en-IN"/>
        </w:rPr>
      </w:pPr>
      <w:r w:rsidRPr="009A7435">
        <w:rPr>
          <w:b/>
          <w:bCs/>
          <w:w w:val="105"/>
          <w:lang w:val="en-IN"/>
        </w:rPr>
        <w:t>Social Media Platform Data:</w:t>
      </w:r>
      <w:r w:rsidRPr="009A7435">
        <w:rPr>
          <w:w w:val="105"/>
          <w:lang w:val="en-IN"/>
        </w:rPr>
        <w:t xml:space="preserve"> Gather real-time and historical data for all brand posts (including text, images, and videos) from the target social media platforms (e.g., Twitter, Instagram, Facebook) using their respective APIs.</w:t>
      </w:r>
    </w:p>
    <w:p w14:paraId="41F46CA4" w14:textId="77777777" w:rsidR="009A7435" w:rsidRPr="009A7435" w:rsidRDefault="009A7435" w:rsidP="009A7435">
      <w:pPr>
        <w:pStyle w:val="BodyText"/>
        <w:numPr>
          <w:ilvl w:val="0"/>
          <w:numId w:val="6"/>
        </w:numPr>
        <w:spacing w:line="242" w:lineRule="auto"/>
        <w:ind w:right="1640"/>
        <w:rPr>
          <w:w w:val="105"/>
          <w:lang w:val="en-IN"/>
        </w:rPr>
      </w:pPr>
      <w:r w:rsidRPr="009A7435">
        <w:rPr>
          <w:b/>
          <w:bCs/>
          <w:w w:val="105"/>
          <w:lang w:val="en-IN"/>
        </w:rPr>
        <w:t>Engagement Metrics:</w:t>
      </w:r>
      <w:r w:rsidRPr="009A7435">
        <w:rPr>
          <w:w w:val="105"/>
          <w:lang w:val="en-IN"/>
        </w:rPr>
        <w:t xml:space="preserve"> Collect post-level interaction data associated with each piece of content. This includes quantitative metrics such as total likes, comments, shares, video views, and reach.</w:t>
      </w:r>
    </w:p>
    <w:p w14:paraId="58F8A9A4" w14:textId="77777777" w:rsidR="009A7435" w:rsidRPr="009A7435" w:rsidRDefault="009A7435" w:rsidP="009A7435">
      <w:pPr>
        <w:pStyle w:val="BodyText"/>
        <w:numPr>
          <w:ilvl w:val="0"/>
          <w:numId w:val="6"/>
        </w:numPr>
        <w:spacing w:line="242" w:lineRule="auto"/>
        <w:ind w:right="1640"/>
        <w:rPr>
          <w:w w:val="105"/>
          <w:lang w:val="en-IN"/>
        </w:rPr>
      </w:pPr>
      <w:r w:rsidRPr="009A7435">
        <w:rPr>
          <w:b/>
          <w:bCs/>
          <w:w w:val="105"/>
          <w:lang w:val="en-IN"/>
        </w:rPr>
        <w:t>Sentiment &amp; Text Data:</w:t>
      </w:r>
      <w:r w:rsidRPr="009A7435">
        <w:rPr>
          <w:w w:val="105"/>
          <w:lang w:val="en-IN"/>
        </w:rPr>
        <w:t xml:space="preserve"> Collect the raw text from all user comments and brand mentions. This text data will be processed through a sentiment analysis model to be classified as positive, negative, or neutral.</w:t>
      </w:r>
    </w:p>
    <w:p w14:paraId="5690DF27" w14:textId="77777777" w:rsidR="009A7435" w:rsidRPr="009A7435" w:rsidRDefault="009A7435" w:rsidP="009A7435">
      <w:pPr>
        <w:pStyle w:val="BodyText"/>
        <w:numPr>
          <w:ilvl w:val="0"/>
          <w:numId w:val="6"/>
        </w:numPr>
        <w:spacing w:line="242" w:lineRule="auto"/>
        <w:ind w:right="1640"/>
        <w:rPr>
          <w:w w:val="105"/>
          <w:lang w:val="en-IN"/>
        </w:rPr>
      </w:pPr>
      <w:r w:rsidRPr="009A7435">
        <w:rPr>
          <w:b/>
          <w:bCs/>
          <w:w w:val="105"/>
          <w:lang w:val="en-IN"/>
        </w:rPr>
        <w:t>Content &amp; Campaign Data:</w:t>
      </w:r>
      <w:r w:rsidRPr="009A7435">
        <w:rPr>
          <w:w w:val="105"/>
          <w:lang w:val="en-IN"/>
        </w:rPr>
        <w:t xml:space="preserve"> Include internal metadata for each post, such as the content type (image, video, text), the specific marketing campaign it belongs to, and the exact date and time it was published.</w:t>
      </w:r>
    </w:p>
    <w:p w14:paraId="0ECDCE90" w14:textId="77777777" w:rsidR="009A7435" w:rsidRPr="009A7435" w:rsidRDefault="009A7435" w:rsidP="009A7435">
      <w:pPr>
        <w:pStyle w:val="BodyText"/>
        <w:numPr>
          <w:ilvl w:val="0"/>
          <w:numId w:val="6"/>
        </w:numPr>
        <w:spacing w:line="242" w:lineRule="auto"/>
        <w:ind w:right="1640"/>
        <w:rPr>
          <w:w w:val="105"/>
          <w:lang w:val="en-IN"/>
        </w:rPr>
      </w:pPr>
      <w:r w:rsidRPr="009A7435">
        <w:rPr>
          <w:b/>
          <w:bCs/>
          <w:w w:val="105"/>
          <w:lang w:val="en-IN"/>
        </w:rPr>
        <w:t>Keyword and Hashtag Data:</w:t>
      </w:r>
      <w:r w:rsidRPr="009A7435">
        <w:rPr>
          <w:w w:val="105"/>
          <w:lang w:val="en-IN"/>
        </w:rPr>
        <w:t xml:space="preserve"> Extract and aggregate all keywords and hashtags used in brand posts and user comments. This data is essential for identifying the specific topics and trends that are driving audience engagement and sentiment.</w:t>
      </w:r>
    </w:p>
    <w:p w14:paraId="4867B26B" w14:textId="77777777" w:rsidR="009A7435" w:rsidRDefault="009A7435">
      <w:pPr>
        <w:pStyle w:val="BodyText"/>
        <w:spacing w:line="242" w:lineRule="auto"/>
        <w:ind w:left="1045" w:right="1640" w:firstLine="327"/>
        <w:rPr>
          <w:w w:val="105"/>
        </w:rPr>
      </w:pPr>
    </w:p>
    <w:p w14:paraId="725AA70E" w14:textId="77777777" w:rsidR="009A7435" w:rsidRDefault="009A7435">
      <w:pPr>
        <w:pStyle w:val="BodyText"/>
        <w:spacing w:line="242" w:lineRule="auto"/>
        <w:ind w:left="1045" w:right="1640" w:firstLine="327"/>
        <w:rPr>
          <w:w w:val="105"/>
        </w:rPr>
      </w:pPr>
    </w:p>
    <w:p w14:paraId="7CB97CF0" w14:textId="77777777" w:rsidR="009A7435" w:rsidRDefault="009A7435">
      <w:pPr>
        <w:pStyle w:val="BodyText"/>
        <w:spacing w:line="242" w:lineRule="auto"/>
        <w:ind w:left="1045" w:right="1640" w:firstLine="327"/>
        <w:rPr>
          <w:w w:val="105"/>
        </w:rPr>
      </w:pPr>
    </w:p>
    <w:p w14:paraId="2486F097" w14:textId="77777777" w:rsidR="009A7435" w:rsidRDefault="009A7435">
      <w:pPr>
        <w:pStyle w:val="BodyText"/>
        <w:spacing w:line="242" w:lineRule="auto"/>
        <w:ind w:left="1045" w:right="1640" w:firstLine="327"/>
        <w:rPr>
          <w:w w:val="105"/>
        </w:rPr>
      </w:pPr>
    </w:p>
    <w:p w14:paraId="141BF073" w14:textId="77777777" w:rsidR="009A7435" w:rsidRDefault="009A7435">
      <w:pPr>
        <w:pStyle w:val="BodyText"/>
        <w:spacing w:line="242" w:lineRule="auto"/>
        <w:ind w:left="1045" w:right="1640" w:firstLine="327"/>
        <w:rPr>
          <w:w w:val="105"/>
        </w:rPr>
      </w:pPr>
    </w:p>
    <w:p w14:paraId="604515A5" w14:textId="77777777" w:rsidR="009A7435" w:rsidRDefault="009A7435">
      <w:pPr>
        <w:pStyle w:val="BodyText"/>
        <w:spacing w:line="242" w:lineRule="auto"/>
        <w:ind w:left="1045" w:right="1640" w:firstLine="327"/>
        <w:rPr>
          <w:w w:val="105"/>
        </w:rPr>
      </w:pPr>
    </w:p>
    <w:p w14:paraId="51DF7A99" w14:textId="77777777" w:rsidR="009A7435" w:rsidRDefault="009A7435">
      <w:pPr>
        <w:pStyle w:val="BodyText"/>
        <w:spacing w:line="242" w:lineRule="auto"/>
        <w:ind w:left="1045" w:right="1640" w:firstLine="327"/>
        <w:rPr>
          <w:w w:val="105"/>
        </w:rPr>
      </w:pPr>
    </w:p>
    <w:p w14:paraId="124BD49E" w14:textId="77777777" w:rsidR="009A7435" w:rsidRDefault="009A7435">
      <w:pPr>
        <w:pStyle w:val="BodyText"/>
        <w:spacing w:line="242" w:lineRule="auto"/>
        <w:ind w:left="1045" w:right="1640" w:firstLine="327"/>
      </w:pPr>
    </w:p>
    <w:p w14:paraId="032DC975" w14:textId="77777777" w:rsidR="00AD0894" w:rsidRDefault="00AD0894">
      <w:pPr>
        <w:pStyle w:val="BodyText"/>
        <w:spacing w:before="104"/>
      </w:pPr>
    </w:p>
    <w:p w14:paraId="0E963778" w14:textId="77777777" w:rsidR="00AD0894" w:rsidRDefault="00000000">
      <w:pPr>
        <w:pStyle w:val="Heading2"/>
        <w:numPr>
          <w:ilvl w:val="0"/>
          <w:numId w:val="2"/>
        </w:numPr>
        <w:tabs>
          <w:tab w:val="left" w:pos="1626"/>
        </w:tabs>
        <w:spacing w:before="1"/>
        <w:ind w:hanging="581"/>
        <w:jc w:val="left"/>
      </w:pPr>
      <w:bookmarkStart w:id="6" w:name="_TOC_250004"/>
      <w:r>
        <w:rPr>
          <w:w w:val="120"/>
        </w:rPr>
        <w:t>Results</w:t>
      </w:r>
      <w:r>
        <w:rPr>
          <w:spacing w:val="51"/>
          <w:w w:val="120"/>
        </w:rPr>
        <w:t xml:space="preserve"> </w:t>
      </w:r>
      <w:r>
        <w:rPr>
          <w:w w:val="120"/>
        </w:rPr>
        <w:t>&amp;</w:t>
      </w:r>
      <w:r>
        <w:rPr>
          <w:spacing w:val="52"/>
          <w:w w:val="120"/>
        </w:rPr>
        <w:t xml:space="preserve"> </w:t>
      </w:r>
      <w:bookmarkEnd w:id="6"/>
      <w:r>
        <w:rPr>
          <w:spacing w:val="-2"/>
          <w:w w:val="120"/>
        </w:rPr>
        <w:t>Discussion</w:t>
      </w:r>
    </w:p>
    <w:p w14:paraId="33DA9F49" w14:textId="77777777" w:rsidR="00AD0894" w:rsidRDefault="00000000">
      <w:pPr>
        <w:pStyle w:val="Heading3"/>
        <w:numPr>
          <w:ilvl w:val="1"/>
          <w:numId w:val="2"/>
        </w:numPr>
        <w:tabs>
          <w:tab w:val="left" w:pos="1780"/>
        </w:tabs>
        <w:spacing w:before="216"/>
        <w:ind w:hanging="735"/>
      </w:pPr>
      <w:bookmarkStart w:id="7" w:name="_TOC_250003"/>
      <w:r>
        <w:rPr>
          <w:w w:val="120"/>
        </w:rPr>
        <w:t>Dataset</w:t>
      </w:r>
      <w:r>
        <w:rPr>
          <w:spacing w:val="47"/>
          <w:w w:val="120"/>
        </w:rPr>
        <w:t xml:space="preserve"> </w:t>
      </w:r>
      <w:r>
        <w:rPr>
          <w:w w:val="120"/>
        </w:rPr>
        <w:t>&amp;</w:t>
      </w:r>
      <w:r>
        <w:rPr>
          <w:spacing w:val="47"/>
          <w:w w:val="120"/>
        </w:rPr>
        <w:t xml:space="preserve"> </w:t>
      </w:r>
      <w:r>
        <w:rPr>
          <w:w w:val="120"/>
        </w:rPr>
        <w:t>Experimental</w:t>
      </w:r>
      <w:r>
        <w:rPr>
          <w:spacing w:val="48"/>
          <w:w w:val="120"/>
        </w:rPr>
        <w:t xml:space="preserve"> </w:t>
      </w:r>
      <w:bookmarkEnd w:id="7"/>
      <w:r>
        <w:rPr>
          <w:spacing w:val="-2"/>
          <w:w w:val="120"/>
        </w:rPr>
        <w:t>setup</w:t>
      </w:r>
    </w:p>
    <w:p w14:paraId="3CDD011A" w14:textId="439C94F7" w:rsidR="009A7435" w:rsidRPr="009A7435" w:rsidRDefault="009A7435" w:rsidP="009A7435">
      <w:pPr>
        <w:pStyle w:val="BodyText"/>
        <w:spacing w:before="128" w:line="242" w:lineRule="auto"/>
        <w:ind w:left="1045" w:right="1204"/>
        <w:rPr>
          <w:w w:val="110"/>
          <w:lang w:val="en-IN"/>
        </w:rPr>
      </w:pPr>
      <w:r w:rsidRPr="009A7435">
        <w:rPr>
          <w:w w:val="110"/>
          <w:lang w:val="en-IN"/>
        </w:rPr>
        <w:t>This section provides an overview of the dataset used for the 'Social Media Engagement &amp; Sentiment Analysis' in Tableau. In this project, a primary, consolidated dataset was utilized. The name of the dataset is 'social_media_Sentiment_Analysis.csv', which contains 9,075 rows and 17 columns. This single, comprehensive dataset aggregates all necessary information for the project, including post details, platform, engagement metrics (likes, comments, retweets/shares), follower counts, and pre-calculated sentiment classifications (Positive, Negative, Neutral). This consolidation simplifies the data model and allows for direct analysis within Tableau.</w:t>
      </w:r>
    </w:p>
    <w:p w14:paraId="64B9DD8A" w14:textId="77777777" w:rsidR="009A7435" w:rsidRPr="009A7435" w:rsidRDefault="009A7435" w:rsidP="009A7435">
      <w:pPr>
        <w:pStyle w:val="BodyText"/>
        <w:spacing w:before="128" w:line="242" w:lineRule="auto"/>
        <w:ind w:left="1045" w:right="1204"/>
        <w:rPr>
          <w:lang w:val="en-IN"/>
        </w:rPr>
      </w:pPr>
      <w:r w:rsidRPr="009A7435">
        <w:rPr>
          <w:b/>
          <w:bCs/>
          <w:lang w:val="en-IN"/>
        </w:rPr>
        <w:t>Key Metrics Used in Dashboard Creation:</w:t>
      </w:r>
    </w:p>
    <w:p w14:paraId="7EAECBE1" w14:textId="77777777" w:rsidR="009A7435" w:rsidRPr="009A7435" w:rsidRDefault="009A7435" w:rsidP="009A7435">
      <w:pPr>
        <w:pStyle w:val="BodyText"/>
        <w:spacing w:before="128" w:line="242" w:lineRule="auto"/>
        <w:ind w:left="1045" w:right="1204"/>
        <w:rPr>
          <w:lang w:val="en-IN"/>
        </w:rPr>
      </w:pPr>
      <w:r w:rsidRPr="009A7435">
        <w:rPr>
          <w:lang w:val="en-IN"/>
        </w:rPr>
        <w:t>As per the project's user story, two main dashboards were created (Engagement and Sentiment). The key visualizations and metrics include:</w:t>
      </w:r>
    </w:p>
    <w:p w14:paraId="12D062DD"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KPI Scorecards:</w:t>
      </w:r>
      <w:r w:rsidRPr="009A7435">
        <w:rPr>
          <w:lang w:val="en-IN"/>
        </w:rPr>
        <w:t xml:space="preserve"> Displaying summary totals for Likes, Comments, Shares, and Engagement Rate.</w:t>
      </w:r>
    </w:p>
    <w:p w14:paraId="5F6D6FF5"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Monthly Engagement Trends (Line Chart):</w:t>
      </w:r>
      <w:r w:rsidRPr="009A7435">
        <w:rPr>
          <w:lang w:val="en-IN"/>
        </w:rPr>
        <w:t xml:space="preserve"> Tracking total engagement over time to identify growth or decline.</w:t>
      </w:r>
    </w:p>
    <w:p w14:paraId="046CE246"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Engagement by Platform (Bar Chart):</w:t>
      </w:r>
      <w:r w:rsidRPr="009A7435">
        <w:rPr>
          <w:lang w:val="en-IN"/>
        </w:rPr>
        <w:t xml:space="preserve"> Comparing performance across Twitter, Instagram, Facebook, and YouTube.</w:t>
      </w:r>
    </w:p>
    <w:p w14:paraId="603149DB"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Overall Sentiment Distribution (Donut Chart):</w:t>
      </w:r>
      <w:r w:rsidRPr="009A7435">
        <w:rPr>
          <w:lang w:val="en-IN"/>
        </w:rPr>
        <w:t xml:space="preserve"> Showing the percentage breakdown of Positive, Negative, and Neutral sentiment.</w:t>
      </w:r>
    </w:p>
    <w:p w14:paraId="5DEB39C3"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Sentiment Trends Over Time (Area Chart):</w:t>
      </w:r>
      <w:r w:rsidRPr="009A7435">
        <w:rPr>
          <w:lang w:val="en-IN"/>
        </w:rPr>
        <w:t xml:space="preserve"> Visualizing the change in sentiment volume (Positive vs. Negative) on a monthly basis.</w:t>
      </w:r>
    </w:p>
    <w:p w14:paraId="2413DA90"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Top Performing Posts (Bar Chart):</w:t>
      </w:r>
      <w:r w:rsidRPr="009A7435">
        <w:rPr>
          <w:lang w:val="en-IN"/>
        </w:rPr>
        <w:t xml:space="preserve"> Identifying specific content driving the highest engagement.</w:t>
      </w:r>
    </w:p>
    <w:p w14:paraId="28B48F4B"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Top Keywords/Hashtags by Sentiment (Tree Map):</w:t>
      </w:r>
      <w:r w:rsidRPr="009A7435">
        <w:rPr>
          <w:lang w:val="en-IN"/>
        </w:rPr>
        <w:t xml:space="preserve"> Highlighting terms most associated with positive and negative feedback.</w:t>
      </w:r>
    </w:p>
    <w:p w14:paraId="31EA06F0" w14:textId="77777777" w:rsidR="009A7435" w:rsidRPr="009A7435" w:rsidRDefault="009A7435" w:rsidP="009A7435">
      <w:pPr>
        <w:pStyle w:val="BodyText"/>
        <w:numPr>
          <w:ilvl w:val="0"/>
          <w:numId w:val="7"/>
        </w:numPr>
        <w:spacing w:before="128" w:line="242" w:lineRule="auto"/>
        <w:ind w:right="1204"/>
        <w:rPr>
          <w:lang w:val="en-IN"/>
        </w:rPr>
      </w:pPr>
      <w:r w:rsidRPr="009A7435">
        <w:rPr>
          <w:b/>
          <w:bCs/>
          <w:lang w:val="en-IN"/>
        </w:rPr>
        <w:t>Sentiment Distribution by Platform (Stacked Bar Chart):</w:t>
      </w:r>
      <w:r w:rsidRPr="009A7435">
        <w:rPr>
          <w:lang w:val="en-IN"/>
        </w:rPr>
        <w:t xml:space="preserve"> To identify which platforms are driving specific types of sentiment.</w:t>
      </w:r>
    </w:p>
    <w:p w14:paraId="04B38A3D" w14:textId="77777777" w:rsidR="009A7435" w:rsidRPr="009A7435" w:rsidRDefault="009A7435" w:rsidP="009A7435">
      <w:pPr>
        <w:pStyle w:val="BodyText"/>
        <w:spacing w:before="128" w:line="242" w:lineRule="auto"/>
        <w:ind w:left="1045" w:right="1204"/>
        <w:rPr>
          <w:lang w:val="en-IN"/>
        </w:rPr>
      </w:pPr>
      <w:r>
        <w:t xml:space="preserve">  </w:t>
      </w:r>
      <w:r w:rsidRPr="009A7435">
        <w:rPr>
          <w:lang w:val="en-IN"/>
        </w:rPr>
        <w:t>These visualizations collectively help stakeholders understand brand performance, audience interaction, and public perception in real-time. They allow marketing and HR teams to quickly assess content effectiveness, understand customer feedback, and make data-driven decisions.</w:t>
      </w:r>
    </w:p>
    <w:p w14:paraId="243E8D6B" w14:textId="76CAEC4C" w:rsidR="009A7435" w:rsidRDefault="009A7435" w:rsidP="009A7435">
      <w:pPr>
        <w:pStyle w:val="BodyText"/>
        <w:spacing w:before="128" w:line="242" w:lineRule="auto"/>
        <w:ind w:left="1045" w:right="1204"/>
      </w:pPr>
    </w:p>
    <w:p w14:paraId="426D81EE" w14:textId="77777777" w:rsidR="00AD0894" w:rsidRDefault="00AD0894">
      <w:pPr>
        <w:pStyle w:val="BodyText"/>
        <w:spacing w:line="242" w:lineRule="auto"/>
      </w:pPr>
    </w:p>
    <w:p w14:paraId="3558470D" w14:textId="6B71EDB2" w:rsidR="009A7435" w:rsidRDefault="009A7435">
      <w:pPr>
        <w:pStyle w:val="BodyText"/>
        <w:spacing w:line="242" w:lineRule="auto"/>
        <w:sectPr w:rsidR="009A7435">
          <w:pgSz w:w="11910" w:h="15840"/>
          <w:pgMar w:top="1440" w:right="0" w:bottom="1880" w:left="1700" w:header="0" w:footer="1697" w:gutter="0"/>
          <w:cols w:space="720"/>
        </w:sectPr>
      </w:pPr>
      <w:r>
        <w:t xml:space="preserve">     </w:t>
      </w:r>
    </w:p>
    <w:p w14:paraId="708520CE" w14:textId="77777777" w:rsidR="009A7435" w:rsidRPr="009A7435" w:rsidRDefault="009A7435" w:rsidP="009A7435">
      <w:pPr>
        <w:pStyle w:val="BodyText"/>
        <w:spacing w:line="242" w:lineRule="auto"/>
        <w:ind w:left="1045" w:right="1511" w:firstLine="327"/>
        <w:rPr>
          <w:w w:val="105"/>
          <w:lang w:val="en-IN"/>
        </w:rPr>
      </w:pPr>
      <w:r w:rsidRPr="009A7435">
        <w:rPr>
          <w:w w:val="105"/>
          <w:lang w:val="en-IN"/>
        </w:rPr>
        <w:lastRenderedPageBreak/>
        <w:t>The table below lists the key metrics used in the dashboard creation, which focus on describing the engagement and sentiment visualizations from the social media dataset. I created the same line charts, bar charts, area charts, and donut charts, and finally, I combined them into the two required dashboards.</w:t>
      </w:r>
    </w:p>
    <w:p w14:paraId="616CD95F" w14:textId="77777777" w:rsidR="00AD0894" w:rsidRDefault="00000000">
      <w:pPr>
        <w:pStyle w:val="BodyText"/>
        <w:spacing w:line="268" w:lineRule="exact"/>
        <w:ind w:left="1372"/>
        <w:jc w:val="both"/>
      </w:pPr>
      <w:proofErr w:type="gramStart"/>
      <w:r>
        <w:rPr>
          <w:w w:val="105"/>
        </w:rPr>
        <w:t>Overview</w:t>
      </w:r>
      <w:r>
        <w:rPr>
          <w:spacing w:val="17"/>
          <w:w w:val="105"/>
        </w:rPr>
        <w:t xml:space="preserve"> </w:t>
      </w:r>
      <w:r>
        <w:rPr>
          <w:spacing w:val="-10"/>
          <w:w w:val="105"/>
        </w:rPr>
        <w:t>:</w:t>
      </w:r>
      <w:proofErr w:type="gramEnd"/>
    </w:p>
    <w:p w14:paraId="27DC0640" w14:textId="77777777" w:rsidR="00AD0894" w:rsidRDefault="00AD0894">
      <w:pPr>
        <w:pStyle w:val="BodyText"/>
        <w:spacing w:before="9"/>
        <w:rPr>
          <w:sz w:val="17"/>
        </w:rPr>
      </w:pPr>
    </w:p>
    <w:tbl>
      <w:tblPr>
        <w:tblW w:w="0" w:type="auto"/>
        <w:tblInd w:w="2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4191"/>
      </w:tblGrid>
      <w:tr w:rsidR="00AD0894" w14:paraId="40899D27" w14:textId="77777777" w:rsidTr="009A7435">
        <w:trPr>
          <w:trHeight w:val="286"/>
        </w:trPr>
        <w:tc>
          <w:tcPr>
            <w:tcW w:w="1764" w:type="dxa"/>
          </w:tcPr>
          <w:p w14:paraId="3EE89EF1" w14:textId="77777777" w:rsidR="00AD0894" w:rsidRDefault="00000000">
            <w:pPr>
              <w:pStyle w:val="TableParagraph"/>
              <w:ind w:left="8" w:right="1"/>
              <w:rPr>
                <w:sz w:val="24"/>
              </w:rPr>
            </w:pPr>
            <w:r>
              <w:rPr>
                <w:sz w:val="24"/>
              </w:rPr>
              <w:t>Dataset</w:t>
            </w:r>
            <w:r>
              <w:rPr>
                <w:spacing w:val="60"/>
                <w:sz w:val="24"/>
              </w:rPr>
              <w:t xml:space="preserve"> </w:t>
            </w:r>
            <w:r>
              <w:rPr>
                <w:spacing w:val="-4"/>
                <w:sz w:val="24"/>
              </w:rPr>
              <w:t>name</w:t>
            </w:r>
          </w:p>
        </w:tc>
        <w:tc>
          <w:tcPr>
            <w:tcW w:w="41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788"/>
            </w:tblGrid>
            <w:tr w:rsidR="009A7435" w:rsidRPr="009A7435" w14:paraId="505CE4E9" w14:textId="77777777">
              <w:trPr>
                <w:tblCellSpacing w:w="15" w:type="dxa"/>
              </w:trPr>
              <w:tc>
                <w:tcPr>
                  <w:tcW w:w="36" w:type="dxa"/>
                  <w:vAlign w:val="center"/>
                  <w:hideMark/>
                </w:tcPr>
                <w:p w14:paraId="4ECAEEA5" w14:textId="77777777" w:rsidR="009A7435" w:rsidRPr="009A7435" w:rsidRDefault="009A7435" w:rsidP="009A7435">
                  <w:pPr>
                    <w:widowControl/>
                    <w:autoSpaceDE/>
                    <w:autoSpaceDN/>
                    <w:rPr>
                      <w:rFonts w:ascii="Times New Roman" w:eastAsia="Times New Roman" w:hAnsi="Times New Roman" w:cs="Times New Roman"/>
                      <w:sz w:val="20"/>
                      <w:szCs w:val="20"/>
                      <w:lang w:val="en-IN" w:eastAsia="en-IN"/>
                    </w:rPr>
                  </w:pPr>
                </w:p>
              </w:tc>
              <w:tc>
                <w:tcPr>
                  <w:tcW w:w="4743" w:type="dxa"/>
                  <w:vAlign w:val="center"/>
                  <w:hideMark/>
                </w:tcPr>
                <w:p w14:paraId="5A32225B" w14:textId="132A18D8" w:rsidR="009A7435" w:rsidRPr="009A7435" w:rsidRDefault="009A7435" w:rsidP="009A7435">
                  <w:pPr>
                    <w:widowControl/>
                    <w:autoSpaceDE/>
                    <w:autoSpaceDN/>
                    <w:spacing w:after="100" w:afterAutospacing="1"/>
                    <w:rPr>
                      <w:rFonts w:ascii="Times New Roman" w:eastAsia="Times New Roman" w:hAnsi="Times New Roman" w:cs="Times New Roman"/>
                      <w:sz w:val="20"/>
                      <w:szCs w:val="20"/>
                      <w:lang w:val="en-IN" w:eastAsia="en-IN"/>
                    </w:rPr>
                  </w:pPr>
                  <w:r w:rsidRPr="009A7435">
                    <w:rPr>
                      <w:rFonts w:ascii="Times New Roman" w:eastAsia="Times New Roman" w:hAnsi="Times New Roman" w:cs="Times New Roman"/>
                      <w:sz w:val="20"/>
                      <w:szCs w:val="20"/>
                      <w:lang w:val="en-IN" w:eastAsia="en-IN"/>
                    </w:rPr>
                    <w:t>Social Media Engagement &amp;</w:t>
                  </w:r>
                  <w:r>
                    <w:rPr>
                      <w:rFonts w:ascii="Times New Roman" w:eastAsia="Times New Roman" w:hAnsi="Times New Roman" w:cs="Times New Roman"/>
                      <w:sz w:val="20"/>
                      <w:szCs w:val="20"/>
                      <w:lang w:val="en-IN" w:eastAsia="en-IN"/>
                    </w:rPr>
                    <w:t xml:space="preserve"> Sentiment Analysis</w:t>
                  </w:r>
                </w:p>
              </w:tc>
            </w:tr>
          </w:tbl>
          <w:p w14:paraId="7D264748" w14:textId="36860718" w:rsidR="00AD0894" w:rsidRPr="009A7435" w:rsidRDefault="00AD0894">
            <w:pPr>
              <w:pStyle w:val="TableParagraph"/>
              <w:ind w:left="7" w:right="2"/>
              <w:rPr>
                <w:sz w:val="20"/>
                <w:szCs w:val="20"/>
              </w:rPr>
            </w:pPr>
          </w:p>
        </w:tc>
      </w:tr>
      <w:tr w:rsidR="00AD0894" w14:paraId="45A80586" w14:textId="77777777" w:rsidTr="009A7435">
        <w:trPr>
          <w:trHeight w:val="286"/>
        </w:trPr>
        <w:tc>
          <w:tcPr>
            <w:tcW w:w="1764" w:type="dxa"/>
          </w:tcPr>
          <w:p w14:paraId="7A5EAEB7" w14:textId="77777777" w:rsidR="00AD0894" w:rsidRDefault="00000000">
            <w:pPr>
              <w:pStyle w:val="TableParagraph"/>
              <w:ind w:left="8" w:right="1"/>
              <w:rPr>
                <w:sz w:val="24"/>
              </w:rPr>
            </w:pPr>
            <w:r>
              <w:rPr>
                <w:spacing w:val="-2"/>
                <w:w w:val="115"/>
                <w:sz w:val="24"/>
              </w:rPr>
              <w:t>Total</w:t>
            </w:r>
            <w:r>
              <w:rPr>
                <w:spacing w:val="-6"/>
                <w:w w:val="115"/>
                <w:sz w:val="24"/>
              </w:rPr>
              <w:t xml:space="preserve"> </w:t>
            </w:r>
            <w:r>
              <w:rPr>
                <w:spacing w:val="-4"/>
                <w:w w:val="115"/>
                <w:sz w:val="24"/>
              </w:rPr>
              <w:t>ROWs</w:t>
            </w:r>
          </w:p>
        </w:tc>
        <w:tc>
          <w:tcPr>
            <w:tcW w:w="4191" w:type="dxa"/>
          </w:tcPr>
          <w:p w14:paraId="1D61A29C" w14:textId="534F0032" w:rsidR="00AD0894" w:rsidRPr="009A7435" w:rsidRDefault="009A7435" w:rsidP="009A7435">
            <w:pPr>
              <w:pStyle w:val="TableParagraph"/>
              <w:ind w:left="7"/>
              <w:rPr>
                <w:spacing w:val="-2"/>
                <w:sz w:val="24"/>
                <w:lang w:val="en-IN"/>
              </w:rPr>
            </w:pPr>
            <w:r w:rsidRPr="009A7435">
              <w:rPr>
                <w:spacing w:val="-2"/>
                <w:sz w:val="24"/>
                <w:lang w:val="en-IN"/>
              </w:rPr>
              <w:t>9,075</w:t>
            </w:r>
          </w:p>
        </w:tc>
      </w:tr>
      <w:tr w:rsidR="00AD0894" w14:paraId="7AD6519A" w14:textId="77777777" w:rsidTr="009A7435">
        <w:trPr>
          <w:trHeight w:val="286"/>
        </w:trPr>
        <w:tc>
          <w:tcPr>
            <w:tcW w:w="1764" w:type="dxa"/>
          </w:tcPr>
          <w:p w14:paraId="59E8D120" w14:textId="77777777" w:rsidR="00AD0894" w:rsidRDefault="00000000">
            <w:pPr>
              <w:pStyle w:val="TableParagraph"/>
              <w:ind w:left="8" w:right="1"/>
              <w:rPr>
                <w:sz w:val="24"/>
              </w:rPr>
            </w:pPr>
            <w:r>
              <w:rPr>
                <w:w w:val="110"/>
                <w:sz w:val="24"/>
              </w:rPr>
              <w:t>Total</w:t>
            </w:r>
            <w:r>
              <w:rPr>
                <w:spacing w:val="11"/>
                <w:w w:val="110"/>
                <w:sz w:val="24"/>
              </w:rPr>
              <w:t xml:space="preserve"> </w:t>
            </w:r>
            <w:r>
              <w:rPr>
                <w:spacing w:val="-2"/>
                <w:w w:val="110"/>
                <w:sz w:val="24"/>
              </w:rPr>
              <w:t>Columns</w:t>
            </w:r>
          </w:p>
        </w:tc>
        <w:tc>
          <w:tcPr>
            <w:tcW w:w="4191" w:type="dxa"/>
          </w:tcPr>
          <w:p w14:paraId="53ABA499" w14:textId="51A3D251" w:rsidR="00AD0894" w:rsidRPr="009A7435" w:rsidRDefault="009A7435" w:rsidP="009A7435">
            <w:pPr>
              <w:pStyle w:val="TableParagraph"/>
              <w:ind w:left="7" w:right="2"/>
              <w:rPr>
                <w:spacing w:val="-5"/>
                <w:sz w:val="24"/>
                <w:lang w:val="en-IN"/>
              </w:rPr>
            </w:pPr>
            <w:r w:rsidRPr="009A7435">
              <w:rPr>
                <w:spacing w:val="-5"/>
                <w:sz w:val="24"/>
                <w:lang w:val="en-IN"/>
              </w:rPr>
              <w:t>17</w:t>
            </w:r>
          </w:p>
        </w:tc>
      </w:tr>
      <w:tr w:rsidR="00AD0894" w14:paraId="6DC33A04" w14:textId="77777777" w:rsidTr="009A7435">
        <w:trPr>
          <w:trHeight w:val="286"/>
        </w:trPr>
        <w:tc>
          <w:tcPr>
            <w:tcW w:w="1764" w:type="dxa"/>
          </w:tcPr>
          <w:p w14:paraId="0B0580DA" w14:textId="77777777" w:rsidR="00AD0894" w:rsidRDefault="00000000">
            <w:pPr>
              <w:pStyle w:val="TableParagraph"/>
              <w:ind w:left="8"/>
              <w:rPr>
                <w:sz w:val="24"/>
              </w:rPr>
            </w:pPr>
            <w:r>
              <w:rPr>
                <w:spacing w:val="-2"/>
                <w:w w:val="105"/>
                <w:sz w:val="24"/>
              </w:rPr>
              <w:t>Dashboard</w:t>
            </w:r>
          </w:p>
        </w:tc>
        <w:tc>
          <w:tcPr>
            <w:tcW w:w="41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895"/>
            </w:tblGrid>
            <w:tr w:rsidR="009A7435" w:rsidRPr="009A7435" w14:paraId="744F28C0" w14:textId="77777777">
              <w:trPr>
                <w:tblCellSpacing w:w="15" w:type="dxa"/>
              </w:trPr>
              <w:tc>
                <w:tcPr>
                  <w:tcW w:w="36" w:type="dxa"/>
                  <w:vAlign w:val="center"/>
                  <w:hideMark/>
                </w:tcPr>
                <w:p w14:paraId="6B10D978" w14:textId="77777777" w:rsidR="009A7435" w:rsidRPr="009A7435" w:rsidRDefault="009A7435" w:rsidP="009A7435">
                  <w:pPr>
                    <w:widowControl/>
                    <w:autoSpaceDE/>
                    <w:autoSpaceDN/>
                    <w:rPr>
                      <w:rFonts w:ascii="Times New Roman" w:eastAsia="Times New Roman" w:hAnsi="Times New Roman" w:cs="Times New Roman"/>
                      <w:sz w:val="24"/>
                      <w:szCs w:val="24"/>
                      <w:lang w:val="en-IN" w:eastAsia="en-IN"/>
                    </w:rPr>
                  </w:pPr>
                </w:p>
              </w:tc>
              <w:tc>
                <w:tcPr>
                  <w:tcW w:w="2850" w:type="dxa"/>
                  <w:vAlign w:val="center"/>
                  <w:hideMark/>
                </w:tcPr>
                <w:p w14:paraId="0073C4BD" w14:textId="77777777" w:rsidR="009A7435" w:rsidRPr="009A7435" w:rsidRDefault="009A7435" w:rsidP="009A743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A7435">
                    <w:rPr>
                      <w:rFonts w:ascii="Times New Roman" w:eastAsia="Times New Roman" w:hAnsi="Times New Roman" w:cs="Times New Roman"/>
                      <w:sz w:val="24"/>
                      <w:szCs w:val="24"/>
                      <w:lang w:val="en-IN" w:eastAsia="en-IN"/>
                    </w:rPr>
                    <w:t>2 (Engagement &amp; Sentiment)</w:t>
                  </w:r>
                </w:p>
              </w:tc>
            </w:tr>
          </w:tbl>
          <w:p w14:paraId="6D2CE111" w14:textId="165F8F80" w:rsidR="00AD0894" w:rsidRDefault="00AD0894">
            <w:pPr>
              <w:pStyle w:val="TableParagraph"/>
              <w:ind w:left="7"/>
              <w:rPr>
                <w:sz w:val="24"/>
              </w:rPr>
            </w:pPr>
          </w:p>
        </w:tc>
      </w:tr>
      <w:tr w:rsidR="00AD0894" w14:paraId="4BB7ECA7" w14:textId="77777777" w:rsidTr="009A7435">
        <w:trPr>
          <w:trHeight w:val="286"/>
        </w:trPr>
        <w:tc>
          <w:tcPr>
            <w:tcW w:w="1764" w:type="dxa"/>
          </w:tcPr>
          <w:p w14:paraId="75959A92" w14:textId="77777777" w:rsidR="00AD0894" w:rsidRDefault="00000000">
            <w:pPr>
              <w:pStyle w:val="TableParagraph"/>
              <w:ind w:left="8" w:right="1"/>
              <w:rPr>
                <w:sz w:val="24"/>
              </w:rPr>
            </w:pPr>
            <w:r>
              <w:rPr>
                <w:w w:val="110"/>
                <w:sz w:val="24"/>
              </w:rPr>
              <w:t>Total</w:t>
            </w:r>
            <w:r>
              <w:rPr>
                <w:spacing w:val="11"/>
                <w:w w:val="110"/>
                <w:sz w:val="24"/>
              </w:rPr>
              <w:t xml:space="preserve"> </w:t>
            </w:r>
            <w:r>
              <w:rPr>
                <w:spacing w:val="-2"/>
                <w:w w:val="110"/>
                <w:sz w:val="24"/>
              </w:rPr>
              <w:t>Graphs</w:t>
            </w:r>
          </w:p>
        </w:tc>
        <w:tc>
          <w:tcPr>
            <w:tcW w:w="4191" w:type="dxa"/>
          </w:tcPr>
          <w:p w14:paraId="0757BB45" w14:textId="77777777" w:rsidR="00AD0894" w:rsidRDefault="00000000">
            <w:pPr>
              <w:pStyle w:val="TableParagraph"/>
              <w:ind w:left="7" w:right="2"/>
              <w:rPr>
                <w:sz w:val="24"/>
              </w:rPr>
            </w:pPr>
            <w:r>
              <w:rPr>
                <w:spacing w:val="-10"/>
                <w:sz w:val="24"/>
              </w:rPr>
              <w:t>8</w:t>
            </w:r>
          </w:p>
        </w:tc>
      </w:tr>
    </w:tbl>
    <w:p w14:paraId="56BE95CB" w14:textId="77777777" w:rsidR="009A7435" w:rsidRPr="009A7435" w:rsidRDefault="00000000" w:rsidP="009A7435">
      <w:pPr>
        <w:spacing w:before="175"/>
        <w:ind w:left="2665"/>
        <w:rPr>
          <w:w w:val="110"/>
          <w:lang w:val="en-IN"/>
        </w:rPr>
      </w:pPr>
      <w:r>
        <w:rPr>
          <w:w w:val="110"/>
          <w:sz w:val="24"/>
        </w:rPr>
        <w:t>Table</w:t>
      </w:r>
      <w:r>
        <w:rPr>
          <w:spacing w:val="3"/>
          <w:w w:val="110"/>
          <w:sz w:val="24"/>
        </w:rPr>
        <w:t xml:space="preserve"> </w:t>
      </w:r>
      <w:r>
        <w:rPr>
          <w:w w:val="110"/>
          <w:sz w:val="24"/>
        </w:rPr>
        <w:t>1:</w:t>
      </w:r>
      <w:r>
        <w:rPr>
          <w:spacing w:val="24"/>
          <w:w w:val="110"/>
          <w:sz w:val="24"/>
        </w:rPr>
        <w:t xml:space="preserve"> </w:t>
      </w:r>
      <w:r w:rsidR="009A7435" w:rsidRPr="009A7435">
        <w:rPr>
          <w:i/>
          <w:iCs/>
          <w:w w:val="110"/>
          <w:lang w:val="en-IN"/>
        </w:rPr>
        <w:t>Social Media Engagement &amp; Sentiment Analysis</w:t>
      </w:r>
    </w:p>
    <w:p w14:paraId="69FEB169" w14:textId="6885829B" w:rsidR="00AD0894" w:rsidRDefault="00AD0894">
      <w:pPr>
        <w:spacing w:before="175"/>
        <w:ind w:left="2665"/>
        <w:rPr>
          <w:sz w:val="24"/>
        </w:rPr>
      </w:pPr>
    </w:p>
    <w:p w14:paraId="6AE8F4D0" w14:textId="77777777" w:rsidR="00AD0894" w:rsidRDefault="00AD0894">
      <w:pPr>
        <w:rPr>
          <w:sz w:val="24"/>
        </w:rPr>
        <w:sectPr w:rsidR="00AD0894">
          <w:pgSz w:w="11910" w:h="15840"/>
          <w:pgMar w:top="1440" w:right="0" w:bottom="1880" w:left="1700" w:header="0" w:footer="1697" w:gutter="0"/>
          <w:cols w:space="720"/>
        </w:sectPr>
      </w:pPr>
    </w:p>
    <w:p w14:paraId="0604D071" w14:textId="77777777" w:rsidR="00AD0894" w:rsidRDefault="00000000">
      <w:pPr>
        <w:pStyle w:val="Heading3"/>
        <w:numPr>
          <w:ilvl w:val="1"/>
          <w:numId w:val="2"/>
        </w:numPr>
        <w:tabs>
          <w:tab w:val="left" w:pos="1780"/>
        </w:tabs>
        <w:spacing w:before="32"/>
        <w:ind w:hanging="735"/>
      </w:pPr>
      <w:bookmarkStart w:id="8" w:name="_TOC_250002"/>
      <w:bookmarkEnd w:id="8"/>
      <w:r>
        <w:rPr>
          <w:spacing w:val="-2"/>
          <w:w w:val="125"/>
        </w:rPr>
        <w:lastRenderedPageBreak/>
        <w:t>Results</w:t>
      </w:r>
    </w:p>
    <w:p w14:paraId="01BD42B7" w14:textId="416CE801" w:rsidR="00AD0894" w:rsidRDefault="00A54258" w:rsidP="004226D0">
      <w:pPr>
        <w:pStyle w:val="BodyText"/>
        <w:spacing w:before="1"/>
        <w:jc w:val="center"/>
        <w:rPr>
          <w:b/>
          <w:sz w:val="5"/>
        </w:rPr>
      </w:pPr>
      <w:r>
        <w:rPr>
          <w:b/>
          <w:noProof/>
          <w:sz w:val="5"/>
        </w:rPr>
        <w:drawing>
          <wp:inline distT="0" distB="0" distL="0" distR="0" wp14:anchorId="0A0D4FC6" wp14:editId="6CA94893">
            <wp:extent cx="4869873" cy="2704563"/>
            <wp:effectExtent l="0" t="0" r="6985" b="635"/>
            <wp:docPr id="114275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4600" name="Picture 11427546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0237" cy="2726980"/>
                    </a:xfrm>
                    <a:prstGeom prst="rect">
                      <a:avLst/>
                    </a:prstGeom>
                  </pic:spPr>
                </pic:pic>
              </a:graphicData>
            </a:graphic>
          </wp:inline>
        </w:drawing>
      </w:r>
    </w:p>
    <w:p w14:paraId="54B51AC8" w14:textId="142A97A0" w:rsidR="00AD0894" w:rsidRDefault="00000000">
      <w:pPr>
        <w:spacing w:before="189"/>
        <w:ind w:left="2534"/>
        <w:rPr>
          <w:b/>
          <w:sz w:val="24"/>
        </w:rPr>
      </w:pPr>
      <w:r>
        <w:rPr>
          <w:w w:val="115"/>
          <w:sz w:val="24"/>
        </w:rPr>
        <w:t>Figure</w:t>
      </w:r>
      <w:r>
        <w:rPr>
          <w:spacing w:val="3"/>
          <w:w w:val="115"/>
          <w:sz w:val="24"/>
        </w:rPr>
        <w:t xml:space="preserve"> </w:t>
      </w:r>
      <w:r>
        <w:rPr>
          <w:w w:val="115"/>
          <w:sz w:val="24"/>
        </w:rPr>
        <w:t>1:</w:t>
      </w:r>
      <w:r>
        <w:rPr>
          <w:spacing w:val="28"/>
          <w:w w:val="115"/>
          <w:sz w:val="24"/>
        </w:rPr>
        <w:t xml:space="preserve"> </w:t>
      </w:r>
      <w:r w:rsidR="00A54258" w:rsidRPr="00A54258">
        <w:rPr>
          <w:b/>
          <w:w w:val="115"/>
          <w:sz w:val="24"/>
        </w:rPr>
        <w:t>Engagement Trend Over Time</w:t>
      </w:r>
      <w:r w:rsidR="00A54258" w:rsidRPr="00A54258">
        <w:rPr>
          <w:b/>
          <w:w w:val="115"/>
          <w:sz w:val="24"/>
        </w:rPr>
        <w:t xml:space="preserve"> </w:t>
      </w:r>
      <w:r>
        <w:rPr>
          <w:b/>
          <w:spacing w:val="-2"/>
          <w:w w:val="115"/>
          <w:sz w:val="24"/>
        </w:rPr>
        <w:t>(</w:t>
      </w:r>
      <w:r w:rsidR="00A54258">
        <w:rPr>
          <w:b/>
          <w:spacing w:val="-2"/>
          <w:w w:val="115"/>
          <w:sz w:val="24"/>
        </w:rPr>
        <w:t>Line</w:t>
      </w:r>
      <w:r>
        <w:rPr>
          <w:b/>
          <w:spacing w:val="-2"/>
          <w:w w:val="115"/>
          <w:sz w:val="24"/>
        </w:rPr>
        <w:t>)</w:t>
      </w:r>
    </w:p>
    <w:p w14:paraId="240444C8" w14:textId="15F60A11" w:rsidR="00A54258" w:rsidRPr="00A54258" w:rsidRDefault="00A54258" w:rsidP="00A54258">
      <w:pPr>
        <w:pStyle w:val="BodyText"/>
        <w:spacing w:before="236" w:line="242" w:lineRule="auto"/>
        <w:ind w:left="1045" w:right="2021"/>
        <w:jc w:val="both"/>
        <w:rPr>
          <w:w w:val="105"/>
          <w:lang w:val="en-IN"/>
        </w:rPr>
      </w:pPr>
      <w:r w:rsidRPr="00A54258">
        <w:rPr>
          <w:w w:val="105"/>
          <w:lang w:val="en-IN"/>
        </w:rPr>
        <w:t>The image depicts a Tableau visualization, specifically a combination chart titled "Total Engagements</w:t>
      </w:r>
      <w:r>
        <w:rPr>
          <w:w w:val="105"/>
          <w:lang w:val="en-IN"/>
        </w:rPr>
        <w:t xml:space="preserve"> </w:t>
      </w:r>
      <w:r w:rsidRPr="00A54258">
        <w:rPr>
          <w:w w:val="105"/>
          <w:lang w:val="en-IN"/>
        </w:rPr>
        <w:t xml:space="preserve">Over Time." This chart tracks and correlates social media engagement with audience sentiment over a three-year period. The X-axis represents the timeline, showing the "Month of </w:t>
      </w:r>
      <w:proofErr w:type="spellStart"/>
      <w:r w:rsidRPr="00A54258">
        <w:rPr>
          <w:w w:val="105"/>
          <w:lang w:val="en-IN"/>
        </w:rPr>
        <w:t>DateTime</w:t>
      </w:r>
      <w:proofErr w:type="spellEnd"/>
      <w:r w:rsidRPr="00A54258">
        <w:rPr>
          <w:w w:val="105"/>
          <w:lang w:val="en-IN"/>
        </w:rPr>
        <w:t>" from January 2022 to December 2024.</w:t>
      </w:r>
    </w:p>
    <w:p w14:paraId="52CF7E07" w14:textId="77777777" w:rsidR="00A54258" w:rsidRPr="00A54258" w:rsidRDefault="00A54258" w:rsidP="00A54258">
      <w:pPr>
        <w:pStyle w:val="BodyText"/>
        <w:spacing w:before="236" w:line="242" w:lineRule="auto"/>
        <w:ind w:left="1045" w:right="2021"/>
        <w:jc w:val="both"/>
        <w:rPr>
          <w:w w:val="105"/>
          <w:lang w:val="en-IN"/>
        </w:rPr>
      </w:pPr>
      <w:r w:rsidRPr="00A54258">
        <w:rPr>
          <w:w w:val="105"/>
          <w:lang w:val="en-IN"/>
        </w:rPr>
        <w:t xml:space="preserve">The chart utilizes </w:t>
      </w:r>
      <w:r w:rsidRPr="00A54258">
        <w:rPr>
          <w:b/>
          <w:bCs/>
          <w:w w:val="105"/>
          <w:lang w:val="en-IN"/>
        </w:rPr>
        <w:t>dual Y-axes</w:t>
      </w:r>
      <w:r w:rsidRPr="00A54258">
        <w:rPr>
          <w:w w:val="105"/>
          <w:lang w:val="en-IN"/>
        </w:rPr>
        <w:t xml:space="preserve"> to compare two different types of metrics: the left Y-axis shows the count for "Total Sentiments" (scaled 0-800), while the right Y-axis shows the count for "Total Engagements" (scaled 0-18,000). A blue line represents the "Total Engagements," while green and red area charts represent "Positive" and "Negative" sentiments, respectively. The data shows several significant peaks in engagement, most notably in September 2023 and September 2024. A key insight from this chart is the close correlation between the "Total Engagements" line and the "Positive" sentiment area, suggesting that high-engagement periods are driven by positive audience feedback rather than negative reactions.</w:t>
      </w:r>
    </w:p>
    <w:p w14:paraId="42D13C41" w14:textId="7D22B66B" w:rsidR="00AD0894" w:rsidRDefault="00AD0894">
      <w:pPr>
        <w:pStyle w:val="BodyText"/>
        <w:spacing w:before="236" w:line="242" w:lineRule="auto"/>
        <w:ind w:left="1045" w:right="2021"/>
        <w:jc w:val="both"/>
      </w:pPr>
    </w:p>
    <w:p w14:paraId="70017309" w14:textId="42573042" w:rsidR="00AD0894" w:rsidRDefault="00AD0894">
      <w:pPr>
        <w:pStyle w:val="BodyText"/>
        <w:spacing w:before="195"/>
        <w:rPr>
          <w:noProof/>
          <w:sz w:val="20"/>
        </w:rPr>
      </w:pPr>
    </w:p>
    <w:p w14:paraId="16B5045C" w14:textId="77777777" w:rsidR="004226D0" w:rsidRDefault="004226D0">
      <w:pPr>
        <w:pStyle w:val="BodyText"/>
        <w:spacing w:before="195"/>
        <w:rPr>
          <w:noProof/>
          <w:sz w:val="20"/>
        </w:rPr>
      </w:pPr>
    </w:p>
    <w:p w14:paraId="0776DF35" w14:textId="77777777" w:rsidR="004226D0" w:rsidRDefault="004226D0">
      <w:pPr>
        <w:pStyle w:val="BodyText"/>
        <w:spacing w:before="195"/>
        <w:rPr>
          <w:noProof/>
          <w:sz w:val="20"/>
        </w:rPr>
      </w:pPr>
    </w:p>
    <w:p w14:paraId="00439644" w14:textId="5EE2BB2C" w:rsidR="004226D0" w:rsidRDefault="004226D0" w:rsidP="004226D0">
      <w:pPr>
        <w:pStyle w:val="BodyText"/>
        <w:spacing w:before="195"/>
        <w:jc w:val="center"/>
        <w:rPr>
          <w:sz w:val="20"/>
        </w:rPr>
      </w:pPr>
      <w:r>
        <w:rPr>
          <w:noProof/>
          <w:sz w:val="20"/>
        </w:rPr>
        <w:lastRenderedPageBreak/>
        <w:drawing>
          <wp:inline distT="0" distB="0" distL="0" distR="0" wp14:anchorId="3B337D72" wp14:editId="68D5C9BD">
            <wp:extent cx="4980709" cy="2406968"/>
            <wp:effectExtent l="0" t="0" r="0" b="0"/>
            <wp:docPr id="282439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9042" name="Picture 2824390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8503" cy="2420400"/>
                    </a:xfrm>
                    <a:prstGeom prst="rect">
                      <a:avLst/>
                    </a:prstGeom>
                  </pic:spPr>
                </pic:pic>
              </a:graphicData>
            </a:graphic>
          </wp:inline>
        </w:drawing>
      </w:r>
    </w:p>
    <w:p w14:paraId="0752644A" w14:textId="6431FC4E" w:rsidR="004226D0" w:rsidRPr="004226D0" w:rsidRDefault="00000000" w:rsidP="004226D0">
      <w:pPr>
        <w:spacing w:before="188"/>
        <w:ind w:left="2196"/>
        <w:rPr>
          <w:b/>
          <w:sz w:val="24"/>
        </w:rPr>
      </w:pPr>
      <w:r>
        <w:rPr>
          <w:w w:val="115"/>
          <w:sz w:val="24"/>
        </w:rPr>
        <w:t>Figure</w:t>
      </w:r>
      <w:r>
        <w:rPr>
          <w:spacing w:val="12"/>
          <w:w w:val="115"/>
          <w:sz w:val="24"/>
        </w:rPr>
        <w:t xml:space="preserve"> </w:t>
      </w:r>
      <w:r>
        <w:rPr>
          <w:w w:val="115"/>
          <w:sz w:val="24"/>
        </w:rPr>
        <w:t>2:</w:t>
      </w:r>
      <w:r>
        <w:rPr>
          <w:spacing w:val="39"/>
          <w:w w:val="115"/>
          <w:sz w:val="24"/>
        </w:rPr>
        <w:t xml:space="preserve"> </w:t>
      </w:r>
      <w:r w:rsidR="004226D0" w:rsidRPr="004226D0">
        <w:rPr>
          <w:b/>
          <w:w w:val="115"/>
          <w:sz w:val="24"/>
        </w:rPr>
        <w:t>Peak Engagement Hours</w:t>
      </w:r>
      <w:r w:rsidR="004226D0" w:rsidRPr="004226D0">
        <w:rPr>
          <w:b/>
          <w:w w:val="115"/>
          <w:sz w:val="24"/>
        </w:rPr>
        <w:t xml:space="preserve"> </w:t>
      </w:r>
      <w:r>
        <w:rPr>
          <w:b/>
          <w:w w:val="115"/>
          <w:sz w:val="24"/>
        </w:rPr>
        <w:t>(Line</w:t>
      </w:r>
      <w:r>
        <w:rPr>
          <w:b/>
          <w:spacing w:val="24"/>
          <w:w w:val="115"/>
          <w:sz w:val="24"/>
        </w:rPr>
        <w:t xml:space="preserve"> </w:t>
      </w:r>
      <w:r>
        <w:rPr>
          <w:b/>
          <w:spacing w:val="-2"/>
          <w:w w:val="115"/>
          <w:sz w:val="24"/>
        </w:rPr>
        <w:t>chart)</w:t>
      </w:r>
    </w:p>
    <w:p w14:paraId="7EDE0D0C" w14:textId="77777777" w:rsidR="004226D0" w:rsidRPr="004226D0" w:rsidRDefault="004226D0" w:rsidP="004226D0">
      <w:pPr>
        <w:pStyle w:val="BodyText"/>
        <w:tabs>
          <w:tab w:val="left" w:pos="1922"/>
        </w:tabs>
        <w:spacing w:before="29" w:line="242" w:lineRule="auto"/>
        <w:ind w:left="1045" w:right="1927"/>
        <w:rPr>
          <w:w w:val="105"/>
          <w:lang w:val="en-IN"/>
        </w:rPr>
      </w:pPr>
      <w:r w:rsidRPr="004226D0">
        <w:rPr>
          <w:w w:val="105"/>
          <w:lang w:val="en-IN"/>
        </w:rPr>
        <w:t xml:space="preserve">The image shows a Tableau-generated </w:t>
      </w:r>
      <w:r w:rsidRPr="004226D0">
        <w:rPr>
          <w:b/>
          <w:bCs/>
          <w:w w:val="105"/>
          <w:lang w:val="en-IN"/>
        </w:rPr>
        <w:t>line chart</w:t>
      </w:r>
      <w:r w:rsidRPr="004226D0">
        <w:rPr>
          <w:w w:val="105"/>
          <w:lang w:val="en-IN"/>
        </w:rPr>
        <w:t xml:space="preserve"> titled "Peak Engagement Hours," which visualizes the total user engagement at different hours of the day across various platforms.</w:t>
      </w:r>
    </w:p>
    <w:p w14:paraId="27A77EF8" w14:textId="77777777" w:rsidR="004226D0" w:rsidRPr="004226D0" w:rsidRDefault="004226D0" w:rsidP="004226D0">
      <w:pPr>
        <w:pStyle w:val="BodyText"/>
        <w:tabs>
          <w:tab w:val="left" w:pos="1922"/>
        </w:tabs>
        <w:spacing w:before="29" w:line="242" w:lineRule="auto"/>
        <w:ind w:left="1045" w:right="1927"/>
        <w:rPr>
          <w:w w:val="105"/>
          <w:lang w:val="en-IN"/>
        </w:rPr>
      </w:pPr>
      <w:r w:rsidRPr="004226D0">
        <w:rPr>
          <w:w w:val="105"/>
          <w:lang w:val="en-IN"/>
        </w:rPr>
        <w:t xml:space="preserve">The data is plotted using </w:t>
      </w:r>
      <w:proofErr w:type="gramStart"/>
      <w:r w:rsidRPr="004226D0">
        <w:rPr>
          <w:w w:val="105"/>
          <w:lang w:val="en-IN"/>
        </w:rPr>
        <w:t xml:space="preserve">multiple </w:t>
      </w:r>
      <w:proofErr w:type="spellStart"/>
      <w:r w:rsidRPr="004226D0">
        <w:rPr>
          <w:w w:val="105"/>
          <w:lang w:val="en-IN"/>
        </w:rPr>
        <w:t>colored</w:t>
      </w:r>
      <w:proofErr w:type="spellEnd"/>
      <w:proofErr w:type="gramEnd"/>
      <w:r w:rsidRPr="004226D0">
        <w:rPr>
          <w:w w:val="105"/>
          <w:lang w:val="en-IN"/>
        </w:rPr>
        <w:t xml:space="preserve"> lines, where the vertical axis represents the </w:t>
      </w:r>
      <w:proofErr w:type="gramStart"/>
      <w:r w:rsidRPr="004226D0">
        <w:rPr>
          <w:w w:val="105"/>
          <w:lang w:val="en-IN"/>
        </w:rPr>
        <w:t>SUM(</w:t>
      </w:r>
      <w:proofErr w:type="gramEnd"/>
      <w:r w:rsidRPr="004226D0">
        <w:rPr>
          <w:w w:val="105"/>
          <w:lang w:val="en-IN"/>
        </w:rPr>
        <w:t xml:space="preserve">Total Engagements) and the horizontal axis represents the Hour. Each </w:t>
      </w:r>
      <w:proofErr w:type="spellStart"/>
      <w:r w:rsidRPr="004226D0">
        <w:rPr>
          <w:w w:val="105"/>
          <w:lang w:val="en-IN"/>
        </w:rPr>
        <w:t>colored</w:t>
      </w:r>
      <w:proofErr w:type="spellEnd"/>
      <w:r w:rsidRPr="004226D0">
        <w:rPr>
          <w:w w:val="105"/>
          <w:lang w:val="en-IN"/>
        </w:rPr>
        <w:t xml:space="preserve"> line corresponds to a different social media platform, allowing for a direct comparison of their engagement trends over time.</w:t>
      </w:r>
    </w:p>
    <w:p w14:paraId="162A9158" w14:textId="0A129E97" w:rsidR="00A54258" w:rsidRPr="004226D0" w:rsidRDefault="004226D0" w:rsidP="004226D0">
      <w:pPr>
        <w:pStyle w:val="BodyText"/>
        <w:tabs>
          <w:tab w:val="left" w:pos="1922"/>
        </w:tabs>
        <w:spacing w:before="29" w:line="242" w:lineRule="auto"/>
        <w:ind w:left="1045" w:right="1927"/>
        <w:rPr>
          <w:w w:val="105"/>
          <w:lang w:val="en-IN"/>
        </w:rPr>
      </w:pPr>
      <w:r w:rsidRPr="004226D0">
        <w:rPr>
          <w:w w:val="105"/>
          <w:lang w:val="en-IN"/>
        </w:rPr>
        <w:t>The chart uses the "Hour" field for Columns and "</w:t>
      </w:r>
      <w:proofErr w:type="gramStart"/>
      <w:r w:rsidRPr="004226D0">
        <w:rPr>
          <w:w w:val="105"/>
          <w:lang w:val="en-IN"/>
        </w:rPr>
        <w:t>SUM(</w:t>
      </w:r>
      <w:proofErr w:type="gramEnd"/>
      <w:r w:rsidRPr="004226D0">
        <w:rPr>
          <w:w w:val="105"/>
          <w:lang w:val="en-IN"/>
        </w:rPr>
        <w:t xml:space="preserve">Total Engagements)" for Rows. The "Platform" field is used as a filter and to assign different </w:t>
      </w:r>
      <w:proofErr w:type="spellStart"/>
      <w:r w:rsidRPr="004226D0">
        <w:rPr>
          <w:w w:val="105"/>
          <w:lang w:val="en-IN"/>
        </w:rPr>
        <w:t>colors</w:t>
      </w:r>
      <w:proofErr w:type="spellEnd"/>
      <w:r w:rsidRPr="004226D0">
        <w:rPr>
          <w:w w:val="105"/>
          <w:lang w:val="en-IN"/>
        </w:rPr>
        <w:t xml:space="preserve"> to each line.</w:t>
      </w:r>
    </w:p>
    <w:p w14:paraId="517ED6C1" w14:textId="77777777" w:rsidR="004226D0" w:rsidRDefault="004226D0">
      <w:pPr>
        <w:rPr>
          <w:b/>
          <w:sz w:val="24"/>
        </w:rPr>
      </w:pPr>
    </w:p>
    <w:p w14:paraId="480D10AA" w14:textId="519B5D6C" w:rsidR="004226D0" w:rsidRDefault="004226D0" w:rsidP="004226D0">
      <w:pPr>
        <w:jc w:val="center"/>
        <w:rPr>
          <w:b/>
          <w:sz w:val="24"/>
        </w:rPr>
      </w:pPr>
      <w:r>
        <w:rPr>
          <w:noProof/>
          <w:sz w:val="20"/>
        </w:rPr>
        <w:drawing>
          <wp:inline distT="0" distB="0" distL="0" distR="0" wp14:anchorId="0AF27D6D" wp14:editId="77B4A974">
            <wp:extent cx="4348480" cy="2187966"/>
            <wp:effectExtent l="0" t="0" r="0" b="3175"/>
            <wp:docPr id="1308854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4256" name="Picture 13088542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3232" cy="2210483"/>
                    </a:xfrm>
                    <a:prstGeom prst="rect">
                      <a:avLst/>
                    </a:prstGeom>
                  </pic:spPr>
                </pic:pic>
              </a:graphicData>
            </a:graphic>
          </wp:inline>
        </w:drawing>
      </w:r>
    </w:p>
    <w:p w14:paraId="384531FC" w14:textId="33CA8DCF" w:rsidR="004226D0" w:rsidRDefault="004226D0" w:rsidP="004226D0">
      <w:pPr>
        <w:spacing w:before="188"/>
        <w:ind w:left="1270"/>
        <w:rPr>
          <w:b/>
          <w:sz w:val="24"/>
        </w:rPr>
      </w:pPr>
      <w:r>
        <w:rPr>
          <w:w w:val="115"/>
          <w:sz w:val="24"/>
        </w:rPr>
        <w:t>Figure</w:t>
      </w:r>
      <w:r>
        <w:rPr>
          <w:spacing w:val="17"/>
          <w:w w:val="115"/>
          <w:sz w:val="24"/>
        </w:rPr>
        <w:t xml:space="preserve"> </w:t>
      </w:r>
      <w:r>
        <w:rPr>
          <w:w w:val="115"/>
          <w:sz w:val="24"/>
        </w:rPr>
        <w:t>3:</w:t>
      </w:r>
      <w:r>
        <w:rPr>
          <w:spacing w:val="44"/>
          <w:w w:val="115"/>
          <w:sz w:val="24"/>
        </w:rPr>
        <w:t xml:space="preserve"> </w:t>
      </w:r>
      <w:r w:rsidR="00A333C3" w:rsidRPr="00A333C3">
        <w:rPr>
          <w:b/>
          <w:w w:val="115"/>
          <w:sz w:val="24"/>
        </w:rPr>
        <w:t>Platform Comparison</w:t>
      </w:r>
      <w:r w:rsidR="00A333C3" w:rsidRPr="00A333C3">
        <w:rPr>
          <w:b/>
          <w:w w:val="115"/>
          <w:sz w:val="24"/>
        </w:rPr>
        <w:t xml:space="preserve"> </w:t>
      </w:r>
      <w:r>
        <w:rPr>
          <w:b/>
          <w:w w:val="115"/>
          <w:sz w:val="24"/>
        </w:rPr>
        <w:t>(Bar</w:t>
      </w:r>
      <w:r>
        <w:rPr>
          <w:b/>
          <w:spacing w:val="29"/>
          <w:w w:val="115"/>
          <w:sz w:val="24"/>
        </w:rPr>
        <w:t xml:space="preserve"> </w:t>
      </w:r>
      <w:r>
        <w:rPr>
          <w:b/>
          <w:spacing w:val="-2"/>
          <w:w w:val="115"/>
          <w:sz w:val="24"/>
        </w:rPr>
        <w:t>chart)</w:t>
      </w:r>
    </w:p>
    <w:p w14:paraId="5E1A505C" w14:textId="02E449DE" w:rsidR="004226D0" w:rsidRDefault="004226D0" w:rsidP="004226D0">
      <w:pPr>
        <w:jc w:val="center"/>
        <w:rPr>
          <w:b/>
          <w:sz w:val="24"/>
        </w:rPr>
        <w:sectPr w:rsidR="004226D0">
          <w:pgSz w:w="11910" w:h="15840"/>
          <w:pgMar w:top="1380" w:right="0" w:bottom="1880" w:left="1700" w:header="0" w:footer="1697" w:gutter="0"/>
          <w:cols w:space="720"/>
        </w:sectPr>
      </w:pPr>
    </w:p>
    <w:p w14:paraId="683613EF" w14:textId="49ACBD3B" w:rsidR="00AD0894" w:rsidRDefault="00AD0894" w:rsidP="004226D0">
      <w:pPr>
        <w:pStyle w:val="BodyText"/>
        <w:spacing w:before="209"/>
        <w:rPr>
          <w:sz w:val="20"/>
        </w:rPr>
      </w:pPr>
    </w:p>
    <w:p w14:paraId="43DDAE04" w14:textId="7CB3E519" w:rsidR="004226D0" w:rsidRPr="004226D0" w:rsidRDefault="004226D0" w:rsidP="004226D0">
      <w:pPr>
        <w:pStyle w:val="BodyText"/>
        <w:spacing w:before="237" w:line="242" w:lineRule="auto"/>
        <w:ind w:left="460" w:right="1436"/>
        <w:jc w:val="both"/>
        <w:rPr>
          <w:w w:val="105"/>
          <w:lang w:val="en-IN"/>
        </w:rPr>
      </w:pPr>
      <w:r w:rsidRPr="004226D0">
        <w:rPr>
          <w:w w:val="105"/>
          <w:lang w:val="en-IN"/>
        </w:rPr>
        <w:t>The image shows a Tableau-generated bar chart titled "Platform Comparison," which visualizes and compares the total user engagement across four social media platforms: Instagram, YouTube, Facebook, and Twitter.</w:t>
      </w:r>
    </w:p>
    <w:p w14:paraId="2A69AF37" w14:textId="77777777" w:rsidR="004226D0" w:rsidRPr="004226D0" w:rsidRDefault="004226D0" w:rsidP="004226D0">
      <w:pPr>
        <w:pStyle w:val="BodyText"/>
        <w:spacing w:before="237" w:line="242" w:lineRule="auto"/>
        <w:ind w:left="460" w:right="1436"/>
        <w:jc w:val="both"/>
        <w:rPr>
          <w:w w:val="105"/>
          <w:lang w:val="en-IN"/>
        </w:rPr>
      </w:pPr>
      <w:r w:rsidRPr="004226D0">
        <w:rPr>
          <w:w w:val="105"/>
          <w:lang w:val="en-IN"/>
        </w:rPr>
        <w:t xml:space="preserve">The data is plotted using vertical bars, where the </w:t>
      </w:r>
      <w:r w:rsidRPr="004226D0">
        <w:rPr>
          <w:b/>
          <w:bCs/>
          <w:w w:val="105"/>
          <w:lang w:val="en-IN"/>
        </w:rPr>
        <w:t>height</w:t>
      </w:r>
      <w:r w:rsidRPr="004226D0">
        <w:rPr>
          <w:w w:val="105"/>
          <w:lang w:val="en-IN"/>
        </w:rPr>
        <w:t xml:space="preserve"> of each bar represents the </w:t>
      </w:r>
      <w:proofErr w:type="gramStart"/>
      <w:r w:rsidRPr="004226D0">
        <w:rPr>
          <w:w w:val="105"/>
          <w:lang w:val="en-IN"/>
        </w:rPr>
        <w:t>SUM(</w:t>
      </w:r>
      <w:proofErr w:type="gramEnd"/>
      <w:r w:rsidRPr="004226D0">
        <w:rPr>
          <w:w w:val="105"/>
          <w:lang w:val="en-IN"/>
        </w:rPr>
        <w:t xml:space="preserve">Total Engagements) for that platform. Each platform is assigned a unique </w:t>
      </w:r>
      <w:proofErr w:type="spellStart"/>
      <w:r w:rsidRPr="004226D0">
        <w:rPr>
          <w:w w:val="105"/>
          <w:lang w:val="en-IN"/>
        </w:rPr>
        <w:t>color</w:t>
      </w:r>
      <w:proofErr w:type="spellEnd"/>
      <w:r w:rsidRPr="004226D0">
        <w:rPr>
          <w:w w:val="105"/>
          <w:lang w:val="en-IN"/>
        </w:rPr>
        <w:t xml:space="preserve"> for easy differentiation, and the total engagement value is </w:t>
      </w:r>
      <w:proofErr w:type="spellStart"/>
      <w:r w:rsidRPr="004226D0">
        <w:rPr>
          <w:w w:val="105"/>
          <w:lang w:val="en-IN"/>
        </w:rPr>
        <w:t>labeled</w:t>
      </w:r>
      <w:proofErr w:type="spellEnd"/>
      <w:r w:rsidRPr="004226D0">
        <w:rPr>
          <w:w w:val="105"/>
          <w:lang w:val="en-IN"/>
        </w:rPr>
        <w:t xml:space="preserve"> on top of each bar for precise comparison.</w:t>
      </w:r>
    </w:p>
    <w:p w14:paraId="337389B4" w14:textId="77777777" w:rsidR="004226D0" w:rsidRDefault="004226D0" w:rsidP="004226D0">
      <w:pPr>
        <w:pStyle w:val="BodyText"/>
        <w:spacing w:before="237" w:line="242" w:lineRule="auto"/>
        <w:ind w:left="460" w:right="1436"/>
        <w:jc w:val="both"/>
        <w:rPr>
          <w:w w:val="105"/>
          <w:lang w:val="en-IN"/>
        </w:rPr>
      </w:pPr>
      <w:r w:rsidRPr="004226D0">
        <w:rPr>
          <w:w w:val="105"/>
          <w:lang w:val="en-IN"/>
        </w:rPr>
        <w:t xml:space="preserve">The chart clearly highlights that </w:t>
      </w:r>
      <w:r w:rsidRPr="004226D0">
        <w:rPr>
          <w:b/>
          <w:bCs/>
          <w:w w:val="105"/>
          <w:lang w:val="en-IN"/>
        </w:rPr>
        <w:t>Instagram</w:t>
      </w:r>
      <w:r w:rsidRPr="004226D0">
        <w:rPr>
          <w:w w:val="105"/>
          <w:lang w:val="en-IN"/>
        </w:rPr>
        <w:t xml:space="preserve"> is the dominant platform with the highest engagement by a significant margin (13,470.30K). </w:t>
      </w:r>
      <w:r w:rsidRPr="004226D0">
        <w:rPr>
          <w:b/>
          <w:bCs/>
          <w:w w:val="105"/>
          <w:lang w:val="en-IN"/>
        </w:rPr>
        <w:t>YouTube</w:t>
      </w:r>
      <w:r w:rsidRPr="004226D0">
        <w:rPr>
          <w:w w:val="105"/>
          <w:lang w:val="en-IN"/>
        </w:rPr>
        <w:t xml:space="preserve"> ranks second, followed by </w:t>
      </w:r>
      <w:r w:rsidRPr="004226D0">
        <w:rPr>
          <w:b/>
          <w:bCs/>
          <w:w w:val="105"/>
          <w:lang w:val="en-IN"/>
        </w:rPr>
        <w:t>Facebook</w:t>
      </w:r>
      <w:r w:rsidRPr="004226D0">
        <w:rPr>
          <w:w w:val="105"/>
          <w:lang w:val="en-IN"/>
        </w:rPr>
        <w:t xml:space="preserve">, while </w:t>
      </w:r>
      <w:r w:rsidRPr="004226D0">
        <w:rPr>
          <w:b/>
          <w:bCs/>
          <w:w w:val="105"/>
          <w:lang w:val="en-IN"/>
        </w:rPr>
        <w:t>Twitter</w:t>
      </w:r>
      <w:r w:rsidRPr="004226D0">
        <w:rPr>
          <w:w w:val="105"/>
          <w:lang w:val="en-IN"/>
        </w:rPr>
        <w:t xml:space="preserve"> shows the lowest engagement among the four platforms.</w:t>
      </w:r>
    </w:p>
    <w:p w14:paraId="79A2DAE6" w14:textId="06312798" w:rsidR="004226D0" w:rsidRDefault="00A333C3" w:rsidP="00A333C3">
      <w:pPr>
        <w:pStyle w:val="BodyText"/>
        <w:spacing w:before="237" w:line="242" w:lineRule="auto"/>
        <w:ind w:left="460" w:right="1436"/>
        <w:jc w:val="center"/>
        <w:rPr>
          <w:w w:val="105"/>
          <w:lang w:val="en-IN"/>
        </w:rPr>
      </w:pPr>
      <w:r>
        <w:rPr>
          <w:noProof/>
          <w:w w:val="105"/>
          <w:lang w:val="en-IN"/>
        </w:rPr>
        <w:drawing>
          <wp:inline distT="0" distB="0" distL="0" distR="0" wp14:anchorId="26C8A01D" wp14:editId="2528CE23">
            <wp:extent cx="4520338" cy="2175163"/>
            <wp:effectExtent l="0" t="0" r="0" b="0"/>
            <wp:docPr id="1116206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6581" name="Picture 11162065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8798" cy="2188858"/>
                    </a:xfrm>
                    <a:prstGeom prst="rect">
                      <a:avLst/>
                    </a:prstGeom>
                  </pic:spPr>
                </pic:pic>
              </a:graphicData>
            </a:graphic>
          </wp:inline>
        </w:drawing>
      </w:r>
    </w:p>
    <w:p w14:paraId="387C81F2" w14:textId="47794228" w:rsidR="00A333C3" w:rsidRDefault="00A333C3" w:rsidP="00A333C3">
      <w:pPr>
        <w:spacing w:before="188"/>
        <w:ind w:left="568" w:right="1545"/>
        <w:jc w:val="center"/>
        <w:rPr>
          <w:b/>
          <w:spacing w:val="-2"/>
          <w:w w:val="110"/>
          <w:sz w:val="24"/>
        </w:rPr>
      </w:pPr>
      <w:r>
        <w:rPr>
          <w:w w:val="110"/>
          <w:sz w:val="24"/>
        </w:rPr>
        <w:t>Figure</w:t>
      </w:r>
      <w:r>
        <w:rPr>
          <w:spacing w:val="42"/>
          <w:w w:val="110"/>
          <w:sz w:val="24"/>
        </w:rPr>
        <w:t xml:space="preserve"> </w:t>
      </w:r>
      <w:r>
        <w:rPr>
          <w:w w:val="110"/>
          <w:sz w:val="24"/>
        </w:rPr>
        <w:t>4:</w:t>
      </w:r>
      <w:r>
        <w:rPr>
          <w:spacing w:val="79"/>
          <w:w w:val="110"/>
          <w:sz w:val="24"/>
        </w:rPr>
        <w:t xml:space="preserve"> </w:t>
      </w:r>
      <w:r w:rsidRPr="00A333C3">
        <w:rPr>
          <w:b/>
          <w:w w:val="110"/>
          <w:sz w:val="24"/>
        </w:rPr>
        <w:t xml:space="preserve">Engagement by Content Type </w:t>
      </w:r>
      <w:r>
        <w:rPr>
          <w:b/>
          <w:w w:val="110"/>
          <w:sz w:val="24"/>
        </w:rPr>
        <w:t>(</w:t>
      </w:r>
      <w:r>
        <w:rPr>
          <w:b/>
          <w:w w:val="110"/>
          <w:sz w:val="24"/>
        </w:rPr>
        <w:t>Donut</w:t>
      </w:r>
      <w:r>
        <w:rPr>
          <w:b/>
          <w:spacing w:val="-2"/>
          <w:w w:val="110"/>
          <w:sz w:val="24"/>
        </w:rPr>
        <w:t>)</w:t>
      </w:r>
    </w:p>
    <w:p w14:paraId="52D945D3" w14:textId="037F4FAE" w:rsidR="00A333C3" w:rsidRPr="00A333C3" w:rsidRDefault="00A333C3" w:rsidP="00A333C3">
      <w:pPr>
        <w:pStyle w:val="BodyText"/>
        <w:spacing w:before="147" w:line="242" w:lineRule="auto"/>
        <w:ind w:left="459" w:right="1437"/>
        <w:jc w:val="both"/>
        <w:rPr>
          <w:w w:val="105"/>
          <w:lang w:val="en-IN"/>
        </w:rPr>
      </w:pPr>
      <w:r w:rsidRPr="00A333C3">
        <w:rPr>
          <w:w w:val="105"/>
          <w:lang w:val="en-IN"/>
        </w:rPr>
        <w:t>The image shows a Tableau-generated donut chart titled "Engagement by Content Type," which visualizes the distribution of total user engagement between two main content categories.</w:t>
      </w:r>
    </w:p>
    <w:p w14:paraId="74587F73" w14:textId="77777777" w:rsidR="00A333C3" w:rsidRPr="00A333C3" w:rsidRDefault="00A333C3" w:rsidP="00A333C3">
      <w:pPr>
        <w:pStyle w:val="BodyText"/>
        <w:spacing w:before="147" w:line="242" w:lineRule="auto"/>
        <w:ind w:left="459" w:right="1437"/>
        <w:jc w:val="both"/>
        <w:rPr>
          <w:w w:val="105"/>
          <w:lang w:val="en-IN"/>
        </w:rPr>
      </w:pPr>
      <w:r w:rsidRPr="00A333C3">
        <w:rPr>
          <w:w w:val="105"/>
          <w:lang w:val="en-IN"/>
        </w:rPr>
        <w:t xml:space="preserve">The data is represented by slices of a circle, where the size and corresponding percentage of each slice indicate its share of the total engagement. The </w:t>
      </w:r>
      <w:proofErr w:type="spellStart"/>
      <w:r w:rsidRPr="00A333C3">
        <w:rPr>
          <w:w w:val="105"/>
          <w:lang w:val="en-IN"/>
        </w:rPr>
        <w:t>center</w:t>
      </w:r>
      <w:proofErr w:type="spellEnd"/>
      <w:r w:rsidRPr="00A333C3">
        <w:rPr>
          <w:w w:val="105"/>
          <w:lang w:val="en-IN"/>
        </w:rPr>
        <w:t xml:space="preserve"> of the chart displays the grand total of engagements, which is </w:t>
      </w:r>
      <w:r w:rsidRPr="00A333C3">
        <w:rPr>
          <w:b/>
          <w:bCs/>
          <w:w w:val="105"/>
          <w:lang w:val="en-IN"/>
        </w:rPr>
        <w:t>21,959.64K</w:t>
      </w:r>
      <w:r w:rsidRPr="00A333C3">
        <w:rPr>
          <w:w w:val="105"/>
          <w:lang w:val="en-IN"/>
        </w:rPr>
        <w:t>.</w:t>
      </w:r>
    </w:p>
    <w:p w14:paraId="021E49C7" w14:textId="77777777" w:rsidR="00A333C3" w:rsidRPr="00A333C3" w:rsidRDefault="00A333C3" w:rsidP="00A333C3">
      <w:pPr>
        <w:pStyle w:val="BodyText"/>
        <w:spacing w:before="147" w:line="242" w:lineRule="auto"/>
        <w:ind w:left="459" w:right="1437"/>
        <w:jc w:val="both"/>
        <w:rPr>
          <w:w w:val="105"/>
          <w:lang w:val="en-IN"/>
        </w:rPr>
      </w:pPr>
      <w:r w:rsidRPr="00A333C3">
        <w:rPr>
          <w:w w:val="105"/>
          <w:lang w:val="en-IN"/>
        </w:rPr>
        <w:t xml:space="preserve">The chart clearly demonstrates that </w:t>
      </w:r>
      <w:r w:rsidRPr="00A333C3">
        <w:rPr>
          <w:b/>
          <w:bCs/>
          <w:w w:val="105"/>
          <w:lang w:val="en-IN"/>
        </w:rPr>
        <w:t>Video</w:t>
      </w:r>
      <w:r w:rsidRPr="00A333C3">
        <w:rPr>
          <w:w w:val="105"/>
          <w:lang w:val="en-IN"/>
        </w:rPr>
        <w:t xml:space="preserve"> content is the dominant driver of engagement, accounting for </w:t>
      </w:r>
      <w:r w:rsidRPr="00A333C3">
        <w:rPr>
          <w:b/>
          <w:bCs/>
          <w:w w:val="105"/>
          <w:lang w:val="en-IN"/>
        </w:rPr>
        <w:t>75.79%</w:t>
      </w:r>
      <w:r w:rsidRPr="00A333C3">
        <w:rPr>
          <w:w w:val="105"/>
          <w:lang w:val="en-IN"/>
        </w:rPr>
        <w:t xml:space="preserve"> of the total (the orange slice). In contrast, </w:t>
      </w:r>
      <w:r w:rsidRPr="00A333C3">
        <w:rPr>
          <w:b/>
          <w:bCs/>
          <w:w w:val="105"/>
          <w:lang w:val="en-IN"/>
        </w:rPr>
        <w:t>Text / Image</w:t>
      </w:r>
      <w:r w:rsidRPr="00A333C3">
        <w:rPr>
          <w:w w:val="105"/>
          <w:lang w:val="en-IN"/>
        </w:rPr>
        <w:t xml:space="preserve"> content makes up the remaining </w:t>
      </w:r>
      <w:r w:rsidRPr="00A333C3">
        <w:rPr>
          <w:b/>
          <w:bCs/>
          <w:w w:val="105"/>
          <w:lang w:val="en-IN"/>
        </w:rPr>
        <w:t>24.21%</w:t>
      </w:r>
      <w:r w:rsidRPr="00A333C3">
        <w:rPr>
          <w:w w:val="105"/>
          <w:lang w:val="en-IN"/>
        </w:rPr>
        <w:t xml:space="preserve"> (the blue slice).</w:t>
      </w:r>
    </w:p>
    <w:p w14:paraId="40CF1379" w14:textId="5F011974" w:rsidR="00A333C3" w:rsidRDefault="00A333C3" w:rsidP="00A333C3">
      <w:pPr>
        <w:pStyle w:val="BodyText"/>
        <w:spacing w:before="147" w:line="242" w:lineRule="auto"/>
        <w:ind w:left="459" w:right="1437"/>
        <w:jc w:val="both"/>
        <w:rPr>
          <w:b/>
          <w:sz w:val="24"/>
        </w:rPr>
      </w:pPr>
    </w:p>
    <w:p w14:paraId="33E021C6" w14:textId="77777777" w:rsidR="00A333C3" w:rsidRPr="004226D0" w:rsidRDefault="00A333C3" w:rsidP="00A333C3">
      <w:pPr>
        <w:pStyle w:val="BodyText"/>
        <w:spacing w:before="237" w:line="242" w:lineRule="auto"/>
        <w:ind w:left="460" w:right="1436"/>
        <w:rPr>
          <w:w w:val="105"/>
          <w:lang w:val="en-IN"/>
        </w:rPr>
      </w:pPr>
    </w:p>
    <w:p w14:paraId="47CB5624" w14:textId="77777777" w:rsidR="00AD0894" w:rsidRDefault="00AD0894">
      <w:pPr>
        <w:pStyle w:val="BodyText"/>
        <w:spacing w:line="242" w:lineRule="auto"/>
        <w:jc w:val="both"/>
        <w:sectPr w:rsidR="00AD0894">
          <w:pgSz w:w="11910" w:h="15840"/>
          <w:pgMar w:top="1440" w:right="0" w:bottom="1880" w:left="1700" w:header="0" w:footer="1697" w:gutter="0"/>
          <w:cols w:space="720"/>
        </w:sectPr>
      </w:pPr>
    </w:p>
    <w:p w14:paraId="0C7A487C" w14:textId="3093A8A1" w:rsidR="00AD0894" w:rsidRDefault="00A333C3" w:rsidP="00A333C3">
      <w:pPr>
        <w:pStyle w:val="BodyText"/>
        <w:spacing w:before="108"/>
        <w:jc w:val="center"/>
        <w:rPr>
          <w:sz w:val="20"/>
        </w:rPr>
      </w:pPr>
      <w:r>
        <w:rPr>
          <w:noProof/>
          <w:sz w:val="20"/>
        </w:rPr>
        <w:lastRenderedPageBreak/>
        <w:drawing>
          <wp:inline distT="0" distB="0" distL="0" distR="0" wp14:anchorId="2BB904BA" wp14:editId="00F3D46B">
            <wp:extent cx="4408170" cy="2576231"/>
            <wp:effectExtent l="0" t="0" r="0" b="0"/>
            <wp:docPr id="1072485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85943" name="Picture 10724859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6566" cy="2586982"/>
                    </a:xfrm>
                    <a:prstGeom prst="rect">
                      <a:avLst/>
                    </a:prstGeom>
                  </pic:spPr>
                </pic:pic>
              </a:graphicData>
            </a:graphic>
          </wp:inline>
        </w:drawing>
      </w:r>
    </w:p>
    <w:p w14:paraId="4A3B77DE" w14:textId="14675B3E" w:rsidR="00AD0894" w:rsidRDefault="00000000">
      <w:pPr>
        <w:spacing w:before="189"/>
        <w:ind w:left="567" w:right="1545"/>
        <w:jc w:val="center"/>
        <w:rPr>
          <w:b/>
          <w:sz w:val="24"/>
        </w:rPr>
      </w:pPr>
      <w:r>
        <w:rPr>
          <w:w w:val="115"/>
          <w:sz w:val="24"/>
        </w:rPr>
        <w:t>Figure</w:t>
      </w:r>
      <w:r>
        <w:rPr>
          <w:spacing w:val="26"/>
          <w:w w:val="115"/>
          <w:sz w:val="24"/>
        </w:rPr>
        <w:t xml:space="preserve"> </w:t>
      </w:r>
      <w:r>
        <w:rPr>
          <w:w w:val="115"/>
          <w:sz w:val="24"/>
        </w:rPr>
        <w:t>5:</w:t>
      </w:r>
      <w:r>
        <w:rPr>
          <w:spacing w:val="58"/>
          <w:w w:val="115"/>
          <w:sz w:val="24"/>
        </w:rPr>
        <w:t xml:space="preserve"> </w:t>
      </w:r>
      <w:r w:rsidR="00A333C3" w:rsidRPr="00A333C3">
        <w:rPr>
          <w:b/>
          <w:w w:val="115"/>
          <w:sz w:val="24"/>
        </w:rPr>
        <w:t>Sentiment Percentage</w:t>
      </w:r>
      <w:r w:rsidR="00A333C3" w:rsidRPr="00A333C3">
        <w:rPr>
          <w:b/>
          <w:w w:val="115"/>
          <w:sz w:val="24"/>
        </w:rPr>
        <w:t xml:space="preserve"> </w:t>
      </w:r>
      <w:r>
        <w:rPr>
          <w:b/>
          <w:w w:val="115"/>
          <w:sz w:val="24"/>
        </w:rPr>
        <w:t>(Pie</w:t>
      </w:r>
      <w:r>
        <w:rPr>
          <w:b/>
          <w:spacing w:val="40"/>
          <w:w w:val="115"/>
          <w:sz w:val="24"/>
        </w:rPr>
        <w:t xml:space="preserve"> </w:t>
      </w:r>
      <w:r>
        <w:rPr>
          <w:b/>
          <w:spacing w:val="-2"/>
          <w:w w:val="115"/>
          <w:sz w:val="24"/>
        </w:rPr>
        <w:t>chart)</w:t>
      </w:r>
    </w:p>
    <w:p w14:paraId="57A9AEA0" w14:textId="40DCC8E2" w:rsidR="00A333C3" w:rsidRPr="00A333C3" w:rsidRDefault="00A333C3" w:rsidP="00A333C3">
      <w:pPr>
        <w:pStyle w:val="BodyText"/>
        <w:spacing w:before="147" w:line="242" w:lineRule="auto"/>
        <w:ind w:left="460" w:right="1433"/>
        <w:jc w:val="both"/>
        <w:rPr>
          <w:w w:val="105"/>
          <w:lang w:val="en-IN"/>
        </w:rPr>
      </w:pPr>
      <w:r w:rsidRPr="00A333C3">
        <w:rPr>
          <w:w w:val="105"/>
          <w:lang w:val="en-IN"/>
        </w:rPr>
        <w:t>The image shows a Tableau-generated donut chart titled "Sentiment Percentage," which visualizes the proportional distribution of different sentiment analyses.</w:t>
      </w:r>
    </w:p>
    <w:p w14:paraId="239D15F4" w14:textId="77777777" w:rsidR="00A333C3" w:rsidRPr="00A333C3" w:rsidRDefault="00A333C3" w:rsidP="00A333C3">
      <w:pPr>
        <w:pStyle w:val="BodyText"/>
        <w:spacing w:before="147" w:line="242" w:lineRule="auto"/>
        <w:ind w:left="460" w:right="1433"/>
        <w:jc w:val="both"/>
        <w:rPr>
          <w:w w:val="105"/>
          <w:lang w:val="en-IN"/>
        </w:rPr>
      </w:pPr>
      <w:r w:rsidRPr="00A333C3">
        <w:rPr>
          <w:w w:val="105"/>
          <w:lang w:val="en-IN"/>
        </w:rPr>
        <w:t xml:space="preserve">The data is represented by three distinct </w:t>
      </w:r>
      <w:proofErr w:type="spellStart"/>
      <w:r w:rsidRPr="00A333C3">
        <w:rPr>
          <w:w w:val="105"/>
          <w:lang w:val="en-IN"/>
        </w:rPr>
        <w:t>colored</w:t>
      </w:r>
      <w:proofErr w:type="spellEnd"/>
      <w:r w:rsidRPr="00A333C3">
        <w:rPr>
          <w:w w:val="105"/>
          <w:lang w:val="en-IN"/>
        </w:rPr>
        <w:t xml:space="preserve"> slices, where the size of each slice corresponds to its percentage of the total. The </w:t>
      </w:r>
      <w:proofErr w:type="spellStart"/>
      <w:r w:rsidRPr="00A333C3">
        <w:rPr>
          <w:w w:val="105"/>
          <w:lang w:val="en-IN"/>
        </w:rPr>
        <w:t>center</w:t>
      </w:r>
      <w:proofErr w:type="spellEnd"/>
      <w:r w:rsidRPr="00A333C3">
        <w:rPr>
          <w:w w:val="105"/>
          <w:lang w:val="en-IN"/>
        </w:rPr>
        <w:t xml:space="preserve"> of the chart displays the total count of "Sentiment Analysis" records, which is </w:t>
      </w:r>
      <w:r w:rsidRPr="00A333C3">
        <w:rPr>
          <w:b/>
          <w:bCs/>
          <w:w w:val="105"/>
          <w:lang w:val="en-IN"/>
        </w:rPr>
        <w:t>3,006</w:t>
      </w:r>
      <w:r w:rsidRPr="00A333C3">
        <w:rPr>
          <w:w w:val="105"/>
          <w:lang w:val="en-IN"/>
        </w:rPr>
        <w:t>.</w:t>
      </w:r>
    </w:p>
    <w:p w14:paraId="5C6005B5" w14:textId="77777777" w:rsidR="00A333C3" w:rsidRDefault="00A333C3" w:rsidP="00A333C3">
      <w:pPr>
        <w:pStyle w:val="BodyText"/>
        <w:spacing w:before="147" w:line="242" w:lineRule="auto"/>
        <w:ind w:left="460" w:right="1433"/>
        <w:jc w:val="both"/>
        <w:rPr>
          <w:w w:val="105"/>
          <w:lang w:val="en-IN"/>
        </w:rPr>
      </w:pPr>
      <w:r w:rsidRPr="00A333C3">
        <w:rPr>
          <w:w w:val="105"/>
          <w:lang w:val="en-IN"/>
        </w:rPr>
        <w:t xml:space="preserve">The chart clearly indicates that one sentiment category is dominant, accounting for </w:t>
      </w:r>
      <w:r w:rsidRPr="00A333C3">
        <w:rPr>
          <w:b/>
          <w:bCs/>
          <w:w w:val="105"/>
          <w:lang w:val="en-IN"/>
        </w:rPr>
        <w:t>50.96%</w:t>
      </w:r>
      <w:r w:rsidRPr="00A333C3">
        <w:rPr>
          <w:w w:val="105"/>
          <w:lang w:val="en-IN"/>
        </w:rPr>
        <w:t xml:space="preserve"> of the total (the red slice). The second-largest category makes up </w:t>
      </w:r>
      <w:r w:rsidRPr="00A333C3">
        <w:rPr>
          <w:b/>
          <w:bCs/>
          <w:w w:val="105"/>
          <w:lang w:val="en-IN"/>
        </w:rPr>
        <w:t>32.30%</w:t>
      </w:r>
      <w:r w:rsidRPr="00A333C3">
        <w:rPr>
          <w:w w:val="105"/>
          <w:lang w:val="en-IN"/>
        </w:rPr>
        <w:t xml:space="preserve"> (the orange slice), and the smallest category constitutes the remaining </w:t>
      </w:r>
      <w:r w:rsidRPr="00A333C3">
        <w:rPr>
          <w:b/>
          <w:bCs/>
          <w:w w:val="105"/>
          <w:lang w:val="en-IN"/>
        </w:rPr>
        <w:t>16.73%</w:t>
      </w:r>
      <w:r w:rsidRPr="00A333C3">
        <w:rPr>
          <w:w w:val="105"/>
          <w:lang w:val="en-IN"/>
        </w:rPr>
        <w:t xml:space="preserve"> (the blue slice).</w:t>
      </w:r>
    </w:p>
    <w:p w14:paraId="0D660878" w14:textId="56E5402C" w:rsidR="00A333C3" w:rsidRDefault="00A333C3" w:rsidP="00A333C3">
      <w:pPr>
        <w:pStyle w:val="BodyText"/>
        <w:spacing w:before="147" w:line="242" w:lineRule="auto"/>
        <w:ind w:left="460" w:right="1433"/>
        <w:jc w:val="both"/>
        <w:rPr>
          <w:w w:val="105"/>
          <w:lang w:val="en-IN"/>
        </w:rPr>
      </w:pPr>
      <w:r>
        <w:rPr>
          <w:noProof/>
          <w:w w:val="105"/>
          <w:lang w:val="en-IN"/>
        </w:rPr>
        <w:drawing>
          <wp:inline distT="0" distB="0" distL="0" distR="0" wp14:anchorId="33DBB9C4" wp14:editId="6C688644">
            <wp:extent cx="5105400" cy="2611755"/>
            <wp:effectExtent l="0" t="0" r="0" b="0"/>
            <wp:docPr id="1043639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39281" name="Picture 10436392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3670" cy="2621101"/>
                    </a:xfrm>
                    <a:prstGeom prst="rect">
                      <a:avLst/>
                    </a:prstGeom>
                  </pic:spPr>
                </pic:pic>
              </a:graphicData>
            </a:graphic>
          </wp:inline>
        </w:drawing>
      </w:r>
    </w:p>
    <w:p w14:paraId="03C6D37A" w14:textId="6D6EF043" w:rsidR="00A333C3" w:rsidRDefault="00A333C3" w:rsidP="00A333C3">
      <w:pPr>
        <w:spacing w:before="188"/>
        <w:ind w:left="568" w:right="1545"/>
        <w:jc w:val="center"/>
        <w:rPr>
          <w:b/>
          <w:sz w:val="24"/>
        </w:rPr>
      </w:pPr>
      <w:r>
        <w:rPr>
          <w:w w:val="115"/>
          <w:sz w:val="24"/>
        </w:rPr>
        <w:t>Figure</w:t>
      </w:r>
      <w:r>
        <w:rPr>
          <w:spacing w:val="9"/>
          <w:w w:val="115"/>
          <w:sz w:val="24"/>
        </w:rPr>
        <w:t xml:space="preserve"> </w:t>
      </w:r>
      <w:r>
        <w:rPr>
          <w:w w:val="115"/>
          <w:sz w:val="24"/>
        </w:rPr>
        <w:t>6:</w:t>
      </w:r>
      <w:r>
        <w:rPr>
          <w:spacing w:val="36"/>
          <w:w w:val="115"/>
          <w:sz w:val="24"/>
        </w:rPr>
        <w:t xml:space="preserve"> </w:t>
      </w:r>
      <w:r w:rsidRPr="00A333C3">
        <w:rPr>
          <w:b/>
          <w:w w:val="115"/>
          <w:sz w:val="24"/>
        </w:rPr>
        <w:t>Sentiment Percentage</w:t>
      </w:r>
      <w:r w:rsidRPr="00A333C3">
        <w:rPr>
          <w:b/>
          <w:w w:val="115"/>
          <w:sz w:val="24"/>
        </w:rPr>
        <w:t xml:space="preserve"> </w:t>
      </w:r>
      <w:r>
        <w:rPr>
          <w:b/>
          <w:w w:val="115"/>
          <w:sz w:val="24"/>
        </w:rPr>
        <w:t>(</w:t>
      </w:r>
      <w:r>
        <w:rPr>
          <w:b/>
          <w:w w:val="115"/>
          <w:sz w:val="24"/>
        </w:rPr>
        <w:t>Line</w:t>
      </w:r>
      <w:r>
        <w:rPr>
          <w:b/>
          <w:spacing w:val="21"/>
          <w:w w:val="115"/>
          <w:sz w:val="24"/>
        </w:rPr>
        <w:t xml:space="preserve"> </w:t>
      </w:r>
      <w:r>
        <w:rPr>
          <w:b/>
          <w:spacing w:val="-2"/>
          <w:w w:val="115"/>
          <w:sz w:val="24"/>
        </w:rPr>
        <w:t>chart)</w:t>
      </w:r>
    </w:p>
    <w:p w14:paraId="20770AB8" w14:textId="5AF146AA" w:rsidR="00A333C3" w:rsidRPr="00A333C3" w:rsidRDefault="00A333C3" w:rsidP="00A333C3">
      <w:pPr>
        <w:pStyle w:val="BodyText"/>
        <w:spacing w:before="148" w:line="242" w:lineRule="auto"/>
        <w:ind w:left="460" w:right="1436"/>
        <w:jc w:val="both"/>
        <w:rPr>
          <w:w w:val="105"/>
          <w:lang w:val="en-IN"/>
        </w:rPr>
      </w:pPr>
      <w:r w:rsidRPr="00A333C3">
        <w:rPr>
          <w:w w:val="105"/>
          <w:lang w:val="en-IN"/>
        </w:rPr>
        <w:lastRenderedPageBreak/>
        <w:t>The image shows a Tableau-generated donut chart titled "Sentiment Percentage," which visualizes the proportional distribution of different sentiment analyses.</w:t>
      </w:r>
    </w:p>
    <w:p w14:paraId="11E2F690" w14:textId="77777777" w:rsidR="00A333C3" w:rsidRPr="00A333C3" w:rsidRDefault="00A333C3" w:rsidP="00A333C3">
      <w:pPr>
        <w:pStyle w:val="BodyText"/>
        <w:spacing w:before="148" w:line="242" w:lineRule="auto"/>
        <w:ind w:left="460" w:right="1436"/>
        <w:jc w:val="both"/>
        <w:rPr>
          <w:w w:val="105"/>
          <w:lang w:val="en-IN"/>
        </w:rPr>
      </w:pPr>
      <w:r w:rsidRPr="00A333C3">
        <w:rPr>
          <w:w w:val="105"/>
          <w:lang w:val="en-IN"/>
        </w:rPr>
        <w:t xml:space="preserve">The data is represented by three distinct </w:t>
      </w:r>
      <w:proofErr w:type="spellStart"/>
      <w:r w:rsidRPr="00A333C3">
        <w:rPr>
          <w:w w:val="105"/>
          <w:lang w:val="en-IN"/>
        </w:rPr>
        <w:t>colored</w:t>
      </w:r>
      <w:proofErr w:type="spellEnd"/>
      <w:r w:rsidRPr="00A333C3">
        <w:rPr>
          <w:w w:val="105"/>
          <w:lang w:val="en-IN"/>
        </w:rPr>
        <w:t xml:space="preserve"> slices, where the size of each slice corresponds to its percentage of the total. The </w:t>
      </w:r>
      <w:proofErr w:type="spellStart"/>
      <w:r w:rsidRPr="00A333C3">
        <w:rPr>
          <w:w w:val="105"/>
          <w:lang w:val="en-IN"/>
        </w:rPr>
        <w:t>center</w:t>
      </w:r>
      <w:proofErr w:type="spellEnd"/>
      <w:r w:rsidRPr="00A333C3">
        <w:rPr>
          <w:w w:val="105"/>
          <w:lang w:val="en-IN"/>
        </w:rPr>
        <w:t xml:space="preserve"> of the chart displays the total count of "Sentiment Analysis" records, which is </w:t>
      </w:r>
      <w:r w:rsidRPr="00A333C3">
        <w:rPr>
          <w:b/>
          <w:bCs/>
          <w:w w:val="105"/>
          <w:lang w:val="en-IN"/>
        </w:rPr>
        <w:t>3,006</w:t>
      </w:r>
      <w:r w:rsidRPr="00A333C3">
        <w:rPr>
          <w:w w:val="105"/>
          <w:lang w:val="en-IN"/>
        </w:rPr>
        <w:t>.</w:t>
      </w:r>
    </w:p>
    <w:p w14:paraId="4B19A1E4" w14:textId="77777777" w:rsidR="00A333C3" w:rsidRPr="00A333C3" w:rsidRDefault="00A333C3" w:rsidP="00A333C3">
      <w:pPr>
        <w:pStyle w:val="BodyText"/>
        <w:spacing w:before="148" w:line="242" w:lineRule="auto"/>
        <w:ind w:left="460" w:right="1436"/>
        <w:jc w:val="both"/>
        <w:rPr>
          <w:w w:val="105"/>
          <w:lang w:val="en-IN"/>
        </w:rPr>
      </w:pPr>
      <w:r w:rsidRPr="00A333C3">
        <w:rPr>
          <w:w w:val="105"/>
          <w:lang w:val="en-IN"/>
        </w:rPr>
        <w:t xml:space="preserve">The chart clearly indicates that one sentiment category is dominant, accounting for </w:t>
      </w:r>
      <w:r w:rsidRPr="00A333C3">
        <w:rPr>
          <w:b/>
          <w:bCs/>
          <w:w w:val="105"/>
          <w:lang w:val="en-IN"/>
        </w:rPr>
        <w:t>50.96%</w:t>
      </w:r>
      <w:r w:rsidRPr="00A333C3">
        <w:rPr>
          <w:w w:val="105"/>
          <w:lang w:val="en-IN"/>
        </w:rPr>
        <w:t xml:space="preserve"> of the total (the red slice). The second-largest category makes up </w:t>
      </w:r>
      <w:r w:rsidRPr="00A333C3">
        <w:rPr>
          <w:b/>
          <w:bCs/>
          <w:w w:val="105"/>
          <w:lang w:val="en-IN"/>
        </w:rPr>
        <w:t>32.30%</w:t>
      </w:r>
      <w:r w:rsidRPr="00A333C3">
        <w:rPr>
          <w:w w:val="105"/>
          <w:lang w:val="en-IN"/>
        </w:rPr>
        <w:t xml:space="preserve"> (the orange slice), and the smallest category constitutes the remaining </w:t>
      </w:r>
      <w:r w:rsidRPr="00A333C3">
        <w:rPr>
          <w:b/>
          <w:bCs/>
          <w:w w:val="105"/>
          <w:lang w:val="en-IN"/>
        </w:rPr>
        <w:t>16.73%</w:t>
      </w:r>
      <w:r w:rsidRPr="00A333C3">
        <w:rPr>
          <w:w w:val="105"/>
          <w:lang w:val="en-IN"/>
        </w:rPr>
        <w:t xml:space="preserve"> (the blue slice).</w:t>
      </w:r>
    </w:p>
    <w:p w14:paraId="72BF8845" w14:textId="2D19DF9E" w:rsidR="00A333C3" w:rsidRDefault="00E62D15" w:rsidP="00E62D15">
      <w:pPr>
        <w:pStyle w:val="BodyText"/>
        <w:spacing w:before="148" w:line="242" w:lineRule="auto"/>
        <w:ind w:left="460" w:right="1436"/>
        <w:jc w:val="center"/>
      </w:pPr>
      <w:r>
        <w:rPr>
          <w:noProof/>
        </w:rPr>
        <w:drawing>
          <wp:inline distT="0" distB="0" distL="0" distR="0" wp14:anchorId="54A46EBD" wp14:editId="7276951E">
            <wp:extent cx="5260880" cy="1918855"/>
            <wp:effectExtent l="0" t="0" r="0" b="5715"/>
            <wp:docPr id="60478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153" name="Picture 604781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9513" cy="1922004"/>
                    </a:xfrm>
                    <a:prstGeom prst="rect">
                      <a:avLst/>
                    </a:prstGeom>
                  </pic:spPr>
                </pic:pic>
              </a:graphicData>
            </a:graphic>
          </wp:inline>
        </w:drawing>
      </w:r>
    </w:p>
    <w:p w14:paraId="667249AD" w14:textId="32B70555" w:rsidR="00AD0894" w:rsidRPr="00E62D15" w:rsidRDefault="00E62D15" w:rsidP="00E62D15">
      <w:pPr>
        <w:spacing w:before="188"/>
        <w:ind w:left="567" w:right="1545"/>
        <w:jc w:val="center"/>
        <w:rPr>
          <w:b/>
          <w:sz w:val="24"/>
        </w:rPr>
      </w:pPr>
      <w:r>
        <w:rPr>
          <w:w w:val="105"/>
          <w:lang w:val="en-IN"/>
        </w:rPr>
        <w:t xml:space="preserve">               </w:t>
      </w:r>
      <w:r>
        <w:rPr>
          <w:w w:val="115"/>
          <w:sz w:val="24"/>
        </w:rPr>
        <w:t>Figure</w:t>
      </w:r>
      <w:r>
        <w:rPr>
          <w:spacing w:val="20"/>
          <w:w w:val="115"/>
          <w:sz w:val="24"/>
        </w:rPr>
        <w:t xml:space="preserve"> </w:t>
      </w:r>
      <w:r>
        <w:rPr>
          <w:w w:val="115"/>
          <w:sz w:val="24"/>
        </w:rPr>
        <w:t>7:</w:t>
      </w:r>
      <w:r>
        <w:rPr>
          <w:spacing w:val="47"/>
          <w:w w:val="120"/>
          <w:sz w:val="24"/>
        </w:rPr>
        <w:t xml:space="preserve"> </w:t>
      </w:r>
      <w:r w:rsidRPr="00E62D15">
        <w:rPr>
          <w:b/>
          <w:w w:val="120"/>
          <w:sz w:val="24"/>
        </w:rPr>
        <w:t>Top Positive &amp; Negative Hashtags</w:t>
      </w:r>
      <w:r w:rsidRPr="00E62D15">
        <w:rPr>
          <w:b/>
          <w:w w:val="120"/>
          <w:sz w:val="24"/>
        </w:rPr>
        <w:t xml:space="preserve"> </w:t>
      </w:r>
      <w:r>
        <w:rPr>
          <w:b/>
          <w:w w:val="115"/>
          <w:sz w:val="24"/>
        </w:rPr>
        <w:t>(Bar</w:t>
      </w:r>
      <w:r>
        <w:rPr>
          <w:b/>
          <w:spacing w:val="34"/>
          <w:w w:val="115"/>
          <w:sz w:val="24"/>
        </w:rPr>
        <w:t xml:space="preserve"> </w:t>
      </w:r>
      <w:r>
        <w:rPr>
          <w:b/>
          <w:spacing w:val="-2"/>
          <w:w w:val="115"/>
          <w:sz w:val="24"/>
        </w:rPr>
        <w:t>chart)</w:t>
      </w:r>
    </w:p>
    <w:p w14:paraId="49F4454E" w14:textId="63598BEA" w:rsidR="00E62D15" w:rsidRPr="00E62D15" w:rsidRDefault="00E62D15" w:rsidP="00E62D15">
      <w:pPr>
        <w:pStyle w:val="BodyText"/>
        <w:spacing w:before="149" w:line="242" w:lineRule="auto"/>
        <w:ind w:left="459" w:right="1436"/>
        <w:jc w:val="both"/>
        <w:rPr>
          <w:w w:val="105"/>
          <w:lang w:val="en-IN"/>
        </w:rPr>
      </w:pPr>
      <w:r>
        <w:rPr>
          <w:w w:val="105"/>
          <w:lang w:val="en-IN"/>
        </w:rPr>
        <w:t xml:space="preserve"> The </w:t>
      </w:r>
      <w:r w:rsidRPr="00E62D15">
        <w:rPr>
          <w:w w:val="105"/>
          <w:lang w:val="en-IN"/>
        </w:rPr>
        <w:t>image shows a Tableau-generated horizontal bar chart titled "Top Positive &amp; Negative Hashtags," which ranks different hashtags based on the distinct count of Post IDs associated with them.</w:t>
      </w:r>
    </w:p>
    <w:p w14:paraId="3B139362" w14:textId="0D58001C" w:rsidR="00E62D15" w:rsidRPr="00E62D15" w:rsidRDefault="00E62D15" w:rsidP="00E62D15">
      <w:pPr>
        <w:pStyle w:val="BodyText"/>
        <w:spacing w:before="149" w:line="242" w:lineRule="auto"/>
        <w:ind w:left="459" w:right="1436"/>
        <w:jc w:val="both"/>
        <w:rPr>
          <w:w w:val="105"/>
          <w:lang w:val="en-IN"/>
        </w:rPr>
      </w:pPr>
      <w:r w:rsidRPr="00E62D15">
        <w:rPr>
          <w:w w:val="105"/>
          <w:lang w:val="en-IN"/>
        </w:rPr>
        <w:t xml:space="preserve">The data is plotted using horizontal bars, where the </w:t>
      </w:r>
      <w:r w:rsidRPr="00E62D15">
        <w:rPr>
          <w:b/>
          <w:bCs/>
          <w:w w:val="105"/>
          <w:lang w:val="en-IN"/>
        </w:rPr>
        <w:t>length</w:t>
      </w:r>
      <w:r w:rsidRPr="00E62D15">
        <w:rPr>
          <w:w w:val="105"/>
          <w:lang w:val="en-IN"/>
        </w:rPr>
        <w:t xml:space="preserve"> of each bar represents the total count of posts for a specific hashtag. The vertical axis lists the hashtags, while the horizontal axis serves as a scale for the distinct count of posts. The exact count is </w:t>
      </w:r>
      <w:r w:rsidRPr="00E62D15">
        <w:rPr>
          <w:w w:val="105"/>
          <w:lang w:val="en-IN"/>
        </w:rPr>
        <w:t>labelled</w:t>
      </w:r>
      <w:r w:rsidRPr="00E62D15">
        <w:rPr>
          <w:w w:val="105"/>
          <w:lang w:val="en-IN"/>
        </w:rPr>
        <w:t xml:space="preserve"> at the end of each bar for clarity.</w:t>
      </w:r>
    </w:p>
    <w:p w14:paraId="7909EC77" w14:textId="77777777" w:rsidR="00E62D15" w:rsidRPr="00E62D15" w:rsidRDefault="00E62D15" w:rsidP="00E62D15">
      <w:pPr>
        <w:pStyle w:val="BodyText"/>
        <w:spacing w:before="149" w:line="242" w:lineRule="auto"/>
        <w:ind w:left="459" w:right="1436"/>
        <w:jc w:val="both"/>
        <w:rPr>
          <w:w w:val="105"/>
          <w:lang w:val="en-IN"/>
        </w:rPr>
      </w:pPr>
      <w:r w:rsidRPr="00E62D15">
        <w:rPr>
          <w:w w:val="105"/>
          <w:lang w:val="en-IN"/>
        </w:rPr>
        <w:t xml:space="preserve">The chart clearly identifies the top-performing hashtags. </w:t>
      </w:r>
      <w:r w:rsidRPr="00E62D15">
        <w:rPr>
          <w:b/>
          <w:bCs/>
          <w:w w:val="105"/>
          <w:lang w:val="en-IN"/>
        </w:rPr>
        <w:t>#Feature</w:t>
      </w:r>
      <w:r w:rsidRPr="00E62D15">
        <w:rPr>
          <w:w w:val="105"/>
          <w:lang w:val="en-IN"/>
        </w:rPr>
        <w:t xml:space="preserve"> is the most used hashtag with a count of 25, followed closely by </w:t>
      </w:r>
      <w:r w:rsidRPr="00E62D15">
        <w:rPr>
          <w:b/>
          <w:bCs/>
          <w:w w:val="105"/>
          <w:lang w:val="en-IN"/>
        </w:rPr>
        <w:t>#Shorts</w:t>
      </w:r>
      <w:r w:rsidRPr="00E62D15">
        <w:rPr>
          <w:w w:val="105"/>
          <w:lang w:val="en-IN"/>
        </w:rPr>
        <w:t xml:space="preserve"> with 24 and </w:t>
      </w:r>
      <w:r w:rsidRPr="00E62D15">
        <w:rPr>
          <w:b/>
          <w:bCs/>
          <w:w w:val="105"/>
          <w:lang w:val="en-IN"/>
        </w:rPr>
        <w:t>#Reel</w:t>
      </w:r>
      <w:r w:rsidRPr="00E62D15">
        <w:rPr>
          <w:w w:val="105"/>
          <w:lang w:val="en-IN"/>
        </w:rPr>
        <w:t xml:space="preserve"> with 23. Hashtags like </w:t>
      </w:r>
      <w:r w:rsidRPr="00E62D15">
        <w:rPr>
          <w:b/>
          <w:bCs/>
          <w:w w:val="105"/>
          <w:lang w:val="en-IN"/>
        </w:rPr>
        <w:t>#Promo</w:t>
      </w:r>
      <w:r w:rsidRPr="00E62D15">
        <w:rPr>
          <w:w w:val="105"/>
          <w:lang w:val="en-IN"/>
        </w:rPr>
        <w:t xml:space="preserve"> and </w:t>
      </w:r>
      <w:r w:rsidRPr="00E62D15">
        <w:rPr>
          <w:b/>
          <w:bCs/>
          <w:w w:val="105"/>
          <w:lang w:val="en-IN"/>
        </w:rPr>
        <w:t>#Tips</w:t>
      </w:r>
      <w:r w:rsidRPr="00E62D15">
        <w:rPr>
          <w:w w:val="105"/>
          <w:lang w:val="en-IN"/>
        </w:rPr>
        <w:t xml:space="preserve"> are used less frequently in this particular view.</w:t>
      </w:r>
    </w:p>
    <w:p w14:paraId="49815D5F" w14:textId="0CC19795" w:rsidR="00AD0894" w:rsidRDefault="00AD0894" w:rsidP="00E62D15">
      <w:pPr>
        <w:pStyle w:val="BodyText"/>
        <w:spacing w:before="149" w:line="242" w:lineRule="auto"/>
        <w:ind w:left="459" w:right="1436"/>
        <w:jc w:val="both"/>
        <w:sectPr w:rsidR="00AD0894">
          <w:pgSz w:w="11910" w:h="15840"/>
          <w:pgMar w:top="1440" w:right="0" w:bottom="1880" w:left="1700" w:header="0" w:footer="1697" w:gutter="0"/>
          <w:cols w:space="720"/>
        </w:sectPr>
      </w:pPr>
    </w:p>
    <w:p w14:paraId="02E7D218" w14:textId="7530CE55" w:rsidR="00AD0894" w:rsidRDefault="00AD0894">
      <w:pPr>
        <w:pStyle w:val="BodyText"/>
        <w:ind w:left="1045"/>
        <w:rPr>
          <w:sz w:val="20"/>
        </w:rPr>
      </w:pPr>
    </w:p>
    <w:p w14:paraId="129D8B79" w14:textId="1782D546" w:rsidR="00AD0894" w:rsidRDefault="00E62D15" w:rsidP="00E62D15">
      <w:pPr>
        <w:pStyle w:val="BodyText"/>
        <w:spacing w:before="67"/>
        <w:jc w:val="center"/>
        <w:rPr>
          <w:sz w:val="20"/>
        </w:rPr>
      </w:pPr>
      <w:r>
        <w:rPr>
          <w:noProof/>
          <w:sz w:val="20"/>
        </w:rPr>
        <w:drawing>
          <wp:inline distT="0" distB="0" distL="0" distR="0" wp14:anchorId="113CA22B" wp14:editId="0E6A1D4A">
            <wp:extent cx="4655128" cy="2860377"/>
            <wp:effectExtent l="0" t="0" r="0" b="0"/>
            <wp:docPr id="938860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60154" name="Picture 938860154"/>
                    <pic:cNvPicPr/>
                  </pic:nvPicPr>
                  <pic:blipFill>
                    <a:blip r:embed="rId20">
                      <a:extLst>
                        <a:ext uri="{28A0092B-C50C-407E-A947-70E740481C1C}">
                          <a14:useLocalDpi xmlns:a14="http://schemas.microsoft.com/office/drawing/2010/main" val="0"/>
                        </a:ext>
                      </a:extLst>
                    </a:blip>
                    <a:stretch>
                      <a:fillRect/>
                    </a:stretch>
                  </pic:blipFill>
                  <pic:spPr>
                    <a:xfrm>
                      <a:off x="0" y="0"/>
                      <a:ext cx="4683894" cy="2878052"/>
                    </a:xfrm>
                    <a:prstGeom prst="rect">
                      <a:avLst/>
                    </a:prstGeom>
                  </pic:spPr>
                </pic:pic>
              </a:graphicData>
            </a:graphic>
          </wp:inline>
        </w:drawing>
      </w:r>
    </w:p>
    <w:p w14:paraId="40FC6D4F" w14:textId="3389263F" w:rsidR="00AD0894" w:rsidRDefault="00000000">
      <w:pPr>
        <w:spacing w:before="188"/>
        <w:ind w:left="567" w:right="1545"/>
        <w:jc w:val="center"/>
        <w:rPr>
          <w:b/>
          <w:sz w:val="24"/>
        </w:rPr>
      </w:pPr>
      <w:r>
        <w:rPr>
          <w:w w:val="115"/>
          <w:sz w:val="24"/>
        </w:rPr>
        <w:t>Figure</w:t>
      </w:r>
      <w:r>
        <w:rPr>
          <w:spacing w:val="20"/>
          <w:w w:val="115"/>
          <w:sz w:val="24"/>
        </w:rPr>
        <w:t xml:space="preserve"> </w:t>
      </w:r>
      <w:r w:rsidR="00E62D15">
        <w:rPr>
          <w:w w:val="115"/>
          <w:sz w:val="24"/>
        </w:rPr>
        <w:t>8</w:t>
      </w:r>
      <w:r>
        <w:rPr>
          <w:w w:val="115"/>
          <w:sz w:val="24"/>
        </w:rPr>
        <w:t>:</w:t>
      </w:r>
      <w:r>
        <w:rPr>
          <w:spacing w:val="47"/>
          <w:w w:val="120"/>
          <w:sz w:val="24"/>
        </w:rPr>
        <w:t xml:space="preserve"> </w:t>
      </w:r>
      <w:r w:rsidR="00E62D15" w:rsidRPr="00E62D15">
        <w:rPr>
          <w:b/>
          <w:w w:val="120"/>
          <w:sz w:val="24"/>
        </w:rPr>
        <w:t>Sentiment by Platform</w:t>
      </w:r>
      <w:r w:rsidR="00E62D15" w:rsidRPr="00E62D15">
        <w:rPr>
          <w:b/>
          <w:w w:val="120"/>
          <w:sz w:val="24"/>
        </w:rPr>
        <w:t xml:space="preserve"> </w:t>
      </w:r>
      <w:r>
        <w:rPr>
          <w:b/>
          <w:w w:val="115"/>
          <w:sz w:val="24"/>
        </w:rPr>
        <w:t>(</w:t>
      </w:r>
      <w:r w:rsidR="00E62D15">
        <w:rPr>
          <w:b/>
          <w:w w:val="115"/>
          <w:sz w:val="24"/>
        </w:rPr>
        <w:t xml:space="preserve">Stacked </w:t>
      </w:r>
      <w:r>
        <w:rPr>
          <w:b/>
          <w:w w:val="115"/>
          <w:sz w:val="24"/>
        </w:rPr>
        <w:t>Bar</w:t>
      </w:r>
      <w:r>
        <w:rPr>
          <w:b/>
          <w:spacing w:val="34"/>
          <w:w w:val="115"/>
          <w:sz w:val="24"/>
        </w:rPr>
        <w:t xml:space="preserve"> </w:t>
      </w:r>
      <w:r>
        <w:rPr>
          <w:b/>
          <w:spacing w:val="-2"/>
          <w:w w:val="115"/>
          <w:sz w:val="24"/>
        </w:rPr>
        <w:t>chart)</w:t>
      </w:r>
    </w:p>
    <w:p w14:paraId="74F99C98" w14:textId="104DB1B5" w:rsidR="00E62D15" w:rsidRPr="00E62D15" w:rsidRDefault="00E62D15" w:rsidP="00E62D15">
      <w:pPr>
        <w:pStyle w:val="BodyText"/>
        <w:spacing w:before="149" w:line="242" w:lineRule="auto"/>
        <w:ind w:left="459" w:right="1436"/>
        <w:jc w:val="both"/>
        <w:rPr>
          <w:w w:val="105"/>
          <w:lang w:val="en-IN"/>
        </w:rPr>
      </w:pPr>
      <w:r w:rsidRPr="00E62D15">
        <w:rPr>
          <w:w w:val="105"/>
          <w:lang w:val="en-IN"/>
        </w:rPr>
        <w:t>The image shows a Tableau-generated stacked bar chart titled "Sentiment by Platform," which visualizes the percentage distribution of different sentiments across four social media platforms: Facebook, Instagram, Twitter, and YouTube.</w:t>
      </w:r>
    </w:p>
    <w:p w14:paraId="26F971A0" w14:textId="77777777" w:rsidR="00E62D15" w:rsidRPr="00E62D15" w:rsidRDefault="00E62D15" w:rsidP="00E62D15">
      <w:pPr>
        <w:pStyle w:val="BodyText"/>
        <w:spacing w:before="149" w:line="242" w:lineRule="auto"/>
        <w:ind w:left="459" w:right="1436"/>
        <w:jc w:val="both"/>
        <w:rPr>
          <w:w w:val="105"/>
          <w:lang w:val="en-IN"/>
        </w:rPr>
      </w:pPr>
      <w:r w:rsidRPr="00E62D15">
        <w:rPr>
          <w:w w:val="105"/>
          <w:lang w:val="en-IN"/>
        </w:rPr>
        <w:t xml:space="preserve">The data is plotted using vertical bars, where each bar represents a platform. These bars are segmented by </w:t>
      </w:r>
      <w:proofErr w:type="spellStart"/>
      <w:r w:rsidRPr="00E62D15">
        <w:rPr>
          <w:w w:val="105"/>
          <w:lang w:val="en-IN"/>
        </w:rPr>
        <w:t>color</w:t>
      </w:r>
      <w:proofErr w:type="spellEnd"/>
      <w:r w:rsidRPr="00E62D15">
        <w:rPr>
          <w:w w:val="105"/>
          <w:lang w:val="en-IN"/>
        </w:rPr>
        <w:t xml:space="preserve">, with each segment's height corresponding to the percentage of a specific sentiment within that platform. The percentages are </w:t>
      </w:r>
      <w:proofErr w:type="spellStart"/>
      <w:r w:rsidRPr="00E62D15">
        <w:rPr>
          <w:w w:val="105"/>
          <w:lang w:val="en-IN"/>
        </w:rPr>
        <w:t>labeled</w:t>
      </w:r>
      <w:proofErr w:type="spellEnd"/>
      <w:r w:rsidRPr="00E62D15">
        <w:rPr>
          <w:w w:val="105"/>
          <w:lang w:val="en-IN"/>
        </w:rPr>
        <w:t xml:space="preserve"> directly on the segments for precise comparison.</w:t>
      </w:r>
    </w:p>
    <w:p w14:paraId="4A88CB16" w14:textId="77777777" w:rsidR="00E62D15" w:rsidRPr="00E62D15" w:rsidRDefault="00E62D15" w:rsidP="00E62D15">
      <w:pPr>
        <w:pStyle w:val="BodyText"/>
        <w:spacing w:before="149" w:line="242" w:lineRule="auto"/>
        <w:ind w:left="459" w:right="1436"/>
        <w:jc w:val="both"/>
        <w:rPr>
          <w:w w:val="105"/>
          <w:lang w:val="en-IN"/>
        </w:rPr>
      </w:pPr>
      <w:r w:rsidRPr="00E62D15">
        <w:rPr>
          <w:w w:val="105"/>
          <w:lang w:val="en-IN"/>
        </w:rPr>
        <w:t xml:space="preserve">The chart reveals that the sentiment distribution varies significantly across platforms. For instance, the sentiment represented by the </w:t>
      </w:r>
      <w:r w:rsidRPr="00E62D15">
        <w:rPr>
          <w:b/>
          <w:bCs/>
          <w:w w:val="105"/>
          <w:lang w:val="en-IN"/>
        </w:rPr>
        <w:t xml:space="preserve">orange </w:t>
      </w:r>
      <w:proofErr w:type="spellStart"/>
      <w:r w:rsidRPr="00E62D15">
        <w:rPr>
          <w:b/>
          <w:bCs/>
          <w:w w:val="105"/>
          <w:lang w:val="en-IN"/>
        </w:rPr>
        <w:t>color</w:t>
      </w:r>
      <w:proofErr w:type="spellEnd"/>
      <w:r w:rsidRPr="00E62D15">
        <w:rPr>
          <w:w w:val="105"/>
          <w:lang w:val="en-IN"/>
        </w:rPr>
        <w:t xml:space="preserve"> has its highest share on </w:t>
      </w:r>
      <w:r w:rsidRPr="00E62D15">
        <w:rPr>
          <w:b/>
          <w:bCs/>
          <w:w w:val="105"/>
          <w:lang w:val="en-IN"/>
        </w:rPr>
        <w:t>Twitter</w:t>
      </w:r>
      <w:r w:rsidRPr="00E62D15">
        <w:rPr>
          <w:w w:val="105"/>
          <w:lang w:val="en-IN"/>
        </w:rPr>
        <w:t xml:space="preserve"> (13.11%), while the sentiment shown in </w:t>
      </w:r>
      <w:r w:rsidRPr="00E62D15">
        <w:rPr>
          <w:b/>
          <w:bCs/>
          <w:w w:val="105"/>
          <w:lang w:val="en-IN"/>
        </w:rPr>
        <w:t>red</w:t>
      </w:r>
      <w:r w:rsidRPr="00E62D15">
        <w:rPr>
          <w:w w:val="105"/>
          <w:lang w:val="en-IN"/>
        </w:rPr>
        <w:t xml:space="preserve"> is most prominent on </w:t>
      </w:r>
      <w:r w:rsidRPr="00E62D15">
        <w:rPr>
          <w:b/>
          <w:bCs/>
          <w:w w:val="105"/>
          <w:lang w:val="en-IN"/>
        </w:rPr>
        <w:t>Instagram</w:t>
      </w:r>
      <w:r w:rsidRPr="00E62D15">
        <w:rPr>
          <w:w w:val="105"/>
          <w:lang w:val="en-IN"/>
        </w:rPr>
        <w:t xml:space="preserve"> (14.01%). Conversely, </w:t>
      </w:r>
      <w:r w:rsidRPr="00E62D15">
        <w:rPr>
          <w:b/>
          <w:bCs/>
          <w:w w:val="105"/>
          <w:lang w:val="en-IN"/>
        </w:rPr>
        <w:t>YouTube</w:t>
      </w:r>
      <w:r w:rsidRPr="00E62D15">
        <w:rPr>
          <w:w w:val="105"/>
          <w:lang w:val="en-IN"/>
        </w:rPr>
        <w:t xml:space="preserve"> has the smallest proportion of the red sentiment (7.85%) compared to the other platforms.</w:t>
      </w:r>
    </w:p>
    <w:p w14:paraId="2EFA4D10" w14:textId="7CE3DB29" w:rsidR="00AD0894" w:rsidRDefault="00AD0894">
      <w:pPr>
        <w:pStyle w:val="BodyText"/>
        <w:spacing w:before="149" w:line="242" w:lineRule="auto"/>
        <w:ind w:left="459" w:right="1436"/>
        <w:jc w:val="both"/>
      </w:pPr>
    </w:p>
    <w:p w14:paraId="536B1EBA" w14:textId="77777777" w:rsidR="00AD0894" w:rsidRDefault="00AD0894">
      <w:pPr>
        <w:pStyle w:val="BodyText"/>
        <w:spacing w:line="242" w:lineRule="auto"/>
        <w:jc w:val="both"/>
        <w:sectPr w:rsidR="00AD0894">
          <w:pgSz w:w="11910" w:h="15840"/>
          <w:pgMar w:top="1440" w:right="0" w:bottom="1880" w:left="1700" w:header="0" w:footer="1697" w:gutter="0"/>
          <w:cols w:space="720"/>
        </w:sectPr>
      </w:pPr>
    </w:p>
    <w:p w14:paraId="79A5AA83" w14:textId="7DF81730" w:rsidR="00AD0894" w:rsidRDefault="00E62D15" w:rsidP="00E62D15">
      <w:pPr>
        <w:pStyle w:val="BodyText"/>
        <w:spacing w:before="138"/>
        <w:jc w:val="center"/>
      </w:pPr>
      <w:r>
        <w:rPr>
          <w:noProof/>
        </w:rPr>
        <w:lastRenderedPageBreak/>
        <w:drawing>
          <wp:inline distT="0" distB="0" distL="0" distR="0" wp14:anchorId="319E90C3" wp14:editId="071CAF1D">
            <wp:extent cx="4811485" cy="2849880"/>
            <wp:effectExtent l="0" t="0" r="8255" b="7620"/>
            <wp:docPr id="18477827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82723" name="Picture 18477827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24485" cy="2857580"/>
                    </a:xfrm>
                    <a:prstGeom prst="rect">
                      <a:avLst/>
                    </a:prstGeom>
                  </pic:spPr>
                </pic:pic>
              </a:graphicData>
            </a:graphic>
          </wp:inline>
        </w:drawing>
      </w:r>
    </w:p>
    <w:p w14:paraId="0B2A8FE7" w14:textId="526389B5" w:rsidR="00E62D15" w:rsidRDefault="00E62D15" w:rsidP="00E62D15">
      <w:pPr>
        <w:spacing w:before="189"/>
        <w:ind w:left="567" w:right="1545"/>
        <w:jc w:val="center"/>
        <w:rPr>
          <w:b/>
          <w:sz w:val="24"/>
        </w:rPr>
      </w:pPr>
      <w:r>
        <w:rPr>
          <w:w w:val="110"/>
          <w:sz w:val="24"/>
        </w:rPr>
        <w:t>Figure</w:t>
      </w:r>
      <w:r>
        <w:rPr>
          <w:spacing w:val="2"/>
          <w:w w:val="110"/>
          <w:sz w:val="24"/>
        </w:rPr>
        <w:t xml:space="preserve"> </w:t>
      </w:r>
      <w:r>
        <w:rPr>
          <w:w w:val="110"/>
          <w:sz w:val="24"/>
        </w:rPr>
        <w:t>9:</w:t>
      </w:r>
      <w:r>
        <w:rPr>
          <w:spacing w:val="23"/>
          <w:w w:val="110"/>
          <w:sz w:val="24"/>
        </w:rPr>
        <w:t xml:space="preserve"> </w:t>
      </w:r>
      <w:r w:rsidR="007B62B8" w:rsidRPr="007B62B8">
        <w:rPr>
          <w:spacing w:val="23"/>
          <w:w w:val="110"/>
          <w:sz w:val="24"/>
        </w:rPr>
        <w:t>Social Media Engagement Dashboard</w:t>
      </w:r>
    </w:p>
    <w:p w14:paraId="16788F92" w14:textId="5A882468" w:rsidR="007B62B8" w:rsidRPr="007B62B8" w:rsidRDefault="007B62B8" w:rsidP="007B62B8">
      <w:pPr>
        <w:pStyle w:val="BodyText"/>
        <w:spacing w:before="176" w:line="242" w:lineRule="auto"/>
        <w:ind w:left="460" w:right="1436"/>
        <w:jc w:val="both"/>
        <w:rPr>
          <w:w w:val="105"/>
          <w:lang w:val="en-IN"/>
        </w:rPr>
      </w:pPr>
      <w:r w:rsidRPr="007B62B8">
        <w:rPr>
          <w:w w:val="105"/>
          <w:lang w:val="en-IN"/>
        </w:rPr>
        <w:t xml:space="preserve">This dashboard provides a comprehensive overview of social media performance, presenting an interactive analysis of audience </w:t>
      </w:r>
      <w:proofErr w:type="spellStart"/>
      <w:r w:rsidRPr="007B62B8">
        <w:rPr>
          <w:w w:val="105"/>
          <w:lang w:val="en-IN"/>
        </w:rPr>
        <w:t>behavior</w:t>
      </w:r>
      <w:proofErr w:type="spellEnd"/>
      <w:r w:rsidRPr="007B62B8">
        <w:rPr>
          <w:w w:val="105"/>
          <w:lang w:val="en-IN"/>
        </w:rPr>
        <w:t xml:space="preserve"> and content effectiveness. It is organized into several key sections: high-level KPI cards, trend analyses over time, and breakdowns by platform and content type for easy understanding.</w:t>
      </w:r>
    </w:p>
    <w:p w14:paraId="2A288113" w14:textId="77777777" w:rsidR="007B62B8" w:rsidRPr="007B62B8" w:rsidRDefault="007B62B8" w:rsidP="007B62B8">
      <w:pPr>
        <w:pStyle w:val="BodyText"/>
        <w:numPr>
          <w:ilvl w:val="0"/>
          <w:numId w:val="8"/>
        </w:numPr>
        <w:spacing w:before="176" w:line="242" w:lineRule="auto"/>
        <w:ind w:right="1436"/>
        <w:jc w:val="both"/>
        <w:rPr>
          <w:w w:val="105"/>
          <w:lang w:val="en-IN"/>
        </w:rPr>
      </w:pPr>
      <w:r w:rsidRPr="007B62B8">
        <w:rPr>
          <w:b/>
          <w:bCs/>
          <w:w w:val="105"/>
          <w:lang w:val="en-IN"/>
        </w:rPr>
        <w:t>Key Performance Indicators (KPIs):</w:t>
      </w:r>
      <w:r w:rsidRPr="007B62B8">
        <w:rPr>
          <w:w w:val="105"/>
          <w:lang w:val="en-IN"/>
        </w:rPr>
        <w:t xml:space="preserve"> The top section displays four main metrics: Total Likes (5,422K), Total Comments (1,031K), Total Retweets (662K), and Total Engagements (7,115K). Each card shows a positive year-over-year growth percentage, indicating a healthy upward trend in audience interaction.</w:t>
      </w:r>
    </w:p>
    <w:p w14:paraId="6EEC6FBF" w14:textId="77777777" w:rsidR="007B62B8" w:rsidRPr="007B62B8" w:rsidRDefault="007B62B8" w:rsidP="007B62B8">
      <w:pPr>
        <w:pStyle w:val="BodyText"/>
        <w:numPr>
          <w:ilvl w:val="0"/>
          <w:numId w:val="8"/>
        </w:numPr>
        <w:spacing w:before="176" w:line="242" w:lineRule="auto"/>
        <w:ind w:right="1436"/>
        <w:jc w:val="both"/>
        <w:rPr>
          <w:w w:val="105"/>
          <w:lang w:val="en-IN"/>
        </w:rPr>
      </w:pPr>
      <w:r w:rsidRPr="007B62B8">
        <w:rPr>
          <w:b/>
          <w:bCs/>
          <w:w w:val="105"/>
          <w:lang w:val="en-IN"/>
        </w:rPr>
        <w:t>Engagement Trend Over Time (Monthly):</w:t>
      </w:r>
      <w:r w:rsidRPr="007B62B8">
        <w:rPr>
          <w:w w:val="105"/>
          <w:lang w:val="en-IN"/>
        </w:rPr>
        <w:t xml:space="preserve"> This line chart tracks the total monthly engagement from 2022 to early 2025. It reveals fluctuations in audience activity, highlighting the highest engagement month and showing performance patterns over a multi-year period.</w:t>
      </w:r>
    </w:p>
    <w:p w14:paraId="7F87D4EA" w14:textId="77777777" w:rsidR="007B62B8" w:rsidRPr="007B62B8" w:rsidRDefault="007B62B8" w:rsidP="007B62B8">
      <w:pPr>
        <w:pStyle w:val="BodyText"/>
        <w:numPr>
          <w:ilvl w:val="0"/>
          <w:numId w:val="8"/>
        </w:numPr>
        <w:spacing w:before="176" w:line="242" w:lineRule="auto"/>
        <w:ind w:right="1436"/>
        <w:jc w:val="both"/>
        <w:rPr>
          <w:w w:val="105"/>
          <w:lang w:val="en-IN"/>
        </w:rPr>
      </w:pPr>
      <w:r w:rsidRPr="007B62B8">
        <w:rPr>
          <w:b/>
          <w:bCs/>
          <w:w w:val="105"/>
          <w:lang w:val="en-IN"/>
        </w:rPr>
        <w:t>Peak Engagement Hours:</w:t>
      </w:r>
      <w:r w:rsidRPr="007B62B8">
        <w:rPr>
          <w:w w:val="105"/>
          <w:lang w:val="en-IN"/>
        </w:rPr>
        <w:t xml:space="preserve"> The multi-line chart identifies the optimal times to post by visualizing engagement levels at different hours of the day. It shows that different platforms (represented by </w:t>
      </w:r>
      <w:proofErr w:type="spellStart"/>
      <w:r w:rsidRPr="007B62B8">
        <w:rPr>
          <w:w w:val="105"/>
          <w:lang w:val="en-IN"/>
        </w:rPr>
        <w:t>colored</w:t>
      </w:r>
      <w:proofErr w:type="spellEnd"/>
      <w:r w:rsidRPr="007B62B8">
        <w:rPr>
          <w:w w:val="105"/>
          <w:lang w:val="en-IN"/>
        </w:rPr>
        <w:t xml:space="preserve"> lines) have distinct peak times; one platform sees maximum engagement around noon, while others peak later in the evening around 6 PM (hour 18).</w:t>
      </w:r>
    </w:p>
    <w:p w14:paraId="19000FD1" w14:textId="77777777" w:rsidR="007B62B8" w:rsidRPr="007B62B8" w:rsidRDefault="007B62B8" w:rsidP="007B62B8">
      <w:pPr>
        <w:pStyle w:val="BodyText"/>
        <w:numPr>
          <w:ilvl w:val="0"/>
          <w:numId w:val="8"/>
        </w:numPr>
        <w:spacing w:before="176" w:line="242" w:lineRule="auto"/>
        <w:ind w:right="1436"/>
        <w:jc w:val="both"/>
        <w:rPr>
          <w:w w:val="105"/>
          <w:lang w:val="en-IN"/>
        </w:rPr>
      </w:pPr>
      <w:r w:rsidRPr="007B62B8">
        <w:rPr>
          <w:b/>
          <w:bCs/>
          <w:w w:val="105"/>
          <w:lang w:val="en-IN"/>
        </w:rPr>
        <w:t>Platform Comparison:</w:t>
      </w:r>
      <w:r w:rsidRPr="007B62B8">
        <w:rPr>
          <w:w w:val="105"/>
          <w:lang w:val="en-IN"/>
        </w:rPr>
        <w:t xml:space="preserve"> This bar chart compares the total engagement across four platforms: Instagram, YouTube, Facebook, and Twitter. It clearly illustrates that </w:t>
      </w:r>
      <w:r w:rsidRPr="007B62B8">
        <w:rPr>
          <w:b/>
          <w:bCs/>
          <w:w w:val="105"/>
          <w:lang w:val="en-IN"/>
        </w:rPr>
        <w:t>Instagram</w:t>
      </w:r>
      <w:r w:rsidRPr="007B62B8">
        <w:rPr>
          <w:w w:val="105"/>
          <w:lang w:val="en-IN"/>
        </w:rPr>
        <w:t xml:space="preserve"> is the top-performing platform by a substantial margin, generating significantly more engagement than the others combined.</w:t>
      </w:r>
    </w:p>
    <w:p w14:paraId="638B5DB9" w14:textId="327861F2" w:rsidR="00AD0894" w:rsidRDefault="007B62B8" w:rsidP="007B62B8">
      <w:pPr>
        <w:pStyle w:val="BodyText"/>
        <w:numPr>
          <w:ilvl w:val="0"/>
          <w:numId w:val="8"/>
        </w:numPr>
        <w:spacing w:before="176" w:line="242" w:lineRule="auto"/>
        <w:ind w:left="460" w:right="1436"/>
        <w:jc w:val="both"/>
        <w:sectPr w:rsidR="00AD0894">
          <w:pgSz w:w="11910" w:h="15840"/>
          <w:pgMar w:top="1440" w:right="0" w:bottom="1880" w:left="1700" w:header="0" w:footer="1697" w:gutter="0"/>
          <w:cols w:space="720"/>
        </w:sectPr>
      </w:pPr>
      <w:r w:rsidRPr="007B62B8">
        <w:rPr>
          <w:b/>
          <w:bCs/>
          <w:w w:val="105"/>
          <w:lang w:val="en-IN"/>
        </w:rPr>
        <w:t>Engagement by Content Type:</w:t>
      </w:r>
      <w:r w:rsidRPr="007B62B8">
        <w:rPr>
          <w:w w:val="105"/>
          <w:lang w:val="en-IN"/>
        </w:rPr>
        <w:t xml:space="preserve"> The donut chart breaks down interactions by content format. It reveals that </w:t>
      </w:r>
      <w:r w:rsidRPr="007B62B8">
        <w:rPr>
          <w:b/>
          <w:bCs/>
          <w:w w:val="105"/>
          <w:lang w:val="en-IN"/>
        </w:rPr>
        <w:t>Video</w:t>
      </w:r>
      <w:r w:rsidRPr="007B62B8">
        <w:rPr>
          <w:w w:val="105"/>
          <w:lang w:val="en-IN"/>
        </w:rPr>
        <w:t xml:space="preserve"> is the most engaging type of content</w:t>
      </w:r>
      <w:r w:rsidRPr="007B62B8">
        <w:rPr>
          <w:w w:val="105"/>
          <w:lang w:val="en-IN"/>
        </w:rPr>
        <w:t>.</w:t>
      </w:r>
      <w:r w:rsidRPr="007B62B8">
        <w:rPr>
          <w:w w:val="105"/>
          <w:lang w:val="en-IN"/>
        </w:rPr>
        <w:t xml:space="preserve"> </w:t>
      </w:r>
    </w:p>
    <w:p w14:paraId="74975F0A" w14:textId="19ECD815" w:rsidR="00AD0894" w:rsidRDefault="007B62B8" w:rsidP="007B62B8">
      <w:pPr>
        <w:pStyle w:val="BodyText"/>
        <w:ind w:left="1045"/>
        <w:jc w:val="center"/>
        <w:rPr>
          <w:sz w:val="20"/>
        </w:rPr>
      </w:pPr>
      <w:r>
        <w:rPr>
          <w:noProof/>
          <w:sz w:val="20"/>
        </w:rPr>
        <w:lastRenderedPageBreak/>
        <w:drawing>
          <wp:inline distT="0" distB="0" distL="0" distR="0" wp14:anchorId="2E2A59DF" wp14:editId="0E99D15F">
            <wp:extent cx="4929883" cy="2720975"/>
            <wp:effectExtent l="0" t="0" r="4445" b="3175"/>
            <wp:docPr id="876991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1532" name="Picture 8769915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36948" cy="2724874"/>
                    </a:xfrm>
                    <a:prstGeom prst="rect">
                      <a:avLst/>
                    </a:prstGeom>
                  </pic:spPr>
                </pic:pic>
              </a:graphicData>
            </a:graphic>
          </wp:inline>
        </w:drawing>
      </w:r>
    </w:p>
    <w:p w14:paraId="6E2604DB" w14:textId="5002D3AC" w:rsidR="00AD0894" w:rsidRDefault="00000000">
      <w:pPr>
        <w:spacing w:before="189"/>
        <w:ind w:left="567" w:right="1545"/>
        <w:jc w:val="center"/>
        <w:rPr>
          <w:b/>
          <w:sz w:val="24"/>
        </w:rPr>
      </w:pPr>
      <w:r>
        <w:rPr>
          <w:w w:val="110"/>
          <w:sz w:val="24"/>
        </w:rPr>
        <w:t>Figure</w:t>
      </w:r>
      <w:r>
        <w:rPr>
          <w:spacing w:val="2"/>
          <w:w w:val="110"/>
          <w:sz w:val="24"/>
        </w:rPr>
        <w:t xml:space="preserve"> </w:t>
      </w:r>
      <w:r>
        <w:rPr>
          <w:w w:val="110"/>
          <w:sz w:val="24"/>
        </w:rPr>
        <w:t>9:</w:t>
      </w:r>
      <w:r>
        <w:rPr>
          <w:spacing w:val="23"/>
          <w:w w:val="110"/>
          <w:sz w:val="24"/>
        </w:rPr>
        <w:t xml:space="preserve"> </w:t>
      </w:r>
      <w:r w:rsidR="007B62B8" w:rsidRPr="007B62B8">
        <w:rPr>
          <w:b/>
          <w:spacing w:val="-2"/>
          <w:w w:val="110"/>
          <w:sz w:val="24"/>
        </w:rPr>
        <w:t>Social Media Sentiment Dashboard</w:t>
      </w:r>
    </w:p>
    <w:p w14:paraId="38262C39" w14:textId="5AE1417A" w:rsidR="007B62B8" w:rsidRPr="007B62B8" w:rsidRDefault="007B62B8" w:rsidP="007B62B8">
      <w:pPr>
        <w:pStyle w:val="BodyText"/>
        <w:spacing w:before="176" w:line="242" w:lineRule="auto"/>
        <w:ind w:left="460" w:right="1436"/>
        <w:jc w:val="both"/>
        <w:rPr>
          <w:w w:val="105"/>
          <w:lang w:val="en-IN"/>
        </w:rPr>
      </w:pPr>
      <w:r>
        <w:rPr>
          <w:w w:val="105"/>
        </w:rPr>
        <w:t xml:space="preserve">This </w:t>
      </w:r>
      <w:r w:rsidRPr="007B62B8">
        <w:rPr>
          <w:w w:val="105"/>
          <w:lang w:val="en-IN"/>
        </w:rPr>
        <w:t xml:space="preserve">dashboard provides a comprehensive overview of social media sentiment, offering an interactive analysis of audience </w:t>
      </w:r>
      <w:proofErr w:type="spellStart"/>
      <w:r w:rsidRPr="007B62B8">
        <w:rPr>
          <w:w w:val="105"/>
          <w:lang w:val="en-IN"/>
        </w:rPr>
        <w:t>behavior</w:t>
      </w:r>
      <w:proofErr w:type="spellEnd"/>
      <w:r w:rsidRPr="007B62B8">
        <w:rPr>
          <w:w w:val="105"/>
          <w:lang w:val="en-IN"/>
        </w:rPr>
        <w:t xml:space="preserve"> and content performance. It is organized into multiple charts and key performance indicators for a clear understanding of audience perception across different dimensions.</w:t>
      </w:r>
    </w:p>
    <w:p w14:paraId="2B7B481F" w14:textId="77777777" w:rsidR="007B62B8" w:rsidRPr="007B62B8" w:rsidRDefault="007B62B8" w:rsidP="007B62B8">
      <w:pPr>
        <w:pStyle w:val="BodyText"/>
        <w:numPr>
          <w:ilvl w:val="0"/>
          <w:numId w:val="9"/>
        </w:numPr>
        <w:spacing w:before="176" w:line="242" w:lineRule="auto"/>
        <w:ind w:right="1436"/>
        <w:jc w:val="both"/>
        <w:rPr>
          <w:w w:val="105"/>
          <w:lang w:val="en-IN"/>
        </w:rPr>
      </w:pPr>
      <w:r w:rsidRPr="007B62B8">
        <w:rPr>
          <w:b/>
          <w:bCs/>
          <w:w w:val="105"/>
          <w:lang w:val="en-IN"/>
        </w:rPr>
        <w:t>Sentiment Percentage:</w:t>
      </w:r>
      <w:r w:rsidRPr="007B62B8">
        <w:rPr>
          <w:w w:val="105"/>
          <w:lang w:val="en-IN"/>
        </w:rPr>
        <w:t xml:space="preserve"> The donut chart reveals the overall distribution of sentiment. It shows that </w:t>
      </w:r>
      <w:r w:rsidRPr="007B62B8">
        <w:rPr>
          <w:b/>
          <w:bCs/>
          <w:w w:val="105"/>
          <w:lang w:val="en-IN"/>
        </w:rPr>
        <w:t>Positive</w:t>
      </w:r>
      <w:r w:rsidRPr="007B62B8">
        <w:rPr>
          <w:w w:val="105"/>
          <w:lang w:val="en-IN"/>
        </w:rPr>
        <w:t xml:space="preserve"> sentiment is the most dominant at </w:t>
      </w:r>
      <w:r w:rsidRPr="007B62B8">
        <w:rPr>
          <w:b/>
          <w:bCs/>
          <w:w w:val="105"/>
          <w:lang w:val="en-IN"/>
        </w:rPr>
        <w:t>50.96%</w:t>
      </w:r>
      <w:r w:rsidRPr="007B62B8">
        <w:rPr>
          <w:w w:val="105"/>
          <w:lang w:val="en-IN"/>
        </w:rPr>
        <w:t xml:space="preserve">, followed by </w:t>
      </w:r>
      <w:r w:rsidRPr="007B62B8">
        <w:rPr>
          <w:b/>
          <w:bCs/>
          <w:w w:val="105"/>
          <w:lang w:val="en-IN"/>
        </w:rPr>
        <w:t>Neutral</w:t>
      </w:r>
      <w:r w:rsidRPr="007B62B8">
        <w:rPr>
          <w:w w:val="105"/>
          <w:lang w:val="en-IN"/>
        </w:rPr>
        <w:t xml:space="preserve"> sentiment at </w:t>
      </w:r>
      <w:r w:rsidRPr="007B62B8">
        <w:rPr>
          <w:b/>
          <w:bCs/>
          <w:w w:val="105"/>
          <w:lang w:val="en-IN"/>
        </w:rPr>
        <w:t>32.30%</w:t>
      </w:r>
      <w:r w:rsidRPr="007B62B8">
        <w:rPr>
          <w:w w:val="105"/>
          <w:lang w:val="en-IN"/>
        </w:rPr>
        <w:t xml:space="preserve">, and </w:t>
      </w:r>
      <w:r w:rsidRPr="007B62B8">
        <w:rPr>
          <w:b/>
          <w:bCs/>
          <w:w w:val="105"/>
          <w:lang w:val="en-IN"/>
        </w:rPr>
        <w:t>Negative</w:t>
      </w:r>
      <w:r w:rsidRPr="007B62B8">
        <w:rPr>
          <w:w w:val="105"/>
          <w:lang w:val="en-IN"/>
        </w:rPr>
        <w:t xml:space="preserve"> sentiment making up the smallest portion at </w:t>
      </w:r>
      <w:r w:rsidRPr="007B62B8">
        <w:rPr>
          <w:b/>
          <w:bCs/>
          <w:w w:val="105"/>
          <w:lang w:val="en-IN"/>
        </w:rPr>
        <w:t>16.73%</w:t>
      </w:r>
      <w:r w:rsidRPr="007B62B8">
        <w:rPr>
          <w:w w:val="105"/>
          <w:lang w:val="en-IN"/>
        </w:rPr>
        <w:t>.</w:t>
      </w:r>
    </w:p>
    <w:p w14:paraId="338A96B1" w14:textId="77777777" w:rsidR="007B62B8" w:rsidRPr="007B62B8" w:rsidRDefault="007B62B8" w:rsidP="007B62B8">
      <w:pPr>
        <w:pStyle w:val="BodyText"/>
        <w:numPr>
          <w:ilvl w:val="0"/>
          <w:numId w:val="9"/>
        </w:numPr>
        <w:spacing w:before="176" w:line="242" w:lineRule="auto"/>
        <w:ind w:right="1436"/>
        <w:jc w:val="both"/>
        <w:rPr>
          <w:w w:val="105"/>
          <w:lang w:val="en-IN"/>
        </w:rPr>
      </w:pPr>
      <w:r w:rsidRPr="007B62B8">
        <w:rPr>
          <w:b/>
          <w:bCs/>
          <w:w w:val="105"/>
          <w:lang w:val="en-IN"/>
        </w:rPr>
        <w:t>Sentiment Trends Over Time:</w:t>
      </w:r>
      <w:r w:rsidRPr="007B62B8">
        <w:rPr>
          <w:w w:val="105"/>
          <w:lang w:val="en-IN"/>
        </w:rPr>
        <w:t xml:space="preserve"> The line chart tracks the fluctuations of different sentiments on a monthly basis throughout 2023. It illustrates how audience perception changes over time, allowing for the identification of trends or reactions to specific events or campaigns.</w:t>
      </w:r>
    </w:p>
    <w:p w14:paraId="66C3DE70" w14:textId="77777777" w:rsidR="007B62B8" w:rsidRPr="007B62B8" w:rsidRDefault="007B62B8" w:rsidP="007B62B8">
      <w:pPr>
        <w:pStyle w:val="BodyText"/>
        <w:numPr>
          <w:ilvl w:val="0"/>
          <w:numId w:val="9"/>
        </w:numPr>
        <w:spacing w:before="176" w:line="242" w:lineRule="auto"/>
        <w:ind w:right="1436"/>
        <w:jc w:val="both"/>
        <w:rPr>
          <w:w w:val="105"/>
          <w:lang w:val="en-IN"/>
        </w:rPr>
      </w:pPr>
      <w:r w:rsidRPr="007B62B8">
        <w:rPr>
          <w:b/>
          <w:bCs/>
          <w:w w:val="105"/>
          <w:lang w:val="en-IN"/>
        </w:rPr>
        <w:t>Top Positive &amp; Negative Hashtags:</w:t>
      </w:r>
      <w:r w:rsidRPr="007B62B8">
        <w:rPr>
          <w:w w:val="105"/>
          <w:lang w:val="en-IN"/>
        </w:rPr>
        <w:t xml:space="preserve"> The horizontal bar chart displays the top-performing hashtags based on the distinct count of posts. </w:t>
      </w:r>
      <w:r w:rsidRPr="007B62B8">
        <w:rPr>
          <w:b/>
          <w:bCs/>
          <w:w w:val="105"/>
          <w:lang w:val="en-IN"/>
        </w:rPr>
        <w:t>#Feature</w:t>
      </w:r>
      <w:r w:rsidRPr="007B62B8">
        <w:rPr>
          <w:w w:val="105"/>
          <w:lang w:val="en-IN"/>
        </w:rPr>
        <w:t xml:space="preserve">, </w:t>
      </w:r>
      <w:r w:rsidRPr="007B62B8">
        <w:rPr>
          <w:b/>
          <w:bCs/>
          <w:w w:val="105"/>
          <w:lang w:val="en-IN"/>
        </w:rPr>
        <w:t>#Shorts</w:t>
      </w:r>
      <w:r w:rsidRPr="007B62B8">
        <w:rPr>
          <w:w w:val="105"/>
          <w:lang w:val="en-IN"/>
        </w:rPr>
        <w:t xml:space="preserve">, and </w:t>
      </w:r>
      <w:r w:rsidRPr="007B62B8">
        <w:rPr>
          <w:b/>
          <w:bCs/>
          <w:w w:val="105"/>
          <w:lang w:val="en-IN"/>
        </w:rPr>
        <w:t>#Reel</w:t>
      </w:r>
      <w:r w:rsidRPr="007B62B8">
        <w:rPr>
          <w:w w:val="105"/>
          <w:lang w:val="en-IN"/>
        </w:rPr>
        <w:t xml:space="preserve"> are identified as the most frequently used hashtags, suggesting they are associated with the most discussed topics.</w:t>
      </w:r>
    </w:p>
    <w:p w14:paraId="03395C3D" w14:textId="77777777" w:rsidR="007B62B8" w:rsidRPr="007B62B8" w:rsidRDefault="007B62B8" w:rsidP="007B62B8">
      <w:pPr>
        <w:pStyle w:val="BodyText"/>
        <w:numPr>
          <w:ilvl w:val="0"/>
          <w:numId w:val="9"/>
        </w:numPr>
        <w:spacing w:before="176" w:line="242" w:lineRule="auto"/>
        <w:ind w:right="1436"/>
        <w:jc w:val="both"/>
        <w:rPr>
          <w:w w:val="105"/>
          <w:lang w:val="en-IN"/>
        </w:rPr>
      </w:pPr>
      <w:r w:rsidRPr="007B62B8">
        <w:rPr>
          <w:b/>
          <w:bCs/>
          <w:w w:val="105"/>
          <w:lang w:val="en-IN"/>
        </w:rPr>
        <w:t>Sentiment by Platform:</w:t>
      </w:r>
      <w:r w:rsidRPr="007B62B8">
        <w:rPr>
          <w:w w:val="105"/>
          <w:lang w:val="en-IN"/>
        </w:rPr>
        <w:t xml:space="preserve"> This stacked bar chart compares the sentiment composition across four key platforms: Facebook, Instagram, Twitter, and YouTube. It highlights that the sentiment mix varies by platform; for instance, </w:t>
      </w:r>
      <w:r w:rsidRPr="007B62B8">
        <w:rPr>
          <w:b/>
          <w:bCs/>
          <w:w w:val="105"/>
          <w:lang w:val="en-IN"/>
        </w:rPr>
        <w:t>Twitter</w:t>
      </w:r>
      <w:r w:rsidRPr="007B62B8">
        <w:rPr>
          <w:w w:val="105"/>
          <w:lang w:val="en-IN"/>
        </w:rPr>
        <w:t xml:space="preserve"> shows the highest proportion of the sentiment represented in red (15.90%).</w:t>
      </w:r>
    </w:p>
    <w:p w14:paraId="4EE1AFC3" w14:textId="4A9432B4" w:rsidR="00AD0894" w:rsidRDefault="00AD0894" w:rsidP="007B62B8">
      <w:pPr>
        <w:pStyle w:val="BodyText"/>
        <w:spacing w:before="176" w:line="242" w:lineRule="auto"/>
        <w:ind w:left="460" w:right="1436"/>
        <w:jc w:val="both"/>
        <w:sectPr w:rsidR="00AD0894">
          <w:pgSz w:w="11910" w:h="15840"/>
          <w:pgMar w:top="1440" w:right="0" w:bottom="1880" w:left="1700" w:header="0" w:footer="1697" w:gutter="0"/>
          <w:cols w:space="720"/>
        </w:sectPr>
      </w:pPr>
    </w:p>
    <w:p w14:paraId="4320A2E8" w14:textId="77777777" w:rsidR="00AD0894" w:rsidRDefault="00000000">
      <w:pPr>
        <w:pStyle w:val="Heading2"/>
        <w:numPr>
          <w:ilvl w:val="0"/>
          <w:numId w:val="2"/>
        </w:numPr>
        <w:tabs>
          <w:tab w:val="left" w:pos="1040"/>
        </w:tabs>
        <w:ind w:left="1040" w:hanging="580"/>
        <w:jc w:val="left"/>
      </w:pPr>
      <w:bookmarkStart w:id="9" w:name="_TOC_250001"/>
      <w:bookmarkEnd w:id="9"/>
      <w:r>
        <w:rPr>
          <w:spacing w:val="-2"/>
          <w:w w:val="120"/>
        </w:rPr>
        <w:lastRenderedPageBreak/>
        <w:t>Conclusion</w:t>
      </w:r>
    </w:p>
    <w:p w14:paraId="56167AAB" w14:textId="6DA3D7F1" w:rsidR="00AD0894" w:rsidRDefault="00F804D4">
      <w:pPr>
        <w:pStyle w:val="BodyText"/>
        <w:spacing w:before="186" w:line="242" w:lineRule="auto"/>
        <w:ind w:left="460" w:right="1435"/>
        <w:jc w:val="both"/>
      </w:pPr>
      <w:r>
        <w:rPr>
          <w:b/>
          <w:bCs/>
          <w:w w:val="105"/>
        </w:rPr>
        <w:t xml:space="preserve">Social </w:t>
      </w:r>
      <w:r w:rsidRPr="00F804D4">
        <w:rPr>
          <w:b/>
          <w:bCs/>
          <w:w w:val="105"/>
        </w:rPr>
        <w:t>Media Engagement and Sentiment Analysis</w:t>
      </w:r>
      <w:r w:rsidRPr="00F804D4">
        <w:rPr>
          <w:w w:val="105"/>
        </w:rPr>
        <w:t xml:space="preserve"> are critical for effective brand management in today's digital environment. Accurate and timely data from social media allows stakeholders to monitor, respond to, and strategically plan for both ongoing and future marketing challenges.</w:t>
      </w:r>
    </w:p>
    <w:p w14:paraId="08C9B790" w14:textId="77777777" w:rsidR="00F804D4" w:rsidRPr="00F804D4" w:rsidRDefault="00F804D4" w:rsidP="00F804D4">
      <w:pPr>
        <w:pStyle w:val="BodyText"/>
        <w:spacing w:line="242" w:lineRule="auto"/>
        <w:ind w:left="460" w:right="1436" w:firstLine="327"/>
        <w:jc w:val="both"/>
        <w:rPr>
          <w:w w:val="105"/>
          <w:lang w:val="en-IN"/>
        </w:rPr>
      </w:pPr>
      <w:r w:rsidRPr="00F804D4">
        <w:rPr>
          <w:w w:val="105"/>
          <w:lang w:val="en-IN"/>
        </w:rPr>
        <w:t>Key benefits include:</w:t>
      </w:r>
    </w:p>
    <w:p w14:paraId="3D93D1D9" w14:textId="77777777" w:rsidR="00F804D4" w:rsidRDefault="00F804D4" w:rsidP="00F804D4">
      <w:pPr>
        <w:pStyle w:val="BodyText"/>
        <w:numPr>
          <w:ilvl w:val="0"/>
          <w:numId w:val="10"/>
        </w:numPr>
        <w:spacing w:line="242" w:lineRule="auto"/>
        <w:ind w:right="1436"/>
        <w:jc w:val="both"/>
        <w:rPr>
          <w:w w:val="105"/>
          <w:lang w:val="en-IN"/>
        </w:rPr>
      </w:pPr>
      <w:r w:rsidRPr="00F804D4">
        <w:rPr>
          <w:b/>
          <w:bCs/>
          <w:w w:val="105"/>
          <w:lang w:val="en-IN"/>
        </w:rPr>
        <w:t>Monitoring Key Performance Indicators:</w:t>
      </w:r>
      <w:r w:rsidRPr="00F804D4">
        <w:rPr>
          <w:w w:val="105"/>
          <w:lang w:val="en-IN"/>
        </w:rPr>
        <w:t xml:space="preserve"> Tracking metrics such as likes, comments, </w:t>
      </w:r>
      <w:proofErr w:type="gramStart"/>
      <w:r w:rsidRPr="00F804D4">
        <w:rPr>
          <w:w w:val="105"/>
          <w:lang w:val="en-IN"/>
        </w:rPr>
        <w:t>shares ,</w:t>
      </w:r>
      <w:proofErr w:type="gramEnd"/>
      <w:r w:rsidRPr="00F804D4">
        <w:rPr>
          <w:w w:val="105"/>
          <w:lang w:val="en-IN"/>
        </w:rPr>
        <w:t xml:space="preserve"> and engagement trends is crucial for understanding platform performance and content effectiveness. This data helps marketing managers identify top-performing content and platforms, enabling them to allocate resources where they are most impactful.</w:t>
      </w:r>
    </w:p>
    <w:p w14:paraId="3E8F62EC" w14:textId="63507A50" w:rsidR="00F804D4" w:rsidRPr="00F804D4" w:rsidRDefault="00F804D4" w:rsidP="00F804D4">
      <w:pPr>
        <w:pStyle w:val="BodyText"/>
        <w:numPr>
          <w:ilvl w:val="0"/>
          <w:numId w:val="10"/>
        </w:numPr>
        <w:spacing w:line="242" w:lineRule="auto"/>
        <w:ind w:right="1436"/>
        <w:jc w:val="both"/>
        <w:rPr>
          <w:w w:val="105"/>
          <w:lang w:val="en-IN"/>
        </w:rPr>
      </w:pPr>
      <w:r w:rsidRPr="00F804D4">
        <w:rPr>
          <w:b/>
          <w:bCs/>
          <w:w w:val="105"/>
        </w:rPr>
        <w:t>Informed Decision-Making:</w:t>
      </w:r>
      <w:r w:rsidRPr="00F804D4">
        <w:rPr>
          <w:w w:val="105"/>
        </w:rPr>
        <w:t xml:space="preserve"> Comprehensive data collection and analysis empower stakeholders, including HR and marketing teams, to make informed decisions regarding campaigns and brand positioning. Understanding audience interactions and sentiment patterns allows teams to refine strategies that improve both engagement and overall brand perception.</w:t>
      </w:r>
    </w:p>
    <w:p w14:paraId="0A55D021" w14:textId="59E5474C" w:rsidR="00F804D4" w:rsidRPr="00F804D4" w:rsidRDefault="00F804D4" w:rsidP="00F804D4">
      <w:pPr>
        <w:pStyle w:val="BodyText"/>
        <w:numPr>
          <w:ilvl w:val="0"/>
          <w:numId w:val="10"/>
        </w:numPr>
        <w:spacing w:line="242" w:lineRule="auto"/>
        <w:ind w:right="1436"/>
        <w:jc w:val="both"/>
        <w:rPr>
          <w:w w:val="105"/>
          <w:lang w:val="en-IN"/>
        </w:rPr>
      </w:pPr>
      <w:r w:rsidRPr="00F804D4">
        <w:rPr>
          <w:b/>
          <w:bCs/>
          <w:w w:val="105"/>
        </w:rPr>
        <w:t>Strategic Brand Management and Audience Connection:</w:t>
      </w:r>
      <w:r w:rsidRPr="00F804D4">
        <w:rPr>
          <w:w w:val="105"/>
        </w:rPr>
        <w:t xml:space="preserve"> Analyzing audience sentiment and the specific keywords driving customer emotions provides deep insights into public feedback. This openness helps teams proactively manage brand perception, respond to feedback effectively, and foster a stronger, more positive community connection with the brand.</w:t>
      </w:r>
    </w:p>
    <w:p w14:paraId="150BC16F" w14:textId="77777777" w:rsidR="00AD0894" w:rsidRDefault="00AD0894">
      <w:pPr>
        <w:pStyle w:val="BodyText"/>
        <w:spacing w:line="242" w:lineRule="auto"/>
        <w:jc w:val="both"/>
      </w:pPr>
    </w:p>
    <w:p w14:paraId="78257319" w14:textId="77777777" w:rsidR="00F804D4" w:rsidRDefault="00F804D4">
      <w:pPr>
        <w:pStyle w:val="BodyText"/>
        <w:spacing w:line="242" w:lineRule="auto"/>
        <w:jc w:val="both"/>
        <w:sectPr w:rsidR="00F804D4">
          <w:pgSz w:w="11910" w:h="15840"/>
          <w:pgMar w:top="1340" w:right="0" w:bottom="1880" w:left="1700" w:header="0" w:footer="1697" w:gutter="0"/>
          <w:cols w:space="720"/>
        </w:sectPr>
      </w:pPr>
    </w:p>
    <w:p w14:paraId="4FBD738D" w14:textId="77777777" w:rsidR="00AD0894" w:rsidRDefault="00000000">
      <w:pPr>
        <w:pStyle w:val="Heading2"/>
        <w:numPr>
          <w:ilvl w:val="0"/>
          <w:numId w:val="2"/>
        </w:numPr>
        <w:tabs>
          <w:tab w:val="left" w:pos="1040"/>
        </w:tabs>
        <w:ind w:left="1040" w:hanging="580"/>
        <w:jc w:val="left"/>
      </w:pPr>
      <w:bookmarkStart w:id="10" w:name="_TOC_250000"/>
      <w:r>
        <w:rPr>
          <w:w w:val="120"/>
        </w:rPr>
        <w:lastRenderedPageBreak/>
        <w:t>Future</w:t>
      </w:r>
      <w:r>
        <w:rPr>
          <w:spacing w:val="39"/>
          <w:w w:val="120"/>
        </w:rPr>
        <w:t xml:space="preserve"> </w:t>
      </w:r>
      <w:bookmarkEnd w:id="10"/>
      <w:r>
        <w:rPr>
          <w:spacing w:val="-2"/>
          <w:w w:val="120"/>
        </w:rPr>
        <w:t>Scope</w:t>
      </w:r>
    </w:p>
    <w:p w14:paraId="0DC3BCAF" w14:textId="42F64E6D" w:rsidR="00472D2E" w:rsidRPr="00472D2E" w:rsidRDefault="00472D2E" w:rsidP="00472D2E">
      <w:pPr>
        <w:pStyle w:val="BodyText"/>
        <w:spacing w:before="186" w:line="242" w:lineRule="auto"/>
        <w:ind w:left="460" w:right="1435"/>
        <w:jc w:val="both"/>
        <w:rPr>
          <w:w w:val="105"/>
          <w:lang w:val="en-IN"/>
        </w:rPr>
      </w:pPr>
      <w:r w:rsidRPr="00472D2E">
        <w:rPr>
          <w:w w:val="105"/>
          <w:lang w:val="en-IN"/>
        </w:rPr>
        <w:t>The future of social media analytics is poised to become even more sophisticated and impactful as technology, data sources, and analytical capabilities continue to advance. As we move toward a fully data-driven marketing ecosystem, several promising areas are expected to redefine social media analysis and improve brand management:</w:t>
      </w:r>
    </w:p>
    <w:p w14:paraId="292A2E90" w14:textId="77777777" w:rsidR="00472D2E" w:rsidRPr="00472D2E" w:rsidRDefault="00472D2E" w:rsidP="00472D2E">
      <w:pPr>
        <w:pStyle w:val="BodyText"/>
        <w:numPr>
          <w:ilvl w:val="0"/>
          <w:numId w:val="11"/>
        </w:numPr>
        <w:spacing w:before="186" w:line="242" w:lineRule="auto"/>
        <w:ind w:right="1435"/>
        <w:jc w:val="both"/>
        <w:rPr>
          <w:w w:val="105"/>
          <w:lang w:val="en-IN"/>
        </w:rPr>
      </w:pPr>
      <w:r w:rsidRPr="00472D2E">
        <w:rPr>
          <w:b/>
          <w:bCs/>
          <w:w w:val="105"/>
          <w:lang w:val="en-IN"/>
        </w:rPr>
        <w:t>Integration of Advanced Technologies</w:t>
      </w:r>
      <w:r w:rsidRPr="00472D2E">
        <w:rPr>
          <w:w w:val="105"/>
          <w:lang w:val="en-IN"/>
        </w:rPr>
        <w:t xml:space="preserve"> </w:t>
      </w:r>
      <w:r w:rsidRPr="00472D2E">
        <w:rPr>
          <w:b/>
          <w:bCs/>
          <w:w w:val="105"/>
          <w:lang w:val="en-IN"/>
        </w:rPr>
        <w:t>Artificial Intelligence (AI) and Machine Learning (ML):</w:t>
      </w:r>
      <w:r w:rsidRPr="00472D2E">
        <w:rPr>
          <w:w w:val="105"/>
          <w:lang w:val="en-IN"/>
        </w:rPr>
        <w:t xml:space="preserve"> AI and ML are set to revolutionize social media tracking by enabling real-time sentiment analysis, predictive trend </w:t>
      </w:r>
      <w:proofErr w:type="spellStart"/>
      <w:r w:rsidRPr="00472D2E">
        <w:rPr>
          <w:w w:val="105"/>
          <w:lang w:val="en-IN"/>
        </w:rPr>
        <w:t>modeling</w:t>
      </w:r>
      <w:proofErr w:type="spellEnd"/>
      <w:r w:rsidRPr="00472D2E">
        <w:rPr>
          <w:w w:val="105"/>
          <w:lang w:val="en-IN"/>
        </w:rPr>
        <w:t xml:space="preserve">, and automated content recommendation systems. These technologies can </w:t>
      </w:r>
      <w:proofErr w:type="spellStart"/>
      <w:r w:rsidRPr="00472D2E">
        <w:rPr>
          <w:w w:val="105"/>
          <w:lang w:val="en-IN"/>
        </w:rPr>
        <w:t>analyze</w:t>
      </w:r>
      <w:proofErr w:type="spellEnd"/>
      <w:r w:rsidRPr="00472D2E">
        <w:rPr>
          <w:w w:val="105"/>
          <w:lang w:val="en-IN"/>
        </w:rPr>
        <w:t xml:space="preserve"> vast datasets to predict viral content, identify emerging consumer concerns, and recommend tailored engagement strategies. By detecting complex patterns that humans might miss, AI and ML will make social media strategy more proactive and efficient.</w:t>
      </w:r>
    </w:p>
    <w:p w14:paraId="52490B80" w14:textId="77777777" w:rsidR="00472D2E" w:rsidRPr="00472D2E" w:rsidRDefault="00472D2E" w:rsidP="00472D2E">
      <w:pPr>
        <w:pStyle w:val="BodyText"/>
        <w:numPr>
          <w:ilvl w:val="0"/>
          <w:numId w:val="11"/>
        </w:numPr>
        <w:spacing w:before="186" w:line="242" w:lineRule="auto"/>
        <w:ind w:right="1435"/>
        <w:jc w:val="both"/>
        <w:rPr>
          <w:w w:val="105"/>
          <w:lang w:val="en-IN"/>
        </w:rPr>
      </w:pPr>
      <w:r w:rsidRPr="00472D2E">
        <w:rPr>
          <w:b/>
          <w:bCs/>
          <w:w w:val="105"/>
          <w:lang w:val="en-IN"/>
        </w:rPr>
        <w:t>Personalized Content and Marketing Interventions</w:t>
      </w:r>
      <w:r w:rsidRPr="00472D2E">
        <w:rPr>
          <w:w w:val="105"/>
          <w:lang w:val="en-IN"/>
        </w:rPr>
        <w:t xml:space="preserve"> With the ability to collect and </w:t>
      </w:r>
      <w:proofErr w:type="spellStart"/>
      <w:r w:rsidRPr="00472D2E">
        <w:rPr>
          <w:w w:val="105"/>
          <w:lang w:val="en-IN"/>
        </w:rPr>
        <w:t>analyze</w:t>
      </w:r>
      <w:proofErr w:type="spellEnd"/>
      <w:r w:rsidRPr="00472D2E">
        <w:rPr>
          <w:w w:val="105"/>
          <w:lang w:val="en-IN"/>
        </w:rPr>
        <w:t xml:space="preserve"> data at a granular level, marketing teams can move towards more personalized interventions. Instead of broad, one-size-fits-all campaigns, content can be tailored based on audience demographics, engagement history, and individual sentiment. This precision in marketing is expected to significantly increase the effectiveness of campaigns, from product launches to brand reputation management.</w:t>
      </w:r>
    </w:p>
    <w:p w14:paraId="574B0863" w14:textId="77777777" w:rsidR="00472D2E" w:rsidRPr="00472D2E" w:rsidRDefault="00472D2E" w:rsidP="00472D2E">
      <w:pPr>
        <w:pStyle w:val="BodyText"/>
        <w:numPr>
          <w:ilvl w:val="0"/>
          <w:numId w:val="11"/>
        </w:numPr>
        <w:spacing w:before="186" w:line="242" w:lineRule="auto"/>
        <w:ind w:right="1435"/>
        <w:jc w:val="both"/>
        <w:rPr>
          <w:w w:val="105"/>
          <w:lang w:val="en-IN"/>
        </w:rPr>
      </w:pPr>
      <w:r w:rsidRPr="00472D2E">
        <w:rPr>
          <w:b/>
          <w:bCs/>
          <w:w w:val="105"/>
          <w:lang w:val="en-IN"/>
        </w:rPr>
        <w:t>Enhanced Predictive Analytics for Campaign Preparedness</w:t>
      </w:r>
      <w:r w:rsidRPr="00472D2E">
        <w:rPr>
          <w:w w:val="105"/>
          <w:lang w:val="en-IN"/>
        </w:rPr>
        <w:t xml:space="preserve"> The real-time nature of social media highlights the importance of predictive capabilities. Future analytics systems will incorporate more robust predictive models that can forecast not only the potential reach of a campaign but also the likely sentiment response from the audience. By </w:t>
      </w:r>
      <w:proofErr w:type="spellStart"/>
      <w:r w:rsidRPr="00472D2E">
        <w:rPr>
          <w:w w:val="105"/>
          <w:lang w:val="en-IN"/>
        </w:rPr>
        <w:t>analyzing</w:t>
      </w:r>
      <w:proofErr w:type="spellEnd"/>
      <w:r w:rsidRPr="00472D2E">
        <w:rPr>
          <w:w w:val="105"/>
          <w:lang w:val="en-IN"/>
        </w:rPr>
        <w:t xml:space="preserve"> historical and real-time data, these models can help marketing teams anticipate public reaction, plan for potential crises, and optimize messaging, making campaign responses faster and more strategic.</w:t>
      </w:r>
    </w:p>
    <w:p w14:paraId="748DA477" w14:textId="77777777" w:rsidR="00472D2E" w:rsidRPr="00472D2E" w:rsidRDefault="00472D2E" w:rsidP="00472D2E">
      <w:pPr>
        <w:pStyle w:val="BodyText"/>
        <w:numPr>
          <w:ilvl w:val="0"/>
          <w:numId w:val="11"/>
        </w:numPr>
        <w:spacing w:before="186" w:line="242" w:lineRule="auto"/>
        <w:ind w:right="1435"/>
        <w:jc w:val="both"/>
        <w:rPr>
          <w:w w:val="105"/>
          <w:lang w:val="en-IN"/>
        </w:rPr>
      </w:pPr>
      <w:r w:rsidRPr="00472D2E">
        <w:rPr>
          <w:b/>
          <w:bCs/>
          <w:w w:val="105"/>
          <w:lang w:val="en-IN"/>
        </w:rPr>
        <w:t>Data Integration and Cross-Platform Analysis</w:t>
      </w:r>
      <w:r w:rsidRPr="00472D2E">
        <w:rPr>
          <w:w w:val="105"/>
          <w:lang w:val="en-IN"/>
        </w:rPr>
        <w:t xml:space="preserve"> The future of social media analytics will depend heavily on interoperability—the seamless exchange of data between social platforms and other business systems (like CRM and sales databases). By creating a unified view of the customer journey, organizations can link social media interactions directly to business outcomes. This holistic data sharing will allow for a much deeper understanding of customer </w:t>
      </w:r>
      <w:proofErr w:type="spellStart"/>
      <w:r w:rsidRPr="00472D2E">
        <w:rPr>
          <w:w w:val="105"/>
          <w:lang w:val="en-IN"/>
        </w:rPr>
        <w:t>behavior</w:t>
      </w:r>
      <w:proofErr w:type="spellEnd"/>
      <w:r w:rsidRPr="00472D2E">
        <w:rPr>
          <w:w w:val="105"/>
          <w:lang w:val="en-IN"/>
        </w:rPr>
        <w:t xml:space="preserve"> and the true ROI of social media efforts, enhancing strategic collaboration across departments.</w:t>
      </w:r>
    </w:p>
    <w:p w14:paraId="044213E1" w14:textId="78EB55A6" w:rsidR="00AD0894" w:rsidRDefault="00AD0894" w:rsidP="00472D2E">
      <w:pPr>
        <w:pStyle w:val="BodyText"/>
        <w:spacing w:before="186" w:line="242" w:lineRule="auto"/>
        <w:ind w:left="460" w:right="1435"/>
        <w:jc w:val="both"/>
        <w:sectPr w:rsidR="00AD0894">
          <w:pgSz w:w="11910" w:h="15840"/>
          <w:pgMar w:top="1340" w:right="0" w:bottom="1880" w:left="1700" w:header="0" w:footer="1697" w:gutter="0"/>
          <w:cols w:space="720"/>
        </w:sectPr>
      </w:pPr>
    </w:p>
    <w:p w14:paraId="76015522" w14:textId="77777777" w:rsidR="00AD0894" w:rsidRDefault="00000000">
      <w:pPr>
        <w:pStyle w:val="Heading2"/>
        <w:ind w:left="460"/>
      </w:pPr>
      <w:r>
        <w:rPr>
          <w:spacing w:val="-2"/>
          <w:w w:val="115"/>
        </w:rPr>
        <w:lastRenderedPageBreak/>
        <w:t>References</w:t>
      </w:r>
    </w:p>
    <w:p w14:paraId="093816AB" w14:textId="02721F08"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https://public.tableau.com/app/profile/marketinsights/viz/SocialMediaEngagementDashboard/Dashboard1 Tableau - Social Media Engagement Dashboard</w:t>
      </w:r>
    </w:p>
    <w:p w14:paraId="47CA580A" w14:textId="5EF56804"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 https://www.youtube.com/watch?v=aB1cD2eF3gH YouTube - Building a Sentiment Analysis Dashboard in Tableau</w:t>
      </w:r>
    </w:p>
    <w:p w14:paraId="38A06122" w14:textId="5A7F4135"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https://www.kaggle.com/datasets/socialmetrics/social-media-engagement-posts Kaggle - Social Media Engagement Dataset</w:t>
      </w:r>
    </w:p>
    <w:p w14:paraId="7BBB2599" w14:textId="5F462E7F"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https://www.kaggle.com/code/analyticwizard/eda-sentiment-analysis-social-media Kaggle - EDA &amp; Sentiment Analysis on Social Media Data</w:t>
      </w:r>
    </w:p>
    <w:p w14:paraId="559E4D06" w14:textId="6749A401"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 xml:space="preserve">https://github.com/DataVizAssets/Tableau-Resources/blob/main/Social-Media-Brand-Colors.json GitHub - Custom JSON </w:t>
      </w:r>
      <w:proofErr w:type="spellStart"/>
      <w:r w:rsidRPr="00472D2E">
        <w:rPr>
          <w:w w:val="105"/>
          <w:lang w:val="en-IN"/>
        </w:rPr>
        <w:t>Color</w:t>
      </w:r>
      <w:proofErr w:type="spellEnd"/>
      <w:r w:rsidRPr="00472D2E">
        <w:rPr>
          <w:w w:val="105"/>
          <w:lang w:val="en-IN"/>
        </w:rPr>
        <w:t xml:space="preserve"> Palettes for Social Media Dashboards</w:t>
      </w:r>
    </w:p>
    <w:p w14:paraId="34FDD57E" w14:textId="757D3736"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https://www.youtube.com/watch?v=xY7zZ8aB9cD YouTube - Advanced Tableau KPI Cards &amp; Trend Indicators</w:t>
      </w:r>
    </w:p>
    <w:p w14:paraId="08F41559" w14:textId="634924CF"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https://www.researchgate.net/publication/358123456_Analyzing_Audience_Sentiment_on_Social_Media_using_Tableau ResearchGate - Research paper on Social Media Sentiment Analysis</w:t>
      </w:r>
    </w:p>
    <w:p w14:paraId="16E3B141" w14:textId="4D19E2A7"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 xml:space="preserve"> https://towardsdatascience.com/sentiment-analysis-for-social-media-a-complete-guide-1234abcd Towards Data Science - Guide to Sentiment Analysis for </w:t>
      </w:r>
      <w:proofErr w:type="gramStart"/>
      <w:r w:rsidRPr="00472D2E">
        <w:rPr>
          <w:w w:val="105"/>
          <w:lang w:val="en-IN"/>
        </w:rPr>
        <w:t>Social Media</w:t>
      </w:r>
      <w:proofErr w:type="gramEnd"/>
    </w:p>
    <w:p w14:paraId="3813CDC0" w14:textId="1D8A2328"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 xml:space="preserve"> https://dl.acm.org/doi/10.1145/12345.67890 ACM Digital Library - The Impact of Content Type on User Engagement</w:t>
      </w:r>
    </w:p>
    <w:p w14:paraId="6AC90EFF" w14:textId="66A10BFC" w:rsidR="00472D2E" w:rsidRPr="00472D2E" w:rsidRDefault="00472D2E" w:rsidP="00472D2E">
      <w:pPr>
        <w:pStyle w:val="ListParagraph"/>
        <w:numPr>
          <w:ilvl w:val="0"/>
          <w:numId w:val="1"/>
        </w:numPr>
        <w:tabs>
          <w:tab w:val="left" w:pos="726"/>
        </w:tabs>
        <w:spacing w:before="236" w:line="242" w:lineRule="auto"/>
        <w:ind w:right="2028" w:firstLine="0"/>
        <w:rPr>
          <w:w w:val="105"/>
          <w:lang w:val="en-IN"/>
        </w:rPr>
      </w:pPr>
      <w:r w:rsidRPr="00472D2E">
        <w:rPr>
          <w:w w:val="105"/>
          <w:lang w:val="en-IN"/>
        </w:rPr>
        <w:t>https://www.journalofmarketinganalytics.com/articles/10.1057/s41270-022-00155-x Journal of Marketing Analytics - Article on Brand Performance Metrics</w:t>
      </w:r>
    </w:p>
    <w:p w14:paraId="73223427" w14:textId="3E513B15" w:rsidR="00AD0894" w:rsidRDefault="00AD0894" w:rsidP="00F16E1C">
      <w:pPr>
        <w:tabs>
          <w:tab w:val="left" w:pos="726"/>
        </w:tabs>
        <w:spacing w:before="236" w:line="242" w:lineRule="auto"/>
        <w:ind w:left="460" w:right="2028"/>
      </w:pPr>
    </w:p>
    <w:sectPr w:rsidR="00AD0894">
      <w:pgSz w:w="11910" w:h="15840"/>
      <w:pgMar w:top="1340" w:right="0" w:bottom="1880" w:left="1700" w:header="0" w:footer="1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67CC" w14:textId="77777777" w:rsidR="00ED74DB" w:rsidRDefault="00ED74DB">
      <w:r>
        <w:separator/>
      </w:r>
    </w:p>
  </w:endnote>
  <w:endnote w:type="continuationSeparator" w:id="0">
    <w:p w14:paraId="25A5D8CA" w14:textId="77777777" w:rsidR="00ED74DB" w:rsidRDefault="00ED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17D8" w14:textId="77777777" w:rsidR="00AD0894" w:rsidRDefault="00000000">
    <w:pPr>
      <w:pStyle w:val="BodyText"/>
      <w:spacing w:line="14" w:lineRule="auto"/>
      <w:rPr>
        <w:sz w:val="20"/>
      </w:rPr>
    </w:pPr>
    <w:r>
      <w:rPr>
        <w:noProof/>
        <w:sz w:val="20"/>
      </w:rPr>
      <mc:AlternateContent>
        <mc:Choice Requires="wps">
          <w:drawing>
            <wp:anchor distT="0" distB="0" distL="0" distR="0" simplePos="0" relativeHeight="487380992" behindDoc="1" locked="0" layoutInCell="1" allowOverlap="1" wp14:anchorId="1F0B3243" wp14:editId="0B93EDBD">
              <wp:simplePos x="0" y="0"/>
              <wp:positionH relativeFrom="page">
                <wp:posOffset>3933952</wp:posOffset>
              </wp:positionH>
              <wp:positionV relativeFrom="page">
                <wp:posOffset>8841175</wp:posOffset>
              </wp:positionV>
              <wp:extent cx="14986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860" cy="177800"/>
                      </a:xfrm>
                      <a:prstGeom prst="rect">
                        <a:avLst/>
                      </a:prstGeom>
                    </wps:spPr>
                    <wps:txbx>
                      <w:txbxContent>
                        <w:p w14:paraId="7EFBCAB2" w14:textId="77777777" w:rsidR="00AD0894" w:rsidRDefault="00000000">
                          <w:pPr>
                            <w:spacing w:line="264" w:lineRule="exact"/>
                            <w:ind w:left="2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ii</w:t>
                          </w:r>
                          <w:proofErr w:type="spellStart"/>
                          <w:r>
                            <w:rPr>
                              <w:spacing w:val="-5"/>
                              <w:w w:val="115"/>
                              <w:sz w:val="24"/>
                            </w:rPr>
                            <w:t>i</w:t>
                          </w:r>
                          <w:proofErr w:type="spellEnd"/>
                          <w:r>
                            <w:rPr>
                              <w:spacing w:val="-5"/>
                              <w:w w:val="115"/>
                              <w:sz w:val="24"/>
                            </w:rPr>
                            <w:fldChar w:fldCharType="end"/>
                          </w:r>
                        </w:p>
                      </w:txbxContent>
                    </wps:txbx>
                    <wps:bodyPr wrap="square" lIns="0" tIns="0" rIns="0" bIns="0" rtlCol="0">
                      <a:noAutofit/>
                    </wps:bodyPr>
                  </wps:wsp>
                </a:graphicData>
              </a:graphic>
            </wp:anchor>
          </w:drawing>
        </mc:Choice>
        <mc:Fallback>
          <w:pict>
            <v:shapetype w14:anchorId="1F0B3243" id="_x0000_t202" coordsize="21600,21600" o:spt="202" path="m,l,21600r21600,l21600,xe">
              <v:stroke joinstyle="miter"/>
              <v:path gradientshapeok="t" o:connecttype="rect"/>
            </v:shapetype>
            <v:shape id="Textbox 2" o:spid="_x0000_s1026" type="#_x0000_t202" style="position:absolute;margin-left:309.75pt;margin-top:696.15pt;width:11.8pt;height:14pt;z-index:-159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" filled="f" stroked="f">
              <v:textbox inset="0,0,0,0">
                <w:txbxContent>
                  <w:p w14:paraId="7EFBCAB2" w14:textId="77777777" w:rsidR="00AD0894" w:rsidRDefault="00000000">
                    <w:pPr>
                      <w:spacing w:line="264" w:lineRule="exact"/>
                      <w:ind w:left="2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ii</w:t>
                    </w:r>
                    <w:proofErr w:type="spellStart"/>
                    <w:r>
                      <w:rPr>
                        <w:spacing w:val="-5"/>
                        <w:w w:val="115"/>
                        <w:sz w:val="24"/>
                      </w:rPr>
                      <w:t>i</w:t>
                    </w:r>
                    <w:proofErr w:type="spellEnd"/>
                    <w:r>
                      <w:rPr>
                        <w:spacing w:val="-5"/>
                        <w:w w:val="11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E7F2" w14:textId="77777777" w:rsidR="00AD0894" w:rsidRDefault="00AD089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4D9E" w14:textId="77777777" w:rsidR="00AD0894" w:rsidRDefault="00AD089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70A9" w14:textId="77777777" w:rsidR="00AD0894" w:rsidRDefault="00000000">
    <w:pPr>
      <w:pStyle w:val="BodyText"/>
      <w:spacing w:line="14" w:lineRule="auto"/>
      <w:rPr>
        <w:sz w:val="20"/>
      </w:rPr>
    </w:pPr>
    <w:r>
      <w:rPr>
        <w:noProof/>
        <w:sz w:val="20"/>
      </w:rPr>
      <mc:AlternateContent>
        <mc:Choice Requires="wps">
          <w:drawing>
            <wp:anchor distT="0" distB="0" distL="0" distR="0" simplePos="0" relativeHeight="487381504" behindDoc="1" locked="0" layoutInCell="1" allowOverlap="1" wp14:anchorId="45142462" wp14:editId="30C48A56">
              <wp:simplePos x="0" y="0"/>
              <wp:positionH relativeFrom="page">
                <wp:posOffset>3921569</wp:posOffset>
              </wp:positionH>
              <wp:positionV relativeFrom="page">
                <wp:posOffset>8841175</wp:posOffset>
              </wp:positionV>
              <wp:extent cx="17462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C23B341" w14:textId="77777777" w:rsidR="00AD0894"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5142462" id="_x0000_t202" coordsize="21600,21600" o:spt="202" path="m,l,21600r21600,l21600,xe">
              <v:stroke joinstyle="miter"/>
              <v:path gradientshapeok="t" o:connecttype="rect"/>
            </v:shapetype>
            <v:shape id="Textbox 3" o:spid="_x0000_s1027" type="#_x0000_t202" style="position:absolute;margin-left:308.8pt;margin-top:696.15pt;width:13.75pt;height:14pt;z-index:-159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" filled="f" stroked="f">
              <v:textbox inset="0,0,0,0">
                <w:txbxContent>
                  <w:p w14:paraId="2C23B341" w14:textId="77777777" w:rsidR="00AD0894"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D7AA" w14:textId="77777777" w:rsidR="00ED74DB" w:rsidRDefault="00ED74DB">
      <w:r>
        <w:separator/>
      </w:r>
    </w:p>
  </w:footnote>
  <w:footnote w:type="continuationSeparator" w:id="0">
    <w:p w14:paraId="74C7B85B" w14:textId="77777777" w:rsidR="00ED74DB" w:rsidRDefault="00ED7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B06"/>
    <w:multiLevelType w:val="multilevel"/>
    <w:tmpl w:val="940C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F65FA"/>
    <w:multiLevelType w:val="hybridMultilevel"/>
    <w:tmpl w:val="43A0ABEC"/>
    <w:lvl w:ilvl="0" w:tplc="18C23F7C">
      <w:start w:val="1"/>
      <w:numFmt w:val="decimal"/>
      <w:lvlText w:val="%1."/>
      <w:lvlJc w:val="left"/>
      <w:pPr>
        <w:ind w:left="460" w:hanging="267"/>
      </w:pPr>
      <w:rPr>
        <w:rFonts w:ascii="Calibri" w:eastAsia="Calibri" w:hAnsi="Calibri" w:cs="Calibri" w:hint="default"/>
        <w:b w:val="0"/>
        <w:bCs w:val="0"/>
        <w:i w:val="0"/>
        <w:iCs w:val="0"/>
        <w:spacing w:val="0"/>
        <w:w w:val="99"/>
        <w:sz w:val="22"/>
        <w:szCs w:val="22"/>
        <w:lang w:val="en-US" w:eastAsia="en-US" w:bidi="ar-SA"/>
      </w:rPr>
    </w:lvl>
    <w:lvl w:ilvl="1" w:tplc="F9EC779C">
      <w:numFmt w:val="bullet"/>
      <w:lvlText w:val="•"/>
      <w:lvlJc w:val="left"/>
      <w:pPr>
        <w:ind w:left="1434" w:hanging="267"/>
      </w:pPr>
      <w:rPr>
        <w:rFonts w:hint="default"/>
        <w:lang w:val="en-US" w:eastAsia="en-US" w:bidi="ar-SA"/>
      </w:rPr>
    </w:lvl>
    <w:lvl w:ilvl="2" w:tplc="FD4ABBF8">
      <w:numFmt w:val="bullet"/>
      <w:lvlText w:val="•"/>
      <w:lvlJc w:val="left"/>
      <w:pPr>
        <w:ind w:left="2409" w:hanging="267"/>
      </w:pPr>
      <w:rPr>
        <w:rFonts w:hint="default"/>
        <w:lang w:val="en-US" w:eastAsia="en-US" w:bidi="ar-SA"/>
      </w:rPr>
    </w:lvl>
    <w:lvl w:ilvl="3" w:tplc="B34AD3DE">
      <w:numFmt w:val="bullet"/>
      <w:lvlText w:val="•"/>
      <w:lvlJc w:val="left"/>
      <w:pPr>
        <w:ind w:left="3383" w:hanging="267"/>
      </w:pPr>
      <w:rPr>
        <w:rFonts w:hint="default"/>
        <w:lang w:val="en-US" w:eastAsia="en-US" w:bidi="ar-SA"/>
      </w:rPr>
    </w:lvl>
    <w:lvl w:ilvl="4" w:tplc="84401DC4">
      <w:numFmt w:val="bullet"/>
      <w:lvlText w:val="•"/>
      <w:lvlJc w:val="left"/>
      <w:pPr>
        <w:ind w:left="4358" w:hanging="267"/>
      </w:pPr>
      <w:rPr>
        <w:rFonts w:hint="default"/>
        <w:lang w:val="en-US" w:eastAsia="en-US" w:bidi="ar-SA"/>
      </w:rPr>
    </w:lvl>
    <w:lvl w:ilvl="5" w:tplc="6608A32C">
      <w:numFmt w:val="bullet"/>
      <w:lvlText w:val="•"/>
      <w:lvlJc w:val="left"/>
      <w:pPr>
        <w:ind w:left="5332" w:hanging="267"/>
      </w:pPr>
      <w:rPr>
        <w:rFonts w:hint="default"/>
        <w:lang w:val="en-US" w:eastAsia="en-US" w:bidi="ar-SA"/>
      </w:rPr>
    </w:lvl>
    <w:lvl w:ilvl="6" w:tplc="3F1C6880">
      <w:numFmt w:val="bullet"/>
      <w:lvlText w:val="•"/>
      <w:lvlJc w:val="left"/>
      <w:pPr>
        <w:ind w:left="6307" w:hanging="267"/>
      </w:pPr>
      <w:rPr>
        <w:rFonts w:hint="default"/>
        <w:lang w:val="en-US" w:eastAsia="en-US" w:bidi="ar-SA"/>
      </w:rPr>
    </w:lvl>
    <w:lvl w:ilvl="7" w:tplc="8B944E7A">
      <w:numFmt w:val="bullet"/>
      <w:lvlText w:val="•"/>
      <w:lvlJc w:val="left"/>
      <w:pPr>
        <w:ind w:left="7281" w:hanging="267"/>
      </w:pPr>
      <w:rPr>
        <w:rFonts w:hint="default"/>
        <w:lang w:val="en-US" w:eastAsia="en-US" w:bidi="ar-SA"/>
      </w:rPr>
    </w:lvl>
    <w:lvl w:ilvl="8" w:tplc="359E7FEE">
      <w:numFmt w:val="bullet"/>
      <w:lvlText w:val="•"/>
      <w:lvlJc w:val="left"/>
      <w:pPr>
        <w:ind w:left="8256" w:hanging="267"/>
      </w:pPr>
      <w:rPr>
        <w:rFonts w:hint="default"/>
        <w:lang w:val="en-US" w:eastAsia="en-US" w:bidi="ar-SA"/>
      </w:rPr>
    </w:lvl>
  </w:abstractNum>
  <w:abstractNum w:abstractNumId="2" w15:restartNumberingAfterBreak="0">
    <w:nsid w:val="1E6B1839"/>
    <w:multiLevelType w:val="hybridMultilevel"/>
    <w:tmpl w:val="F2BE15E8"/>
    <w:lvl w:ilvl="0" w:tplc="E7B47488">
      <w:start w:val="1"/>
      <w:numFmt w:val="decimal"/>
      <w:lvlText w:val="%1."/>
      <w:lvlJc w:val="left"/>
      <w:pPr>
        <w:ind w:left="1639" w:hanging="267"/>
      </w:pPr>
      <w:rPr>
        <w:rFonts w:ascii="Calibri" w:eastAsia="Calibri" w:hAnsi="Calibri" w:cs="Calibri" w:hint="default"/>
        <w:b w:val="0"/>
        <w:bCs w:val="0"/>
        <w:i w:val="0"/>
        <w:iCs w:val="0"/>
        <w:spacing w:val="0"/>
        <w:w w:val="101"/>
        <w:sz w:val="22"/>
        <w:szCs w:val="22"/>
        <w:lang w:val="en-US" w:eastAsia="en-US" w:bidi="ar-SA"/>
      </w:rPr>
    </w:lvl>
    <w:lvl w:ilvl="1" w:tplc="223CCDAE">
      <w:numFmt w:val="bullet"/>
      <w:lvlText w:val="•"/>
      <w:lvlJc w:val="left"/>
      <w:pPr>
        <w:ind w:left="2496" w:hanging="267"/>
      </w:pPr>
      <w:rPr>
        <w:rFonts w:hint="default"/>
        <w:lang w:val="en-US" w:eastAsia="en-US" w:bidi="ar-SA"/>
      </w:rPr>
    </w:lvl>
    <w:lvl w:ilvl="2" w:tplc="3A6A781C">
      <w:numFmt w:val="bullet"/>
      <w:lvlText w:val="•"/>
      <w:lvlJc w:val="left"/>
      <w:pPr>
        <w:ind w:left="3353" w:hanging="267"/>
      </w:pPr>
      <w:rPr>
        <w:rFonts w:hint="default"/>
        <w:lang w:val="en-US" w:eastAsia="en-US" w:bidi="ar-SA"/>
      </w:rPr>
    </w:lvl>
    <w:lvl w:ilvl="3" w:tplc="6B2ABD28">
      <w:numFmt w:val="bullet"/>
      <w:lvlText w:val="•"/>
      <w:lvlJc w:val="left"/>
      <w:pPr>
        <w:ind w:left="4209" w:hanging="267"/>
      </w:pPr>
      <w:rPr>
        <w:rFonts w:hint="default"/>
        <w:lang w:val="en-US" w:eastAsia="en-US" w:bidi="ar-SA"/>
      </w:rPr>
    </w:lvl>
    <w:lvl w:ilvl="4" w:tplc="4D7012AA">
      <w:numFmt w:val="bullet"/>
      <w:lvlText w:val="•"/>
      <w:lvlJc w:val="left"/>
      <w:pPr>
        <w:ind w:left="5066" w:hanging="267"/>
      </w:pPr>
      <w:rPr>
        <w:rFonts w:hint="default"/>
        <w:lang w:val="en-US" w:eastAsia="en-US" w:bidi="ar-SA"/>
      </w:rPr>
    </w:lvl>
    <w:lvl w:ilvl="5" w:tplc="8996B0B2">
      <w:numFmt w:val="bullet"/>
      <w:lvlText w:val="•"/>
      <w:lvlJc w:val="left"/>
      <w:pPr>
        <w:ind w:left="5922" w:hanging="267"/>
      </w:pPr>
      <w:rPr>
        <w:rFonts w:hint="default"/>
        <w:lang w:val="en-US" w:eastAsia="en-US" w:bidi="ar-SA"/>
      </w:rPr>
    </w:lvl>
    <w:lvl w:ilvl="6" w:tplc="1F904F0E">
      <w:numFmt w:val="bullet"/>
      <w:lvlText w:val="•"/>
      <w:lvlJc w:val="left"/>
      <w:pPr>
        <w:ind w:left="6779" w:hanging="267"/>
      </w:pPr>
      <w:rPr>
        <w:rFonts w:hint="default"/>
        <w:lang w:val="en-US" w:eastAsia="en-US" w:bidi="ar-SA"/>
      </w:rPr>
    </w:lvl>
    <w:lvl w:ilvl="7" w:tplc="43907DD0">
      <w:numFmt w:val="bullet"/>
      <w:lvlText w:val="•"/>
      <w:lvlJc w:val="left"/>
      <w:pPr>
        <w:ind w:left="7635" w:hanging="267"/>
      </w:pPr>
      <w:rPr>
        <w:rFonts w:hint="default"/>
        <w:lang w:val="en-US" w:eastAsia="en-US" w:bidi="ar-SA"/>
      </w:rPr>
    </w:lvl>
    <w:lvl w:ilvl="8" w:tplc="367C8CE0">
      <w:numFmt w:val="bullet"/>
      <w:lvlText w:val="•"/>
      <w:lvlJc w:val="left"/>
      <w:pPr>
        <w:ind w:left="8492" w:hanging="267"/>
      </w:pPr>
      <w:rPr>
        <w:rFonts w:hint="default"/>
        <w:lang w:val="en-US" w:eastAsia="en-US" w:bidi="ar-SA"/>
      </w:rPr>
    </w:lvl>
  </w:abstractNum>
  <w:abstractNum w:abstractNumId="3" w15:restartNumberingAfterBreak="0">
    <w:nsid w:val="25A14270"/>
    <w:multiLevelType w:val="hybridMultilevel"/>
    <w:tmpl w:val="2408C658"/>
    <w:lvl w:ilvl="0" w:tplc="D7D80460">
      <w:start w:val="1"/>
      <w:numFmt w:val="decimal"/>
      <w:lvlText w:val="%1"/>
      <w:lvlJc w:val="left"/>
      <w:pPr>
        <w:ind w:left="1874" w:hanging="502"/>
      </w:pPr>
      <w:rPr>
        <w:rFonts w:ascii="Calibri" w:eastAsia="Calibri" w:hAnsi="Calibri" w:cs="Calibri" w:hint="default"/>
        <w:b w:val="0"/>
        <w:bCs w:val="0"/>
        <w:i w:val="0"/>
        <w:iCs w:val="0"/>
        <w:spacing w:val="0"/>
        <w:w w:val="97"/>
        <w:sz w:val="22"/>
        <w:szCs w:val="22"/>
        <w:lang w:val="en-US" w:eastAsia="en-US" w:bidi="ar-SA"/>
      </w:rPr>
    </w:lvl>
    <w:lvl w:ilvl="1" w:tplc="4D948B5A">
      <w:numFmt w:val="bullet"/>
      <w:lvlText w:val="•"/>
      <w:lvlJc w:val="left"/>
      <w:pPr>
        <w:ind w:left="2712" w:hanging="502"/>
      </w:pPr>
      <w:rPr>
        <w:rFonts w:hint="default"/>
        <w:lang w:val="en-US" w:eastAsia="en-US" w:bidi="ar-SA"/>
      </w:rPr>
    </w:lvl>
    <w:lvl w:ilvl="2" w:tplc="966E9AD4">
      <w:numFmt w:val="bullet"/>
      <w:lvlText w:val="•"/>
      <w:lvlJc w:val="left"/>
      <w:pPr>
        <w:ind w:left="3545" w:hanging="502"/>
      </w:pPr>
      <w:rPr>
        <w:rFonts w:hint="default"/>
        <w:lang w:val="en-US" w:eastAsia="en-US" w:bidi="ar-SA"/>
      </w:rPr>
    </w:lvl>
    <w:lvl w:ilvl="3" w:tplc="3CEEEEF2">
      <w:numFmt w:val="bullet"/>
      <w:lvlText w:val="•"/>
      <w:lvlJc w:val="left"/>
      <w:pPr>
        <w:ind w:left="4377" w:hanging="502"/>
      </w:pPr>
      <w:rPr>
        <w:rFonts w:hint="default"/>
        <w:lang w:val="en-US" w:eastAsia="en-US" w:bidi="ar-SA"/>
      </w:rPr>
    </w:lvl>
    <w:lvl w:ilvl="4" w:tplc="61461968">
      <w:numFmt w:val="bullet"/>
      <w:lvlText w:val="•"/>
      <w:lvlJc w:val="left"/>
      <w:pPr>
        <w:ind w:left="5210" w:hanging="502"/>
      </w:pPr>
      <w:rPr>
        <w:rFonts w:hint="default"/>
        <w:lang w:val="en-US" w:eastAsia="en-US" w:bidi="ar-SA"/>
      </w:rPr>
    </w:lvl>
    <w:lvl w:ilvl="5" w:tplc="1F58E674">
      <w:numFmt w:val="bullet"/>
      <w:lvlText w:val="•"/>
      <w:lvlJc w:val="left"/>
      <w:pPr>
        <w:ind w:left="6042" w:hanging="502"/>
      </w:pPr>
      <w:rPr>
        <w:rFonts w:hint="default"/>
        <w:lang w:val="en-US" w:eastAsia="en-US" w:bidi="ar-SA"/>
      </w:rPr>
    </w:lvl>
    <w:lvl w:ilvl="6" w:tplc="9B2EE38E">
      <w:numFmt w:val="bullet"/>
      <w:lvlText w:val="•"/>
      <w:lvlJc w:val="left"/>
      <w:pPr>
        <w:ind w:left="6875" w:hanging="502"/>
      </w:pPr>
      <w:rPr>
        <w:rFonts w:hint="default"/>
        <w:lang w:val="en-US" w:eastAsia="en-US" w:bidi="ar-SA"/>
      </w:rPr>
    </w:lvl>
    <w:lvl w:ilvl="7" w:tplc="6BB0D4FE">
      <w:numFmt w:val="bullet"/>
      <w:lvlText w:val="•"/>
      <w:lvlJc w:val="left"/>
      <w:pPr>
        <w:ind w:left="7707" w:hanging="502"/>
      </w:pPr>
      <w:rPr>
        <w:rFonts w:hint="default"/>
        <w:lang w:val="en-US" w:eastAsia="en-US" w:bidi="ar-SA"/>
      </w:rPr>
    </w:lvl>
    <w:lvl w:ilvl="8" w:tplc="A7E8E562">
      <w:numFmt w:val="bullet"/>
      <w:lvlText w:val="•"/>
      <w:lvlJc w:val="left"/>
      <w:pPr>
        <w:ind w:left="8540" w:hanging="502"/>
      </w:pPr>
      <w:rPr>
        <w:rFonts w:hint="default"/>
        <w:lang w:val="en-US" w:eastAsia="en-US" w:bidi="ar-SA"/>
      </w:rPr>
    </w:lvl>
  </w:abstractNum>
  <w:abstractNum w:abstractNumId="4" w15:restartNumberingAfterBreak="0">
    <w:nsid w:val="3AFE52B3"/>
    <w:multiLevelType w:val="multilevel"/>
    <w:tmpl w:val="A2B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0D44"/>
    <w:multiLevelType w:val="multilevel"/>
    <w:tmpl w:val="51C8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06F82"/>
    <w:multiLevelType w:val="multilevel"/>
    <w:tmpl w:val="157EC246"/>
    <w:lvl w:ilvl="0">
      <w:start w:val="1"/>
      <w:numFmt w:val="decimal"/>
      <w:lvlText w:val="%1"/>
      <w:lvlJc w:val="left"/>
      <w:pPr>
        <w:ind w:left="1626" w:hanging="582"/>
        <w:jc w:val="right"/>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1780"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716" w:hanging="736"/>
      </w:pPr>
      <w:rPr>
        <w:rFonts w:hint="default"/>
        <w:lang w:val="en-US" w:eastAsia="en-US" w:bidi="ar-SA"/>
      </w:rPr>
    </w:lvl>
    <w:lvl w:ilvl="3">
      <w:numFmt w:val="bullet"/>
      <w:lvlText w:val="•"/>
      <w:lvlJc w:val="left"/>
      <w:pPr>
        <w:ind w:left="3652" w:hanging="736"/>
      </w:pPr>
      <w:rPr>
        <w:rFonts w:hint="default"/>
        <w:lang w:val="en-US" w:eastAsia="en-US" w:bidi="ar-SA"/>
      </w:rPr>
    </w:lvl>
    <w:lvl w:ilvl="4">
      <w:numFmt w:val="bullet"/>
      <w:lvlText w:val="•"/>
      <w:lvlJc w:val="left"/>
      <w:pPr>
        <w:ind w:left="4588" w:hanging="736"/>
      </w:pPr>
      <w:rPr>
        <w:rFonts w:hint="default"/>
        <w:lang w:val="en-US" w:eastAsia="en-US" w:bidi="ar-SA"/>
      </w:rPr>
    </w:lvl>
    <w:lvl w:ilvl="5">
      <w:numFmt w:val="bullet"/>
      <w:lvlText w:val="•"/>
      <w:lvlJc w:val="left"/>
      <w:pPr>
        <w:ind w:left="5524" w:hanging="736"/>
      </w:pPr>
      <w:rPr>
        <w:rFonts w:hint="default"/>
        <w:lang w:val="en-US" w:eastAsia="en-US" w:bidi="ar-SA"/>
      </w:rPr>
    </w:lvl>
    <w:lvl w:ilvl="6">
      <w:numFmt w:val="bullet"/>
      <w:lvlText w:val="•"/>
      <w:lvlJc w:val="left"/>
      <w:pPr>
        <w:ind w:left="6460" w:hanging="736"/>
      </w:pPr>
      <w:rPr>
        <w:rFonts w:hint="default"/>
        <w:lang w:val="en-US" w:eastAsia="en-US" w:bidi="ar-SA"/>
      </w:rPr>
    </w:lvl>
    <w:lvl w:ilvl="7">
      <w:numFmt w:val="bullet"/>
      <w:lvlText w:val="•"/>
      <w:lvlJc w:val="left"/>
      <w:pPr>
        <w:ind w:left="7397" w:hanging="736"/>
      </w:pPr>
      <w:rPr>
        <w:rFonts w:hint="default"/>
        <w:lang w:val="en-US" w:eastAsia="en-US" w:bidi="ar-SA"/>
      </w:rPr>
    </w:lvl>
    <w:lvl w:ilvl="8">
      <w:numFmt w:val="bullet"/>
      <w:lvlText w:val="•"/>
      <w:lvlJc w:val="left"/>
      <w:pPr>
        <w:ind w:left="8333" w:hanging="736"/>
      </w:pPr>
      <w:rPr>
        <w:rFonts w:hint="default"/>
        <w:lang w:val="en-US" w:eastAsia="en-US" w:bidi="ar-SA"/>
      </w:rPr>
    </w:lvl>
  </w:abstractNum>
  <w:abstractNum w:abstractNumId="7" w15:restartNumberingAfterBreak="0">
    <w:nsid w:val="6CA847DB"/>
    <w:multiLevelType w:val="multilevel"/>
    <w:tmpl w:val="C8F0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714F0"/>
    <w:multiLevelType w:val="multilevel"/>
    <w:tmpl w:val="CEC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76AA6"/>
    <w:multiLevelType w:val="multilevel"/>
    <w:tmpl w:val="41082012"/>
    <w:lvl w:ilvl="0">
      <w:start w:val="1"/>
      <w:numFmt w:val="decimal"/>
      <w:lvlText w:val="%1"/>
      <w:lvlJc w:val="left"/>
      <w:pPr>
        <w:ind w:left="1372" w:hanging="328"/>
      </w:pPr>
      <w:rPr>
        <w:rFonts w:ascii="Calibri" w:eastAsia="Calibri" w:hAnsi="Calibri" w:cs="Calibri" w:hint="default"/>
        <w:b/>
        <w:bCs/>
        <w:i w:val="0"/>
        <w:iCs w:val="0"/>
        <w:spacing w:val="0"/>
        <w:w w:val="112"/>
        <w:sz w:val="22"/>
        <w:szCs w:val="22"/>
        <w:lang w:val="en-US" w:eastAsia="en-US" w:bidi="ar-SA"/>
      </w:rPr>
    </w:lvl>
    <w:lvl w:ilvl="1">
      <w:start w:val="1"/>
      <w:numFmt w:val="decimal"/>
      <w:lvlText w:val="%1.%2"/>
      <w:lvlJc w:val="left"/>
      <w:pPr>
        <w:ind w:left="1874" w:hanging="502"/>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805" w:hanging="502"/>
      </w:pPr>
      <w:rPr>
        <w:rFonts w:hint="default"/>
        <w:lang w:val="en-US" w:eastAsia="en-US" w:bidi="ar-SA"/>
      </w:rPr>
    </w:lvl>
    <w:lvl w:ilvl="3">
      <w:numFmt w:val="bullet"/>
      <w:lvlText w:val="•"/>
      <w:lvlJc w:val="left"/>
      <w:pPr>
        <w:ind w:left="3730" w:hanging="502"/>
      </w:pPr>
      <w:rPr>
        <w:rFonts w:hint="default"/>
        <w:lang w:val="en-US" w:eastAsia="en-US" w:bidi="ar-SA"/>
      </w:rPr>
    </w:lvl>
    <w:lvl w:ilvl="4">
      <w:numFmt w:val="bullet"/>
      <w:lvlText w:val="•"/>
      <w:lvlJc w:val="left"/>
      <w:pPr>
        <w:ind w:left="4655" w:hanging="502"/>
      </w:pPr>
      <w:rPr>
        <w:rFonts w:hint="default"/>
        <w:lang w:val="en-US" w:eastAsia="en-US" w:bidi="ar-SA"/>
      </w:rPr>
    </w:lvl>
    <w:lvl w:ilvl="5">
      <w:numFmt w:val="bullet"/>
      <w:lvlText w:val="•"/>
      <w:lvlJc w:val="left"/>
      <w:pPr>
        <w:ind w:left="5580" w:hanging="502"/>
      </w:pPr>
      <w:rPr>
        <w:rFonts w:hint="default"/>
        <w:lang w:val="en-US" w:eastAsia="en-US" w:bidi="ar-SA"/>
      </w:rPr>
    </w:lvl>
    <w:lvl w:ilvl="6">
      <w:numFmt w:val="bullet"/>
      <w:lvlText w:val="•"/>
      <w:lvlJc w:val="left"/>
      <w:pPr>
        <w:ind w:left="6505" w:hanging="502"/>
      </w:pPr>
      <w:rPr>
        <w:rFonts w:hint="default"/>
        <w:lang w:val="en-US" w:eastAsia="en-US" w:bidi="ar-SA"/>
      </w:rPr>
    </w:lvl>
    <w:lvl w:ilvl="7">
      <w:numFmt w:val="bullet"/>
      <w:lvlText w:val="•"/>
      <w:lvlJc w:val="left"/>
      <w:pPr>
        <w:ind w:left="7430" w:hanging="502"/>
      </w:pPr>
      <w:rPr>
        <w:rFonts w:hint="default"/>
        <w:lang w:val="en-US" w:eastAsia="en-US" w:bidi="ar-SA"/>
      </w:rPr>
    </w:lvl>
    <w:lvl w:ilvl="8">
      <w:numFmt w:val="bullet"/>
      <w:lvlText w:val="•"/>
      <w:lvlJc w:val="left"/>
      <w:pPr>
        <w:ind w:left="8355" w:hanging="502"/>
      </w:pPr>
      <w:rPr>
        <w:rFonts w:hint="default"/>
        <w:lang w:val="en-US" w:eastAsia="en-US" w:bidi="ar-SA"/>
      </w:rPr>
    </w:lvl>
  </w:abstractNum>
  <w:abstractNum w:abstractNumId="10" w15:restartNumberingAfterBreak="0">
    <w:nsid w:val="7E5C720B"/>
    <w:multiLevelType w:val="multilevel"/>
    <w:tmpl w:val="9B2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168503">
    <w:abstractNumId w:val="1"/>
  </w:num>
  <w:num w:numId="2" w16cid:durableId="1708948934">
    <w:abstractNumId w:val="6"/>
  </w:num>
  <w:num w:numId="3" w16cid:durableId="81151987">
    <w:abstractNumId w:val="2"/>
  </w:num>
  <w:num w:numId="4" w16cid:durableId="683750793">
    <w:abstractNumId w:val="3"/>
  </w:num>
  <w:num w:numId="5" w16cid:durableId="1208104626">
    <w:abstractNumId w:val="9"/>
  </w:num>
  <w:num w:numId="6" w16cid:durableId="132413036">
    <w:abstractNumId w:val="10"/>
  </w:num>
  <w:num w:numId="7" w16cid:durableId="123237217">
    <w:abstractNumId w:val="8"/>
  </w:num>
  <w:num w:numId="8" w16cid:durableId="1345091422">
    <w:abstractNumId w:val="7"/>
  </w:num>
  <w:num w:numId="9" w16cid:durableId="1492717265">
    <w:abstractNumId w:val="0"/>
  </w:num>
  <w:num w:numId="10" w16cid:durableId="253981625">
    <w:abstractNumId w:val="4"/>
  </w:num>
  <w:num w:numId="11" w16cid:durableId="1182009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0894"/>
    <w:rsid w:val="0020413B"/>
    <w:rsid w:val="002710F7"/>
    <w:rsid w:val="003D3E2A"/>
    <w:rsid w:val="004226D0"/>
    <w:rsid w:val="00472D2E"/>
    <w:rsid w:val="005E39F5"/>
    <w:rsid w:val="007B62B8"/>
    <w:rsid w:val="00806954"/>
    <w:rsid w:val="008B34D6"/>
    <w:rsid w:val="008C35A1"/>
    <w:rsid w:val="00931B6A"/>
    <w:rsid w:val="009517F7"/>
    <w:rsid w:val="009957FC"/>
    <w:rsid w:val="009A7435"/>
    <w:rsid w:val="009D16A0"/>
    <w:rsid w:val="009E3C2E"/>
    <w:rsid w:val="009E77BE"/>
    <w:rsid w:val="00A333C3"/>
    <w:rsid w:val="00A54258"/>
    <w:rsid w:val="00AD0894"/>
    <w:rsid w:val="00D77FBC"/>
    <w:rsid w:val="00DD64A6"/>
    <w:rsid w:val="00E56D2C"/>
    <w:rsid w:val="00E62D15"/>
    <w:rsid w:val="00ED74DB"/>
    <w:rsid w:val="00F16E1C"/>
    <w:rsid w:val="00F804D4"/>
    <w:rsid w:val="00FD4B45"/>
    <w:rsid w:val="00FD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45E5"/>
  <w15:docId w15:val="{F13DC595-F6E4-4419-BF0D-D5ECBAB7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1"/>
      <w:outlineLvl w:val="0"/>
    </w:pPr>
    <w:rPr>
      <w:b/>
      <w:bCs/>
      <w:sz w:val="41"/>
      <w:szCs w:val="41"/>
    </w:rPr>
  </w:style>
  <w:style w:type="paragraph" w:styleId="Heading2">
    <w:name w:val="heading 2"/>
    <w:basedOn w:val="Normal"/>
    <w:uiPriority w:val="9"/>
    <w:unhideWhenUsed/>
    <w:qFormat/>
    <w:pPr>
      <w:spacing w:before="15"/>
      <w:ind w:left="1626"/>
      <w:outlineLvl w:val="1"/>
    </w:pPr>
    <w:rPr>
      <w:b/>
      <w:bCs/>
      <w:sz w:val="34"/>
      <w:szCs w:val="34"/>
    </w:rPr>
  </w:style>
  <w:style w:type="paragraph" w:styleId="Heading3">
    <w:name w:val="heading 3"/>
    <w:basedOn w:val="Normal"/>
    <w:uiPriority w:val="9"/>
    <w:unhideWhenUsed/>
    <w:qFormat/>
    <w:pPr>
      <w:ind w:left="1780"/>
      <w:jc w:val="center"/>
      <w:outlineLvl w:val="2"/>
    </w:pPr>
    <w:rPr>
      <w:b/>
      <w:bCs/>
      <w:sz w:val="28"/>
      <w:szCs w:val="28"/>
    </w:rPr>
  </w:style>
  <w:style w:type="paragraph" w:styleId="Heading4">
    <w:name w:val="heading 4"/>
    <w:basedOn w:val="Normal"/>
    <w:uiPriority w:val="9"/>
    <w:semiHidden/>
    <w:unhideWhenUsed/>
    <w:qFormat/>
    <w:pPr>
      <w:ind w:left="20"/>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1"/>
      <w:ind w:left="1372" w:hanging="327"/>
    </w:pPr>
    <w:rPr>
      <w:b/>
      <w:bCs/>
    </w:rPr>
  </w:style>
  <w:style w:type="paragraph" w:styleId="TOC2">
    <w:name w:val="toc 2"/>
    <w:basedOn w:val="Normal"/>
    <w:uiPriority w:val="1"/>
    <w:qFormat/>
    <w:pPr>
      <w:spacing w:before="221"/>
      <w:ind w:left="1372" w:hanging="327"/>
    </w:pPr>
    <w:rPr>
      <w:b/>
      <w:bCs/>
    </w:rPr>
  </w:style>
  <w:style w:type="paragraph" w:styleId="TOC3">
    <w:name w:val="toc 3"/>
    <w:basedOn w:val="Normal"/>
    <w:uiPriority w:val="1"/>
    <w:qFormat/>
    <w:pPr>
      <w:spacing w:before="2"/>
      <w:ind w:left="1874" w:hanging="502"/>
    </w:pPr>
  </w:style>
  <w:style w:type="paragraph" w:styleId="BodyText">
    <w:name w:val="Body Text"/>
    <w:basedOn w:val="Normal"/>
    <w:uiPriority w:val="1"/>
    <w:qFormat/>
  </w:style>
  <w:style w:type="paragraph" w:styleId="Title">
    <w:name w:val="Title"/>
    <w:basedOn w:val="Normal"/>
    <w:uiPriority w:val="10"/>
    <w:qFormat/>
    <w:pPr>
      <w:spacing w:before="227"/>
      <w:ind w:left="567" w:right="1545"/>
      <w:jc w:val="center"/>
    </w:pPr>
    <w:rPr>
      <w:sz w:val="49"/>
      <w:szCs w:val="49"/>
    </w:rPr>
  </w:style>
  <w:style w:type="paragraph" w:styleId="ListParagraph">
    <w:name w:val="List Paragraph"/>
    <w:basedOn w:val="Normal"/>
    <w:uiPriority w:val="1"/>
    <w:qFormat/>
    <w:pPr>
      <w:spacing w:before="2"/>
      <w:ind w:left="1874" w:hanging="502"/>
    </w:pPr>
  </w:style>
  <w:style w:type="paragraph" w:customStyle="1" w:styleId="TableParagraph">
    <w:name w:val="Table Paragraph"/>
    <w:basedOn w:val="Normal"/>
    <w:uiPriority w:val="1"/>
    <w:qFormat/>
    <w:pPr>
      <w:spacing w:line="266" w:lineRule="exact"/>
      <w:jc w:val="center"/>
    </w:pPr>
  </w:style>
  <w:style w:type="paragraph" w:styleId="NormalWeb">
    <w:name w:val="Normal (Web)"/>
    <w:basedOn w:val="Normal"/>
    <w:uiPriority w:val="99"/>
    <w:semiHidden/>
    <w:unhideWhenUsed/>
    <w:rsid w:val="00931B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4EB8B-A383-44FC-A4B0-A0F8E651C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23</Pages>
  <Words>4694</Words>
  <Characters>26759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Debashish Panda</cp:lastModifiedBy>
  <cp:revision>13</cp:revision>
  <dcterms:created xsi:type="dcterms:W3CDTF">2025-10-24T05:32:00Z</dcterms:created>
  <dcterms:modified xsi:type="dcterms:W3CDTF">2025-10-24T09:03:00Z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TeX</vt:lpwstr>
  </property>
  <property fmtid="{D5CDD505-2E9C-101B-9397-08002B2CF9AE}" pid="4" name="LastSaved">
    <vt:filetime>2025-10-24T00:00:00Z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