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2BC0" w14:textId="771E1AB5" w:rsidR="00EF3AE7" w:rsidRDefault="00E031A0">
      <w:r>
        <w:t>ljsdbjkbslnljaskldskflknslsnxcjbskjdvksajbdvn</w:t>
      </w:r>
    </w:p>
    <w:sectPr w:rsidR="00EF3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E7"/>
    <w:rsid w:val="00E031A0"/>
    <w:rsid w:val="00E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6F16"/>
  <w15:chartTrackingRefBased/>
  <w15:docId w15:val="{DB55B6D9-4A59-414F-B7DE-0A0B1478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BISWAS</dc:creator>
  <cp:keywords/>
  <dc:description/>
  <cp:lastModifiedBy>DEBASISH BISWAS</cp:lastModifiedBy>
  <cp:revision>2</cp:revision>
  <dcterms:created xsi:type="dcterms:W3CDTF">2021-06-06T06:03:00Z</dcterms:created>
  <dcterms:modified xsi:type="dcterms:W3CDTF">2021-06-06T06:03:00Z</dcterms:modified>
</cp:coreProperties>
</file>