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66054" w14:textId="30E68C80" w:rsidR="00D82A63" w:rsidRDefault="00D82A63">
      <w:pPr>
        <w:rPr>
          <w:rFonts w:ascii="Times New Roman" w:hAnsi="Times New Roman" w:cs="Times New Roman"/>
          <w:b/>
          <w:bCs/>
        </w:rPr>
      </w:pPr>
      <w:r>
        <w:rPr>
          <w:rFonts w:ascii="Times New Roman" w:hAnsi="Times New Roman" w:cs="Times New Roman"/>
          <w:b/>
          <w:bCs/>
        </w:rPr>
        <w:t>DATA ANALYTICS CAPSTONE PROJECT</w:t>
      </w:r>
    </w:p>
    <w:p w14:paraId="6EC45DBC" w14:textId="77777777" w:rsidR="00D82A63" w:rsidRPr="00D82A63" w:rsidRDefault="00D82A63" w:rsidP="00D82A63">
      <w:pPr>
        <w:rPr>
          <w:rFonts w:ascii="Times New Roman" w:hAnsi="Times New Roman" w:cs="Times New Roman"/>
        </w:rPr>
      </w:pPr>
      <w:r w:rsidRPr="00D82A63">
        <w:rPr>
          <w:rFonts w:ascii="Times New Roman" w:hAnsi="Times New Roman" w:cs="Times New Roman"/>
        </w:rPr>
        <w:t xml:space="preserve">Among the many factors that may influence childhood anemia, </w:t>
      </w:r>
      <w:r w:rsidRPr="00D82A63">
        <w:rPr>
          <w:rFonts w:ascii="Times New Roman" w:hAnsi="Times New Roman" w:cs="Times New Roman"/>
          <w:b/>
          <w:bCs/>
        </w:rPr>
        <w:t>household wealth index</w:t>
      </w:r>
      <w:r w:rsidRPr="00D82A63">
        <w:rPr>
          <w:rFonts w:ascii="Times New Roman" w:hAnsi="Times New Roman" w:cs="Times New Roman"/>
        </w:rPr>
        <w:t xml:space="preserve"> and </w:t>
      </w:r>
      <w:r w:rsidRPr="00D82A63">
        <w:rPr>
          <w:rFonts w:ascii="Times New Roman" w:hAnsi="Times New Roman" w:cs="Times New Roman"/>
          <w:b/>
          <w:bCs/>
        </w:rPr>
        <w:t>maternal educational level</w:t>
      </w:r>
      <w:r w:rsidRPr="00D82A63">
        <w:rPr>
          <w:rFonts w:ascii="Times New Roman" w:hAnsi="Times New Roman" w:cs="Times New Roman"/>
        </w:rPr>
        <w:t xml:space="preserve"> are two of the most important socioeconomic indicators available in the Nigeria Demographic and Health Survey (NDHS). Household wealth reflects a family's ability to provide nutritious food, access healthcare services, maintain good sanitation, and meet other basic needs that contribute to a child's health. Maternal educational level reflects a mother's knowledge, health literacy, and ability to make informed decisions about nutrition, hygiene, healthcare utilization, and child-feeding practices.</w:t>
      </w:r>
    </w:p>
    <w:p w14:paraId="7E4CE7A2" w14:textId="77777777" w:rsidR="00D82A63" w:rsidRPr="00D82A63" w:rsidRDefault="00D82A63" w:rsidP="00D82A63">
      <w:pPr>
        <w:rPr>
          <w:rFonts w:ascii="Times New Roman" w:hAnsi="Times New Roman" w:cs="Times New Roman"/>
        </w:rPr>
      </w:pPr>
      <w:r w:rsidRPr="00D82A63">
        <w:rPr>
          <w:rFonts w:ascii="Times New Roman" w:hAnsi="Times New Roman" w:cs="Times New Roman"/>
        </w:rPr>
        <w:t>Examining these two variables together allows the study to determine whether economic status, maternal education, or both are associated with childhood anemia. This is important because the appropriate public health response may differ depending on the findings. If household wealth shows a stronger association, interventions such as poverty alleviation, food assistance, or nutrition support may be prioritized. If maternal education has a stronger association, policies that strengthen female education and health education programs may have a greater impact.</w:t>
      </w:r>
    </w:p>
    <w:p w14:paraId="675F393F" w14:textId="72D360A6" w:rsidR="00D82A63" w:rsidRPr="00D82A63" w:rsidRDefault="00D82A63" w:rsidP="00D82A63">
      <w:pPr>
        <w:rPr>
          <w:rFonts w:ascii="Times New Roman" w:hAnsi="Times New Roman" w:cs="Times New Roman"/>
        </w:rPr>
      </w:pPr>
      <w:r w:rsidRPr="00D82A63">
        <w:rPr>
          <w:rFonts w:ascii="Times New Roman" w:hAnsi="Times New Roman" w:cs="Times New Roman"/>
        </w:rPr>
        <w:t>Focusing on them provides a manageable scope for analysis while addressing a question that is relevant to policymakers, healthcare professionals, and organizations working to reduce childhood anemia in Nigeria.</w:t>
      </w:r>
    </w:p>
    <w:p w14:paraId="1A31422C" w14:textId="77777777" w:rsidR="00D82A63" w:rsidRDefault="00D82A63">
      <w:pPr>
        <w:rPr>
          <w:rFonts w:ascii="Times New Roman" w:hAnsi="Times New Roman" w:cs="Times New Roman"/>
          <w:b/>
          <w:bCs/>
        </w:rPr>
      </w:pPr>
    </w:p>
    <w:p w14:paraId="077BEEED" w14:textId="03ACE09B" w:rsidR="003F1F74" w:rsidRPr="00D82A63" w:rsidRDefault="00A76518">
      <w:pPr>
        <w:rPr>
          <w:rFonts w:ascii="Times New Roman" w:hAnsi="Times New Roman" w:cs="Times New Roman"/>
          <w:b/>
          <w:bCs/>
        </w:rPr>
      </w:pPr>
      <w:r w:rsidRPr="00D82A63">
        <w:rPr>
          <w:rFonts w:ascii="Times New Roman" w:hAnsi="Times New Roman" w:cs="Times New Roman"/>
          <w:b/>
          <w:bCs/>
        </w:rPr>
        <w:t>RESEARCH QUESTIONS.</w:t>
      </w:r>
    </w:p>
    <w:p w14:paraId="4515FF8A" w14:textId="77777777" w:rsidR="00380D6A" w:rsidRPr="00380D6A" w:rsidRDefault="00380D6A" w:rsidP="00380D6A">
      <w:pPr>
        <w:rPr>
          <w:rFonts w:ascii="Times New Roman" w:hAnsi="Times New Roman" w:cs="Times New Roman"/>
        </w:rPr>
      </w:pPr>
      <w:r w:rsidRPr="00380D6A">
        <w:rPr>
          <w:rFonts w:ascii="Times New Roman" w:hAnsi="Times New Roman" w:cs="Times New Roman"/>
        </w:rPr>
        <w:t>This study seeks to answer the following research questions:</w:t>
      </w:r>
    </w:p>
    <w:p w14:paraId="77F91A1C" w14:textId="77777777" w:rsidR="00380D6A" w:rsidRPr="00380D6A" w:rsidRDefault="00380D6A" w:rsidP="00380D6A">
      <w:pPr>
        <w:numPr>
          <w:ilvl w:val="0"/>
          <w:numId w:val="3"/>
        </w:numPr>
        <w:rPr>
          <w:rFonts w:ascii="Times New Roman" w:hAnsi="Times New Roman" w:cs="Times New Roman"/>
        </w:rPr>
      </w:pPr>
      <w:r w:rsidRPr="00380D6A">
        <w:rPr>
          <w:rFonts w:ascii="Times New Roman" w:hAnsi="Times New Roman" w:cs="Times New Roman"/>
          <w:b/>
          <w:bCs/>
        </w:rPr>
        <w:t>How does a mother's educational level relate to child anemia among children aged 0–59 months in Nigeria?</w:t>
      </w:r>
      <w:r w:rsidRPr="00380D6A">
        <w:rPr>
          <w:rFonts w:ascii="Times New Roman" w:hAnsi="Times New Roman" w:cs="Times New Roman"/>
        </w:rPr>
        <w:t xml:space="preserve"> </w:t>
      </w:r>
    </w:p>
    <w:p w14:paraId="2A6BA13B" w14:textId="77777777" w:rsidR="00380D6A" w:rsidRPr="00380D6A" w:rsidRDefault="00380D6A" w:rsidP="00380D6A">
      <w:pPr>
        <w:numPr>
          <w:ilvl w:val="0"/>
          <w:numId w:val="3"/>
        </w:numPr>
        <w:rPr>
          <w:rFonts w:ascii="Times New Roman" w:hAnsi="Times New Roman" w:cs="Times New Roman"/>
        </w:rPr>
      </w:pPr>
      <w:r w:rsidRPr="00380D6A">
        <w:rPr>
          <w:rFonts w:ascii="Times New Roman" w:hAnsi="Times New Roman" w:cs="Times New Roman"/>
          <w:b/>
          <w:bCs/>
        </w:rPr>
        <w:t>How does household wealth index relate to child anemia among children aged 0–59 months in Nigeria?</w:t>
      </w:r>
    </w:p>
    <w:p w14:paraId="049DB292" w14:textId="77777777" w:rsidR="00380D6A" w:rsidRPr="00D82A63" w:rsidRDefault="00380D6A" w:rsidP="000420DF">
      <w:pPr>
        <w:rPr>
          <w:rFonts w:ascii="Times New Roman" w:hAnsi="Times New Roman" w:cs="Times New Roman"/>
        </w:rPr>
      </w:pPr>
    </w:p>
    <w:p w14:paraId="0E98B0D9" w14:textId="77777777" w:rsidR="00380D6A" w:rsidRPr="00380D6A" w:rsidRDefault="00380D6A" w:rsidP="00380D6A">
      <w:pPr>
        <w:rPr>
          <w:rFonts w:ascii="Times New Roman" w:hAnsi="Times New Roman" w:cs="Times New Roman"/>
          <w:b/>
          <w:bCs/>
        </w:rPr>
      </w:pPr>
      <w:r w:rsidRPr="00380D6A">
        <w:rPr>
          <w:rFonts w:ascii="Times New Roman" w:hAnsi="Times New Roman" w:cs="Times New Roman"/>
          <w:b/>
          <w:bCs/>
        </w:rPr>
        <w:t>Methodology</w:t>
      </w:r>
    </w:p>
    <w:p w14:paraId="12C53307" w14:textId="77777777" w:rsidR="00380D6A" w:rsidRPr="00380D6A" w:rsidRDefault="00380D6A" w:rsidP="00380D6A">
      <w:pPr>
        <w:rPr>
          <w:rFonts w:ascii="Times New Roman" w:hAnsi="Times New Roman" w:cs="Times New Roman"/>
          <w:b/>
          <w:bCs/>
        </w:rPr>
      </w:pPr>
      <w:r w:rsidRPr="00380D6A">
        <w:rPr>
          <w:rFonts w:ascii="Times New Roman" w:hAnsi="Times New Roman" w:cs="Times New Roman"/>
          <w:b/>
          <w:bCs/>
        </w:rPr>
        <w:t>1. Variables Used</w:t>
      </w:r>
    </w:p>
    <w:p w14:paraId="32433DE1" w14:textId="77777777" w:rsidR="00380D6A" w:rsidRDefault="00380D6A" w:rsidP="00380D6A">
      <w:pPr>
        <w:rPr>
          <w:rFonts w:ascii="Times New Roman" w:hAnsi="Times New Roman" w:cs="Times New Roman"/>
        </w:rPr>
      </w:pPr>
      <w:r w:rsidRPr="00380D6A">
        <w:rPr>
          <w:rFonts w:ascii="Times New Roman" w:hAnsi="Times New Roman" w:cs="Times New Roman"/>
        </w:rPr>
        <w:t>The analysis focused on three variables extracted from the 2018 Nigeria Demographic and Health Survey (NDHS):</w:t>
      </w:r>
    </w:p>
    <w:p w14:paraId="68018664" w14:textId="77777777" w:rsidR="00111D11" w:rsidRDefault="00111D11" w:rsidP="00380D6A">
      <w:pPr>
        <w:rPr>
          <w:rFonts w:ascii="Times New Roman" w:hAnsi="Times New Roman" w:cs="Times New Roman"/>
        </w:rPr>
      </w:pPr>
    </w:p>
    <w:p w14:paraId="5E1BFD5A" w14:textId="77777777" w:rsidR="00111D11" w:rsidRDefault="00111D11" w:rsidP="00380D6A">
      <w:pPr>
        <w:rPr>
          <w:rFonts w:ascii="Times New Roman" w:hAnsi="Times New Roman" w:cs="Times New Roman"/>
        </w:rPr>
      </w:pPr>
    </w:p>
    <w:p w14:paraId="5EFB9AB8" w14:textId="77777777" w:rsidR="0080198B" w:rsidRPr="00380D6A" w:rsidRDefault="0080198B" w:rsidP="00380D6A">
      <w:pPr>
        <w:rPr>
          <w:rFonts w:ascii="Times New Roman" w:hAnsi="Times New Roman" w:cs="Times New Roman"/>
        </w:rPr>
      </w:pPr>
    </w:p>
    <w:tbl>
      <w:tblPr>
        <w:tblStyle w:val="TableGrid"/>
        <w:tblW w:w="9535" w:type="dxa"/>
        <w:tblLook w:val="04A0" w:firstRow="1" w:lastRow="0" w:firstColumn="1" w:lastColumn="0" w:noHBand="0" w:noVBand="1"/>
      </w:tblPr>
      <w:tblGrid>
        <w:gridCol w:w="3235"/>
        <w:gridCol w:w="6300"/>
      </w:tblGrid>
      <w:tr w:rsidR="00380D6A" w:rsidRPr="00D82A63" w14:paraId="25E78A5E" w14:textId="77777777" w:rsidTr="00380D6A">
        <w:tc>
          <w:tcPr>
            <w:tcW w:w="3235" w:type="dxa"/>
          </w:tcPr>
          <w:p w14:paraId="22651CA6" w14:textId="77777777" w:rsidR="00380D6A" w:rsidRPr="00D82A63" w:rsidRDefault="00380D6A" w:rsidP="00380D6A">
            <w:pPr>
              <w:rPr>
                <w:rFonts w:ascii="Times New Roman" w:hAnsi="Times New Roman" w:cs="Times New Roman"/>
                <w:b/>
                <w:bCs/>
              </w:rPr>
            </w:pPr>
            <w:r w:rsidRPr="00D82A63">
              <w:rPr>
                <w:rFonts w:ascii="Times New Roman" w:hAnsi="Times New Roman" w:cs="Times New Roman"/>
                <w:b/>
                <w:bCs/>
              </w:rPr>
              <w:lastRenderedPageBreak/>
              <w:t>Variable</w:t>
            </w:r>
          </w:p>
          <w:p w14:paraId="4F920471" w14:textId="77777777" w:rsidR="00380D6A" w:rsidRPr="00D82A63" w:rsidRDefault="00380D6A" w:rsidP="000420DF">
            <w:pPr>
              <w:rPr>
                <w:rFonts w:ascii="Times New Roman" w:hAnsi="Times New Roman" w:cs="Times New Roman"/>
              </w:rPr>
            </w:pPr>
          </w:p>
        </w:tc>
        <w:tc>
          <w:tcPr>
            <w:tcW w:w="6300" w:type="dxa"/>
          </w:tcPr>
          <w:p w14:paraId="2FC14E59" w14:textId="70BCABBA" w:rsidR="00380D6A" w:rsidRPr="00D82A63" w:rsidRDefault="00380D6A" w:rsidP="000420DF">
            <w:pPr>
              <w:rPr>
                <w:rFonts w:ascii="Times New Roman" w:hAnsi="Times New Roman" w:cs="Times New Roman"/>
                <w:b/>
                <w:bCs/>
              </w:rPr>
            </w:pPr>
            <w:r w:rsidRPr="00D82A63">
              <w:rPr>
                <w:rFonts w:ascii="Times New Roman" w:hAnsi="Times New Roman" w:cs="Times New Roman"/>
                <w:b/>
                <w:bCs/>
              </w:rPr>
              <w:t>Reason for Selection</w:t>
            </w:r>
          </w:p>
        </w:tc>
      </w:tr>
      <w:tr w:rsidR="00380D6A" w:rsidRPr="00D82A63" w14:paraId="537AC5D0" w14:textId="77777777" w:rsidTr="00380D6A">
        <w:tc>
          <w:tcPr>
            <w:tcW w:w="3235" w:type="dxa"/>
          </w:tcPr>
          <w:p w14:paraId="3EB4106A" w14:textId="5287F802" w:rsidR="00380D6A" w:rsidRPr="00D82A63" w:rsidRDefault="00380D6A" w:rsidP="000420DF">
            <w:pPr>
              <w:rPr>
                <w:rFonts w:ascii="Times New Roman" w:hAnsi="Times New Roman" w:cs="Times New Roman"/>
              </w:rPr>
            </w:pPr>
            <w:r w:rsidRPr="00D82A63">
              <w:rPr>
                <w:rFonts w:ascii="Times New Roman" w:hAnsi="Times New Roman" w:cs="Times New Roman"/>
              </w:rPr>
              <w:t>Mother's Educational Level</w:t>
            </w:r>
          </w:p>
        </w:tc>
        <w:tc>
          <w:tcPr>
            <w:tcW w:w="6300" w:type="dxa"/>
          </w:tcPr>
          <w:p w14:paraId="1CE68B4D" w14:textId="26C7ECE5" w:rsidR="00380D6A" w:rsidRPr="00D82A63" w:rsidRDefault="00380D6A" w:rsidP="000420DF">
            <w:pPr>
              <w:rPr>
                <w:rFonts w:ascii="Times New Roman" w:hAnsi="Times New Roman" w:cs="Times New Roman"/>
              </w:rPr>
            </w:pPr>
            <w:r w:rsidRPr="00D82A63">
              <w:rPr>
                <w:rFonts w:ascii="Times New Roman" w:hAnsi="Times New Roman" w:cs="Times New Roman"/>
              </w:rPr>
              <w:t>It represents the mother's level of formal education and serves as an indicator of health literacy and socioeconomic status.</w:t>
            </w:r>
          </w:p>
        </w:tc>
      </w:tr>
      <w:tr w:rsidR="00380D6A" w:rsidRPr="00D82A63" w14:paraId="2DD8EB32" w14:textId="77777777" w:rsidTr="00380D6A">
        <w:tc>
          <w:tcPr>
            <w:tcW w:w="3235" w:type="dxa"/>
          </w:tcPr>
          <w:p w14:paraId="2803A949" w14:textId="0A7570A2" w:rsidR="00380D6A" w:rsidRPr="00D82A63" w:rsidRDefault="00380D6A" w:rsidP="000420DF">
            <w:pPr>
              <w:rPr>
                <w:rFonts w:ascii="Times New Roman" w:hAnsi="Times New Roman" w:cs="Times New Roman"/>
              </w:rPr>
            </w:pPr>
            <w:r w:rsidRPr="00D82A63">
              <w:rPr>
                <w:rFonts w:ascii="Times New Roman" w:hAnsi="Times New Roman" w:cs="Times New Roman"/>
              </w:rPr>
              <w:t>Household Wealth Index</w:t>
            </w:r>
          </w:p>
        </w:tc>
        <w:tc>
          <w:tcPr>
            <w:tcW w:w="6300" w:type="dxa"/>
          </w:tcPr>
          <w:p w14:paraId="2F821E80" w14:textId="52822BB7" w:rsidR="00380D6A" w:rsidRPr="00D82A63" w:rsidRDefault="00380D6A" w:rsidP="000420DF">
            <w:pPr>
              <w:rPr>
                <w:rFonts w:ascii="Times New Roman" w:hAnsi="Times New Roman" w:cs="Times New Roman"/>
              </w:rPr>
            </w:pPr>
            <w:r w:rsidRPr="00D82A63">
              <w:rPr>
                <w:rFonts w:ascii="Times New Roman" w:hAnsi="Times New Roman" w:cs="Times New Roman"/>
              </w:rPr>
              <w:t>It represents the economic status of the household and provides insight into the family's access to healthcare and nutrition.</w:t>
            </w:r>
          </w:p>
        </w:tc>
      </w:tr>
      <w:tr w:rsidR="00380D6A" w:rsidRPr="00D82A63" w14:paraId="47BD5612" w14:textId="77777777" w:rsidTr="00380D6A">
        <w:tc>
          <w:tcPr>
            <w:tcW w:w="3235" w:type="dxa"/>
          </w:tcPr>
          <w:p w14:paraId="5E860B45" w14:textId="457440AA" w:rsidR="00380D6A" w:rsidRPr="00D82A63" w:rsidRDefault="00380D6A" w:rsidP="000420DF">
            <w:pPr>
              <w:rPr>
                <w:rFonts w:ascii="Times New Roman" w:hAnsi="Times New Roman" w:cs="Times New Roman"/>
              </w:rPr>
            </w:pPr>
            <w:r w:rsidRPr="00D82A63">
              <w:rPr>
                <w:rFonts w:ascii="Times New Roman" w:hAnsi="Times New Roman" w:cs="Times New Roman"/>
              </w:rPr>
              <w:t>Child Anemia Status</w:t>
            </w:r>
          </w:p>
        </w:tc>
        <w:tc>
          <w:tcPr>
            <w:tcW w:w="6300" w:type="dxa"/>
          </w:tcPr>
          <w:p w14:paraId="576B3AD8" w14:textId="313FE5B1" w:rsidR="00380D6A" w:rsidRPr="00D82A63" w:rsidRDefault="00380D6A" w:rsidP="000420DF">
            <w:pPr>
              <w:rPr>
                <w:rFonts w:ascii="Times New Roman" w:hAnsi="Times New Roman" w:cs="Times New Roman"/>
              </w:rPr>
            </w:pPr>
            <w:r w:rsidRPr="00D82A63">
              <w:rPr>
                <w:rFonts w:ascii="Times New Roman" w:hAnsi="Times New Roman" w:cs="Times New Roman"/>
              </w:rPr>
              <w:t>It serves as the outcome (dependent) variable, indicating whether a child is not anemic or has mild, moderate, or severe anemia.</w:t>
            </w:r>
          </w:p>
        </w:tc>
      </w:tr>
    </w:tbl>
    <w:p w14:paraId="74758D84" w14:textId="77777777" w:rsidR="00380D6A" w:rsidRPr="00D82A63" w:rsidRDefault="00380D6A" w:rsidP="000420DF">
      <w:pPr>
        <w:rPr>
          <w:rFonts w:ascii="Times New Roman" w:hAnsi="Times New Roman" w:cs="Times New Roman"/>
        </w:rPr>
      </w:pPr>
    </w:p>
    <w:p w14:paraId="30ADCEEC" w14:textId="77777777" w:rsidR="000420DF" w:rsidRPr="00D82A63" w:rsidRDefault="000420DF" w:rsidP="000420DF">
      <w:pPr>
        <w:rPr>
          <w:rFonts w:ascii="Times New Roman" w:hAnsi="Times New Roman" w:cs="Times New Roman"/>
        </w:rPr>
      </w:pPr>
    </w:p>
    <w:p w14:paraId="725483BC" w14:textId="77777777" w:rsidR="00380D6A" w:rsidRPr="00380D6A" w:rsidRDefault="00380D6A" w:rsidP="00380D6A">
      <w:pPr>
        <w:rPr>
          <w:rFonts w:ascii="Times New Roman" w:hAnsi="Times New Roman" w:cs="Times New Roman"/>
          <w:b/>
          <w:bCs/>
        </w:rPr>
      </w:pPr>
      <w:r w:rsidRPr="00380D6A">
        <w:rPr>
          <w:rFonts w:ascii="Times New Roman" w:hAnsi="Times New Roman" w:cs="Times New Roman"/>
          <w:b/>
          <w:bCs/>
        </w:rPr>
        <w:t>2. Data Cleaning</w:t>
      </w:r>
    </w:p>
    <w:p w14:paraId="2F4EADEC" w14:textId="77777777" w:rsidR="00380D6A" w:rsidRPr="00380D6A" w:rsidRDefault="00380D6A" w:rsidP="00380D6A">
      <w:pPr>
        <w:rPr>
          <w:rFonts w:ascii="Times New Roman" w:hAnsi="Times New Roman" w:cs="Times New Roman"/>
        </w:rPr>
      </w:pPr>
      <w:r w:rsidRPr="00380D6A">
        <w:rPr>
          <w:rFonts w:ascii="Times New Roman" w:hAnsi="Times New Roman" w:cs="Times New Roman"/>
        </w:rPr>
        <w:t>Data cleaning was performed before analysis to improve data quality and ensure reliable results.</w:t>
      </w:r>
    </w:p>
    <w:p w14:paraId="52C66A8D" w14:textId="25691D02" w:rsidR="00380D6A" w:rsidRPr="00380D6A" w:rsidRDefault="00380D6A" w:rsidP="00380D6A">
      <w:pPr>
        <w:rPr>
          <w:rFonts w:ascii="Times New Roman" w:hAnsi="Times New Roman" w:cs="Times New Roman"/>
        </w:rPr>
      </w:pPr>
      <w:r w:rsidRPr="00D82A63">
        <w:rPr>
          <w:rFonts w:ascii="Times New Roman" w:hAnsi="Times New Roman" w:cs="Times New Roman"/>
        </w:rPr>
        <w:t>T</w:t>
      </w:r>
      <w:r w:rsidRPr="00380D6A">
        <w:rPr>
          <w:rFonts w:ascii="Times New Roman" w:hAnsi="Times New Roman" w:cs="Times New Roman"/>
        </w:rPr>
        <w:t>he following steps were carried out:</w:t>
      </w:r>
    </w:p>
    <w:p w14:paraId="20F2872E" w14:textId="77777777" w:rsidR="00380D6A" w:rsidRPr="00380D6A" w:rsidRDefault="00380D6A" w:rsidP="00380D6A">
      <w:pPr>
        <w:numPr>
          <w:ilvl w:val="0"/>
          <w:numId w:val="4"/>
        </w:numPr>
        <w:rPr>
          <w:rFonts w:ascii="Times New Roman" w:hAnsi="Times New Roman" w:cs="Times New Roman"/>
        </w:rPr>
      </w:pPr>
      <w:r w:rsidRPr="00380D6A">
        <w:rPr>
          <w:rFonts w:ascii="Times New Roman" w:hAnsi="Times New Roman" w:cs="Times New Roman"/>
        </w:rPr>
        <w:t xml:space="preserve">The dataset was imported into MySQL for cleaning and analysis. </w:t>
      </w:r>
    </w:p>
    <w:p w14:paraId="1338AF07" w14:textId="77777777" w:rsidR="00380D6A" w:rsidRPr="00380D6A" w:rsidRDefault="00380D6A" w:rsidP="00380D6A">
      <w:pPr>
        <w:numPr>
          <w:ilvl w:val="0"/>
          <w:numId w:val="4"/>
        </w:numPr>
        <w:rPr>
          <w:rFonts w:ascii="Times New Roman" w:hAnsi="Times New Roman" w:cs="Times New Roman"/>
        </w:rPr>
      </w:pPr>
      <w:r w:rsidRPr="00380D6A">
        <w:rPr>
          <w:rFonts w:ascii="Times New Roman" w:hAnsi="Times New Roman" w:cs="Times New Roman"/>
        </w:rPr>
        <w:t xml:space="preserve">Missing values were assessed using SQL queries. </w:t>
      </w:r>
    </w:p>
    <w:p w14:paraId="009F65AE" w14:textId="77777777" w:rsidR="00380D6A" w:rsidRPr="00380D6A" w:rsidRDefault="00380D6A" w:rsidP="00380D6A">
      <w:pPr>
        <w:numPr>
          <w:ilvl w:val="0"/>
          <w:numId w:val="4"/>
        </w:numPr>
        <w:rPr>
          <w:rFonts w:ascii="Times New Roman" w:hAnsi="Times New Roman" w:cs="Times New Roman"/>
        </w:rPr>
      </w:pPr>
      <w:r w:rsidRPr="00380D6A">
        <w:rPr>
          <w:rFonts w:ascii="Times New Roman" w:hAnsi="Times New Roman" w:cs="Times New Roman"/>
        </w:rPr>
        <w:t xml:space="preserve">Blank entries stored as empty strings ('') in the </w:t>
      </w:r>
      <w:proofErr w:type="spellStart"/>
      <w:r w:rsidRPr="00380D6A">
        <w:rPr>
          <w:rFonts w:ascii="Times New Roman" w:hAnsi="Times New Roman" w:cs="Times New Roman"/>
        </w:rPr>
        <w:t>child_anemia</w:t>
      </w:r>
      <w:proofErr w:type="spellEnd"/>
      <w:r w:rsidRPr="00380D6A">
        <w:rPr>
          <w:rFonts w:ascii="Times New Roman" w:hAnsi="Times New Roman" w:cs="Times New Roman"/>
        </w:rPr>
        <w:t xml:space="preserve"> column </w:t>
      </w:r>
      <w:proofErr w:type="gramStart"/>
      <w:r w:rsidRPr="00380D6A">
        <w:rPr>
          <w:rFonts w:ascii="Times New Roman" w:hAnsi="Times New Roman" w:cs="Times New Roman"/>
        </w:rPr>
        <w:t>were</w:t>
      </w:r>
      <w:proofErr w:type="gramEnd"/>
      <w:r w:rsidRPr="00380D6A">
        <w:rPr>
          <w:rFonts w:ascii="Times New Roman" w:hAnsi="Times New Roman" w:cs="Times New Roman"/>
        </w:rPr>
        <w:t xml:space="preserve"> identified and converted to SQL NULL values to represent missing observations correctly. </w:t>
      </w:r>
    </w:p>
    <w:p w14:paraId="5DEB95C6" w14:textId="3F100416" w:rsidR="00A76518" w:rsidRPr="00D82A63" w:rsidRDefault="00380D6A" w:rsidP="00A76518">
      <w:pPr>
        <w:numPr>
          <w:ilvl w:val="0"/>
          <w:numId w:val="4"/>
        </w:numPr>
        <w:rPr>
          <w:rFonts w:ascii="Times New Roman" w:hAnsi="Times New Roman" w:cs="Times New Roman"/>
        </w:rPr>
      </w:pPr>
      <w:r w:rsidRPr="00380D6A">
        <w:rPr>
          <w:rFonts w:ascii="Times New Roman" w:hAnsi="Times New Roman" w:cs="Times New Roman"/>
        </w:rPr>
        <w:t>Records with missing child anemia status were excluded from the analytical dataset by creating a cleaned view (</w:t>
      </w:r>
      <w:proofErr w:type="spellStart"/>
      <w:r w:rsidRPr="00380D6A">
        <w:rPr>
          <w:rFonts w:ascii="Times New Roman" w:hAnsi="Times New Roman" w:cs="Times New Roman"/>
        </w:rPr>
        <w:t>clean_anemia</w:t>
      </w:r>
      <w:proofErr w:type="spellEnd"/>
      <w:r w:rsidRPr="00380D6A">
        <w:rPr>
          <w:rFonts w:ascii="Times New Roman" w:hAnsi="Times New Roman" w:cs="Times New Roman"/>
        </w:rPr>
        <w:t>) containing only observations with recorded anemia status.</w:t>
      </w:r>
    </w:p>
    <w:p w14:paraId="061260BF" w14:textId="6D975F59" w:rsidR="00380D6A" w:rsidRPr="00380D6A" w:rsidRDefault="00380D6A" w:rsidP="00380D6A">
      <w:pPr>
        <w:numPr>
          <w:ilvl w:val="0"/>
          <w:numId w:val="4"/>
        </w:numPr>
        <w:rPr>
          <w:rFonts w:ascii="Times New Roman" w:hAnsi="Times New Roman" w:cs="Times New Roman"/>
        </w:rPr>
      </w:pPr>
      <w:r w:rsidRPr="00380D6A">
        <w:rPr>
          <w:rFonts w:ascii="Times New Roman" w:hAnsi="Times New Roman" w:cs="Times New Roman"/>
        </w:rPr>
        <w:t xml:space="preserve">The variables </w:t>
      </w:r>
      <w:proofErr w:type="spellStart"/>
      <w:r w:rsidRPr="00380D6A">
        <w:rPr>
          <w:rFonts w:ascii="Times New Roman" w:hAnsi="Times New Roman" w:cs="Times New Roman"/>
        </w:rPr>
        <w:t>mother_education</w:t>
      </w:r>
      <w:proofErr w:type="spellEnd"/>
      <w:r w:rsidRPr="00380D6A">
        <w:rPr>
          <w:rFonts w:ascii="Times New Roman" w:hAnsi="Times New Roman" w:cs="Times New Roman"/>
        </w:rPr>
        <w:t xml:space="preserve"> and </w:t>
      </w:r>
      <w:proofErr w:type="spellStart"/>
      <w:r w:rsidRPr="00380D6A">
        <w:rPr>
          <w:rFonts w:ascii="Times New Roman" w:hAnsi="Times New Roman" w:cs="Times New Roman"/>
        </w:rPr>
        <w:t>wealth_index</w:t>
      </w:r>
      <w:proofErr w:type="spellEnd"/>
      <w:r w:rsidRPr="00380D6A">
        <w:rPr>
          <w:rFonts w:ascii="Times New Roman" w:hAnsi="Times New Roman" w:cs="Times New Roman"/>
        </w:rPr>
        <w:t xml:space="preserve"> contained no missing values or inconsistent category names. </w:t>
      </w:r>
    </w:p>
    <w:p w14:paraId="297981C2" w14:textId="6331C587" w:rsidR="00380D6A" w:rsidRPr="00D82A63" w:rsidRDefault="00380D6A" w:rsidP="00380D6A">
      <w:pPr>
        <w:numPr>
          <w:ilvl w:val="0"/>
          <w:numId w:val="4"/>
        </w:numPr>
        <w:rPr>
          <w:rFonts w:ascii="Times New Roman" w:hAnsi="Times New Roman" w:cs="Times New Roman"/>
        </w:rPr>
      </w:pPr>
      <w:r w:rsidRPr="00D82A63">
        <w:rPr>
          <w:rFonts w:ascii="Times New Roman" w:hAnsi="Times New Roman" w:cs="Times New Roman"/>
        </w:rPr>
        <w:t>No outlier treatment was required because all variables used in the analysis were categorical rather than numerical.</w:t>
      </w:r>
    </w:p>
    <w:p w14:paraId="02C2E13E" w14:textId="77777777" w:rsidR="00380D6A" w:rsidRPr="00380D6A" w:rsidRDefault="00380D6A" w:rsidP="00380D6A">
      <w:pPr>
        <w:rPr>
          <w:rFonts w:ascii="Times New Roman" w:hAnsi="Times New Roman" w:cs="Times New Roman"/>
          <w:b/>
          <w:bCs/>
        </w:rPr>
      </w:pPr>
      <w:r w:rsidRPr="00380D6A">
        <w:rPr>
          <w:rFonts w:ascii="Times New Roman" w:hAnsi="Times New Roman" w:cs="Times New Roman"/>
          <w:b/>
          <w:bCs/>
        </w:rPr>
        <w:t>3. Tools Used</w:t>
      </w:r>
    </w:p>
    <w:p w14:paraId="0947BD53" w14:textId="77777777" w:rsidR="00380D6A" w:rsidRPr="00380D6A" w:rsidRDefault="00380D6A" w:rsidP="00380D6A">
      <w:pPr>
        <w:rPr>
          <w:rFonts w:ascii="Times New Roman" w:hAnsi="Times New Roman" w:cs="Times New Roman"/>
        </w:rPr>
      </w:pPr>
      <w:r w:rsidRPr="00380D6A">
        <w:rPr>
          <w:rFonts w:ascii="Times New Roman" w:hAnsi="Times New Roman" w:cs="Times New Roman"/>
        </w:rPr>
        <w:t>Three tools were used throughout the analysis.</w:t>
      </w:r>
    </w:p>
    <w:p w14:paraId="2036DCAB" w14:textId="77777777" w:rsidR="00380D6A" w:rsidRPr="00380D6A" w:rsidRDefault="00380D6A" w:rsidP="00380D6A">
      <w:pPr>
        <w:rPr>
          <w:rFonts w:ascii="Times New Roman" w:hAnsi="Times New Roman" w:cs="Times New Roman"/>
          <w:b/>
          <w:bCs/>
        </w:rPr>
      </w:pPr>
      <w:r w:rsidRPr="00380D6A">
        <w:rPr>
          <w:rFonts w:ascii="Times New Roman" w:hAnsi="Times New Roman" w:cs="Times New Roman"/>
          <w:b/>
          <w:bCs/>
        </w:rPr>
        <w:t>MySQL</w:t>
      </w:r>
    </w:p>
    <w:p w14:paraId="73BC497A" w14:textId="77777777" w:rsidR="00380D6A" w:rsidRPr="00380D6A" w:rsidRDefault="00380D6A" w:rsidP="00380D6A">
      <w:pPr>
        <w:rPr>
          <w:rFonts w:ascii="Times New Roman" w:hAnsi="Times New Roman" w:cs="Times New Roman"/>
        </w:rPr>
      </w:pPr>
      <w:r w:rsidRPr="00380D6A">
        <w:rPr>
          <w:rFonts w:ascii="Times New Roman" w:hAnsi="Times New Roman" w:cs="Times New Roman"/>
        </w:rPr>
        <w:t>MySQL was used for:</w:t>
      </w:r>
    </w:p>
    <w:p w14:paraId="195BB536" w14:textId="77777777" w:rsidR="00380D6A" w:rsidRPr="00380D6A" w:rsidRDefault="00380D6A" w:rsidP="00380D6A">
      <w:pPr>
        <w:numPr>
          <w:ilvl w:val="0"/>
          <w:numId w:val="5"/>
        </w:numPr>
        <w:rPr>
          <w:rFonts w:ascii="Times New Roman" w:hAnsi="Times New Roman" w:cs="Times New Roman"/>
        </w:rPr>
      </w:pPr>
      <w:r w:rsidRPr="00380D6A">
        <w:rPr>
          <w:rFonts w:ascii="Times New Roman" w:hAnsi="Times New Roman" w:cs="Times New Roman"/>
        </w:rPr>
        <w:t xml:space="preserve">Importing the dataset </w:t>
      </w:r>
    </w:p>
    <w:p w14:paraId="6E43996D" w14:textId="77777777" w:rsidR="00380D6A" w:rsidRPr="00380D6A" w:rsidRDefault="00380D6A" w:rsidP="00380D6A">
      <w:pPr>
        <w:numPr>
          <w:ilvl w:val="0"/>
          <w:numId w:val="5"/>
        </w:numPr>
        <w:rPr>
          <w:rFonts w:ascii="Times New Roman" w:hAnsi="Times New Roman" w:cs="Times New Roman"/>
        </w:rPr>
      </w:pPr>
      <w:r w:rsidRPr="00380D6A">
        <w:rPr>
          <w:rFonts w:ascii="Times New Roman" w:hAnsi="Times New Roman" w:cs="Times New Roman"/>
        </w:rPr>
        <w:t xml:space="preserve">Data cleaning </w:t>
      </w:r>
    </w:p>
    <w:p w14:paraId="3261EF5F" w14:textId="77777777" w:rsidR="00380D6A" w:rsidRPr="00380D6A" w:rsidRDefault="00380D6A" w:rsidP="00380D6A">
      <w:pPr>
        <w:numPr>
          <w:ilvl w:val="0"/>
          <w:numId w:val="5"/>
        </w:numPr>
        <w:rPr>
          <w:rFonts w:ascii="Times New Roman" w:hAnsi="Times New Roman" w:cs="Times New Roman"/>
        </w:rPr>
      </w:pPr>
      <w:r w:rsidRPr="00380D6A">
        <w:rPr>
          <w:rFonts w:ascii="Times New Roman" w:hAnsi="Times New Roman" w:cs="Times New Roman"/>
        </w:rPr>
        <w:t xml:space="preserve">Identifying missing values </w:t>
      </w:r>
    </w:p>
    <w:p w14:paraId="7228E441" w14:textId="77777777" w:rsidR="00380D6A" w:rsidRPr="00380D6A" w:rsidRDefault="00380D6A" w:rsidP="00380D6A">
      <w:pPr>
        <w:numPr>
          <w:ilvl w:val="0"/>
          <w:numId w:val="5"/>
        </w:numPr>
        <w:rPr>
          <w:rFonts w:ascii="Times New Roman" w:hAnsi="Times New Roman" w:cs="Times New Roman"/>
        </w:rPr>
      </w:pPr>
      <w:r w:rsidRPr="00380D6A">
        <w:rPr>
          <w:rFonts w:ascii="Times New Roman" w:hAnsi="Times New Roman" w:cs="Times New Roman"/>
        </w:rPr>
        <w:lastRenderedPageBreak/>
        <w:t xml:space="preserve">Checking category consistency </w:t>
      </w:r>
    </w:p>
    <w:p w14:paraId="25C97C2A" w14:textId="77777777" w:rsidR="00380D6A" w:rsidRPr="00380D6A" w:rsidRDefault="00380D6A" w:rsidP="00380D6A">
      <w:pPr>
        <w:numPr>
          <w:ilvl w:val="0"/>
          <w:numId w:val="5"/>
        </w:numPr>
        <w:rPr>
          <w:rFonts w:ascii="Times New Roman" w:hAnsi="Times New Roman" w:cs="Times New Roman"/>
        </w:rPr>
      </w:pPr>
      <w:r w:rsidRPr="00380D6A">
        <w:rPr>
          <w:rFonts w:ascii="Times New Roman" w:hAnsi="Times New Roman" w:cs="Times New Roman"/>
        </w:rPr>
        <w:t xml:space="preserve">Generating frequency distributions </w:t>
      </w:r>
    </w:p>
    <w:p w14:paraId="3DAD1620" w14:textId="77777777" w:rsidR="00380D6A" w:rsidRPr="00380D6A" w:rsidRDefault="00380D6A" w:rsidP="00380D6A">
      <w:pPr>
        <w:numPr>
          <w:ilvl w:val="0"/>
          <w:numId w:val="5"/>
        </w:numPr>
        <w:rPr>
          <w:rFonts w:ascii="Times New Roman" w:hAnsi="Times New Roman" w:cs="Times New Roman"/>
        </w:rPr>
      </w:pPr>
      <w:r w:rsidRPr="00380D6A">
        <w:rPr>
          <w:rFonts w:ascii="Times New Roman" w:hAnsi="Times New Roman" w:cs="Times New Roman"/>
        </w:rPr>
        <w:t xml:space="preserve">Producing cross-tabulations and percentage summaries </w:t>
      </w:r>
    </w:p>
    <w:p w14:paraId="34368C50" w14:textId="77777777" w:rsidR="00380D6A" w:rsidRDefault="00380D6A" w:rsidP="00380D6A">
      <w:pPr>
        <w:rPr>
          <w:rFonts w:ascii="Times New Roman" w:hAnsi="Times New Roman" w:cs="Times New Roman"/>
        </w:rPr>
      </w:pPr>
      <w:r w:rsidRPr="00380D6A">
        <w:rPr>
          <w:rFonts w:ascii="Times New Roman" w:hAnsi="Times New Roman" w:cs="Times New Roman"/>
        </w:rPr>
        <w:t>MySQL was selected because it provides efficient querying and data management capabilities for large datasets.</w:t>
      </w:r>
    </w:p>
    <w:p w14:paraId="1DE3829F" w14:textId="77777777" w:rsidR="00917ABB" w:rsidRDefault="00917ABB" w:rsidP="00380D6A">
      <w:pPr>
        <w:rPr>
          <w:rFonts w:ascii="Times New Roman" w:hAnsi="Times New Roman" w:cs="Times New Roman"/>
        </w:rPr>
      </w:pPr>
    </w:p>
    <w:p w14:paraId="0818C966" w14:textId="04437ECC" w:rsidR="00917ABB" w:rsidRDefault="00917ABB" w:rsidP="00380D6A">
      <w:pPr>
        <w:rPr>
          <w:rFonts w:ascii="Times New Roman" w:hAnsi="Times New Roman" w:cs="Times New Roman"/>
        </w:rPr>
      </w:pPr>
    </w:p>
    <w:p w14:paraId="1DAF36ED" w14:textId="65DAD7BF" w:rsidR="0080198B" w:rsidRDefault="0080198B" w:rsidP="00380D6A">
      <w:pPr>
        <w:rPr>
          <w:rFonts w:ascii="Times New Roman" w:hAnsi="Times New Roman" w:cs="Times New Roman"/>
        </w:rPr>
      </w:pPr>
      <w:r w:rsidRPr="00917ABB">
        <w:rPr>
          <w:rFonts w:ascii="Times New Roman" w:hAnsi="Times New Roman" w:cs="Times New Roman"/>
        </w:rPr>
        <w:drawing>
          <wp:inline distT="0" distB="0" distL="0" distR="0" wp14:anchorId="17939654" wp14:editId="13FAC320">
            <wp:extent cx="3612365" cy="23774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12869" cy="2377772"/>
                    </a:xfrm>
                    <a:prstGeom prst="rect">
                      <a:avLst/>
                    </a:prstGeom>
                  </pic:spPr>
                </pic:pic>
              </a:graphicData>
            </a:graphic>
          </wp:inline>
        </w:drawing>
      </w:r>
    </w:p>
    <w:p w14:paraId="637F5EA2" w14:textId="06FDBD62" w:rsidR="0080198B" w:rsidRDefault="0080198B" w:rsidP="0080198B">
      <w:pPr>
        <w:rPr>
          <w:rFonts w:ascii="Times New Roman" w:hAnsi="Times New Roman" w:cs="Times New Roman"/>
        </w:rPr>
      </w:pPr>
      <w:r>
        <w:rPr>
          <w:rFonts w:ascii="Times New Roman" w:hAnsi="Times New Roman" w:cs="Times New Roman"/>
        </w:rPr>
        <w:t>Fig 1.</w:t>
      </w:r>
      <w:r>
        <w:rPr>
          <w:rFonts w:ascii="Times New Roman" w:hAnsi="Times New Roman" w:cs="Times New Roman"/>
        </w:rPr>
        <w:t>1</w:t>
      </w:r>
      <w:r w:rsidR="006A2EAC">
        <w:rPr>
          <w:rFonts w:ascii="Times New Roman" w:hAnsi="Times New Roman" w:cs="Times New Roman"/>
        </w:rPr>
        <w:t xml:space="preserve"> </w:t>
      </w:r>
      <w:r>
        <w:rPr>
          <w:rFonts w:ascii="Times New Roman" w:hAnsi="Times New Roman" w:cs="Times New Roman"/>
          <w:b/>
          <w:bCs/>
          <w:i/>
          <w:iCs/>
        </w:rPr>
        <w:t>Creating the database and calling the table in the database</w:t>
      </w:r>
    </w:p>
    <w:p w14:paraId="011E10B6" w14:textId="2C63FC27" w:rsidR="0080198B" w:rsidRDefault="006A2EAC" w:rsidP="00380D6A">
      <w:pPr>
        <w:rPr>
          <w:rFonts w:ascii="Times New Roman" w:hAnsi="Times New Roman" w:cs="Times New Roman"/>
        </w:rPr>
      </w:pPr>
      <w:r w:rsidRPr="00917ABB">
        <w:rPr>
          <w:rFonts w:ascii="Times New Roman" w:hAnsi="Times New Roman" w:cs="Times New Roman"/>
        </w:rPr>
        <w:drawing>
          <wp:inline distT="0" distB="0" distL="0" distR="0" wp14:anchorId="12CD25CF" wp14:editId="63302E2B">
            <wp:extent cx="3520440" cy="1238493"/>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46636" cy="1247709"/>
                    </a:xfrm>
                    <a:prstGeom prst="rect">
                      <a:avLst/>
                    </a:prstGeom>
                  </pic:spPr>
                </pic:pic>
              </a:graphicData>
            </a:graphic>
          </wp:inline>
        </w:drawing>
      </w:r>
    </w:p>
    <w:p w14:paraId="1FDA4897" w14:textId="77777777" w:rsidR="006A2EAC" w:rsidRDefault="006A2EAC" w:rsidP="006A2EAC">
      <w:pPr>
        <w:rPr>
          <w:rFonts w:ascii="Times New Roman" w:hAnsi="Times New Roman" w:cs="Times New Roman"/>
        </w:rPr>
      </w:pPr>
      <w:r>
        <w:rPr>
          <w:rFonts w:ascii="Times New Roman" w:hAnsi="Times New Roman" w:cs="Times New Roman"/>
        </w:rPr>
        <w:t xml:space="preserve">Fig 1.2 </w:t>
      </w:r>
      <w:r>
        <w:rPr>
          <w:rFonts w:ascii="Times New Roman" w:hAnsi="Times New Roman" w:cs="Times New Roman"/>
          <w:b/>
          <w:bCs/>
          <w:i/>
          <w:iCs/>
        </w:rPr>
        <w:t>Filling</w:t>
      </w:r>
      <w:r w:rsidRPr="0080198B">
        <w:rPr>
          <w:rFonts w:ascii="Times New Roman" w:hAnsi="Times New Roman" w:cs="Times New Roman"/>
          <w:b/>
          <w:bCs/>
          <w:i/>
          <w:iCs/>
        </w:rPr>
        <w:t xml:space="preserve"> empty ce</w:t>
      </w:r>
      <w:r>
        <w:rPr>
          <w:rFonts w:ascii="Times New Roman" w:hAnsi="Times New Roman" w:cs="Times New Roman"/>
          <w:b/>
          <w:bCs/>
          <w:i/>
          <w:iCs/>
        </w:rPr>
        <w:t>l</w:t>
      </w:r>
      <w:r w:rsidRPr="0080198B">
        <w:rPr>
          <w:rFonts w:ascii="Times New Roman" w:hAnsi="Times New Roman" w:cs="Times New Roman"/>
          <w:b/>
          <w:bCs/>
          <w:i/>
          <w:iCs/>
        </w:rPr>
        <w:t>ls with NULL value</w:t>
      </w:r>
    </w:p>
    <w:p w14:paraId="388EC66C" w14:textId="77777777" w:rsidR="006A2EAC" w:rsidRPr="00380D6A" w:rsidRDefault="006A2EAC" w:rsidP="00380D6A">
      <w:pPr>
        <w:rPr>
          <w:rFonts w:ascii="Times New Roman" w:hAnsi="Times New Roman" w:cs="Times New Roman"/>
        </w:rPr>
      </w:pPr>
    </w:p>
    <w:p w14:paraId="2BB1A5DE" w14:textId="77777777" w:rsidR="00380D6A" w:rsidRPr="00380D6A" w:rsidRDefault="00380D6A" w:rsidP="00380D6A">
      <w:pPr>
        <w:rPr>
          <w:rFonts w:ascii="Times New Roman" w:hAnsi="Times New Roman" w:cs="Times New Roman"/>
          <w:b/>
          <w:bCs/>
        </w:rPr>
      </w:pPr>
      <w:r w:rsidRPr="00380D6A">
        <w:rPr>
          <w:rFonts w:ascii="Times New Roman" w:hAnsi="Times New Roman" w:cs="Times New Roman"/>
          <w:b/>
          <w:bCs/>
        </w:rPr>
        <w:t>Power BI</w:t>
      </w:r>
    </w:p>
    <w:p w14:paraId="5934F017" w14:textId="77777777" w:rsidR="00380D6A" w:rsidRDefault="00380D6A" w:rsidP="00380D6A">
      <w:pPr>
        <w:rPr>
          <w:rFonts w:ascii="Times New Roman" w:hAnsi="Times New Roman" w:cs="Times New Roman"/>
        </w:rPr>
      </w:pPr>
      <w:r w:rsidRPr="00380D6A">
        <w:rPr>
          <w:rFonts w:ascii="Times New Roman" w:hAnsi="Times New Roman" w:cs="Times New Roman"/>
        </w:rPr>
        <w:t>Power BI was used to visualize the findings through interactive charts and dashboards. It enabled the presentation of relationships between maternal education, household wealth, and child anemia in a clear and accessible format.</w:t>
      </w:r>
    </w:p>
    <w:p w14:paraId="339AAB8F" w14:textId="206CF7E6" w:rsidR="0080198B" w:rsidRPr="00380D6A" w:rsidRDefault="0080198B" w:rsidP="00380D6A">
      <w:pPr>
        <w:rPr>
          <w:rFonts w:ascii="Times New Roman" w:hAnsi="Times New Roman" w:cs="Times New Roman"/>
        </w:rPr>
      </w:pPr>
      <w:r w:rsidRPr="0080198B">
        <w:rPr>
          <w:rFonts w:ascii="Times New Roman" w:hAnsi="Times New Roman" w:cs="Times New Roman"/>
        </w:rPr>
        <w:lastRenderedPageBreak/>
        <w:drawing>
          <wp:inline distT="0" distB="0" distL="0" distR="0" wp14:anchorId="0F6EF6F8" wp14:editId="0AA8E3AA">
            <wp:extent cx="6050280" cy="3394233"/>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51451" cy="3394890"/>
                    </a:xfrm>
                    <a:prstGeom prst="rect">
                      <a:avLst/>
                    </a:prstGeom>
                  </pic:spPr>
                </pic:pic>
              </a:graphicData>
            </a:graphic>
          </wp:inline>
        </w:drawing>
      </w:r>
    </w:p>
    <w:p w14:paraId="1A83B16D" w14:textId="79241CCF" w:rsidR="006A2EAC" w:rsidRPr="006A2EAC" w:rsidRDefault="006A2EAC" w:rsidP="00380D6A">
      <w:pPr>
        <w:rPr>
          <w:rFonts w:ascii="Times New Roman" w:hAnsi="Times New Roman" w:cs="Times New Roman"/>
        </w:rPr>
      </w:pPr>
      <w:r>
        <w:rPr>
          <w:rFonts w:ascii="Times New Roman" w:hAnsi="Times New Roman" w:cs="Times New Roman"/>
        </w:rPr>
        <w:t xml:space="preserve">Fig 1.2 </w:t>
      </w:r>
      <w:r>
        <w:rPr>
          <w:rFonts w:ascii="Times New Roman" w:hAnsi="Times New Roman" w:cs="Times New Roman"/>
          <w:b/>
          <w:bCs/>
          <w:i/>
          <w:iCs/>
        </w:rPr>
        <w:t xml:space="preserve">Full </w:t>
      </w:r>
      <w:proofErr w:type="spellStart"/>
      <w:r>
        <w:rPr>
          <w:rFonts w:ascii="Times New Roman" w:hAnsi="Times New Roman" w:cs="Times New Roman"/>
          <w:b/>
          <w:bCs/>
          <w:i/>
          <w:iCs/>
        </w:rPr>
        <w:t>PowerBI</w:t>
      </w:r>
      <w:proofErr w:type="spellEnd"/>
      <w:r>
        <w:rPr>
          <w:rFonts w:ascii="Times New Roman" w:hAnsi="Times New Roman" w:cs="Times New Roman"/>
          <w:b/>
          <w:bCs/>
          <w:i/>
          <w:iCs/>
        </w:rPr>
        <w:t xml:space="preserve"> Dashboard</w:t>
      </w:r>
    </w:p>
    <w:p w14:paraId="2C6B1357" w14:textId="77777777" w:rsidR="006A2EAC" w:rsidRDefault="006A2EAC" w:rsidP="00380D6A">
      <w:pPr>
        <w:rPr>
          <w:rFonts w:ascii="Times New Roman" w:hAnsi="Times New Roman" w:cs="Times New Roman"/>
          <w:b/>
          <w:bCs/>
        </w:rPr>
      </w:pPr>
    </w:p>
    <w:p w14:paraId="5EEB9645" w14:textId="79722E67" w:rsidR="00380D6A" w:rsidRPr="00380D6A" w:rsidRDefault="00380D6A" w:rsidP="00380D6A">
      <w:pPr>
        <w:rPr>
          <w:rFonts w:ascii="Times New Roman" w:hAnsi="Times New Roman" w:cs="Times New Roman"/>
          <w:b/>
          <w:bCs/>
        </w:rPr>
      </w:pPr>
      <w:r w:rsidRPr="00380D6A">
        <w:rPr>
          <w:rFonts w:ascii="Times New Roman" w:hAnsi="Times New Roman" w:cs="Times New Roman"/>
          <w:b/>
          <w:bCs/>
        </w:rPr>
        <w:t>Microsoft Excel</w:t>
      </w:r>
    </w:p>
    <w:p w14:paraId="0EF0AED5" w14:textId="77777777" w:rsidR="00380D6A" w:rsidRPr="00380D6A" w:rsidRDefault="00380D6A" w:rsidP="00380D6A">
      <w:pPr>
        <w:rPr>
          <w:rFonts w:ascii="Times New Roman" w:hAnsi="Times New Roman" w:cs="Times New Roman"/>
        </w:rPr>
      </w:pPr>
      <w:r w:rsidRPr="00380D6A">
        <w:rPr>
          <w:rFonts w:ascii="Times New Roman" w:hAnsi="Times New Roman" w:cs="Times New Roman"/>
        </w:rPr>
        <w:t>Excel was used for the initial inspection of the dataset before importing it into MySQL.</w:t>
      </w:r>
    </w:p>
    <w:p w14:paraId="0E5C5D38" w14:textId="77777777" w:rsidR="00380D6A" w:rsidRPr="00380D6A" w:rsidRDefault="00380D6A" w:rsidP="00380D6A">
      <w:pPr>
        <w:rPr>
          <w:rFonts w:ascii="Times New Roman" w:hAnsi="Times New Roman" w:cs="Times New Roman"/>
          <w:b/>
          <w:bCs/>
        </w:rPr>
      </w:pPr>
      <w:r w:rsidRPr="00380D6A">
        <w:rPr>
          <w:rFonts w:ascii="Times New Roman" w:hAnsi="Times New Roman" w:cs="Times New Roman"/>
          <w:b/>
          <w:bCs/>
        </w:rPr>
        <w:t>4. Analytical Techniques</w:t>
      </w:r>
    </w:p>
    <w:p w14:paraId="0870F069" w14:textId="77777777" w:rsidR="00380D6A" w:rsidRPr="00380D6A" w:rsidRDefault="00380D6A" w:rsidP="00380D6A">
      <w:pPr>
        <w:rPr>
          <w:rFonts w:ascii="Times New Roman" w:hAnsi="Times New Roman" w:cs="Times New Roman"/>
        </w:rPr>
      </w:pPr>
      <w:r w:rsidRPr="00380D6A">
        <w:rPr>
          <w:rFonts w:ascii="Times New Roman" w:hAnsi="Times New Roman" w:cs="Times New Roman"/>
        </w:rPr>
        <w:t>The analysis employed descriptive statistical techniques appropriate for categorical data.</w:t>
      </w:r>
    </w:p>
    <w:p w14:paraId="6FC38F0F" w14:textId="77777777" w:rsidR="00380D6A" w:rsidRPr="00380D6A" w:rsidRDefault="00380D6A" w:rsidP="00380D6A">
      <w:pPr>
        <w:rPr>
          <w:rFonts w:ascii="Times New Roman" w:hAnsi="Times New Roman" w:cs="Times New Roman"/>
          <w:b/>
          <w:bCs/>
          <w:u w:val="single"/>
        </w:rPr>
      </w:pPr>
      <w:r w:rsidRPr="00380D6A">
        <w:rPr>
          <w:rFonts w:ascii="Times New Roman" w:hAnsi="Times New Roman" w:cs="Times New Roman"/>
          <w:b/>
          <w:bCs/>
          <w:u w:val="single"/>
        </w:rPr>
        <w:t>Frequency Distribution</w:t>
      </w:r>
    </w:p>
    <w:p w14:paraId="3C542504" w14:textId="77777777" w:rsidR="00380D6A" w:rsidRPr="00380D6A" w:rsidRDefault="00380D6A" w:rsidP="00380D6A">
      <w:pPr>
        <w:rPr>
          <w:rFonts w:ascii="Times New Roman" w:hAnsi="Times New Roman" w:cs="Times New Roman"/>
        </w:rPr>
      </w:pPr>
      <w:r w:rsidRPr="00380D6A">
        <w:rPr>
          <w:rFonts w:ascii="Times New Roman" w:hAnsi="Times New Roman" w:cs="Times New Roman"/>
        </w:rPr>
        <w:t>Frequency distributions were used to summarize:</w:t>
      </w:r>
    </w:p>
    <w:p w14:paraId="031CD9F5" w14:textId="77777777" w:rsidR="00380D6A" w:rsidRPr="00380D6A" w:rsidRDefault="00380D6A" w:rsidP="00380D6A">
      <w:pPr>
        <w:numPr>
          <w:ilvl w:val="0"/>
          <w:numId w:val="6"/>
        </w:numPr>
        <w:rPr>
          <w:rFonts w:ascii="Times New Roman" w:hAnsi="Times New Roman" w:cs="Times New Roman"/>
        </w:rPr>
      </w:pPr>
      <w:r w:rsidRPr="00380D6A">
        <w:rPr>
          <w:rFonts w:ascii="Times New Roman" w:hAnsi="Times New Roman" w:cs="Times New Roman"/>
        </w:rPr>
        <w:t xml:space="preserve">Mother's educational level </w:t>
      </w:r>
    </w:p>
    <w:p w14:paraId="04E234C5" w14:textId="77777777" w:rsidR="00380D6A" w:rsidRPr="00380D6A" w:rsidRDefault="00380D6A" w:rsidP="00380D6A">
      <w:pPr>
        <w:numPr>
          <w:ilvl w:val="0"/>
          <w:numId w:val="6"/>
        </w:numPr>
        <w:rPr>
          <w:rFonts w:ascii="Times New Roman" w:hAnsi="Times New Roman" w:cs="Times New Roman"/>
        </w:rPr>
      </w:pPr>
      <w:r w:rsidRPr="00380D6A">
        <w:rPr>
          <w:rFonts w:ascii="Times New Roman" w:hAnsi="Times New Roman" w:cs="Times New Roman"/>
        </w:rPr>
        <w:t xml:space="preserve">Household wealth index </w:t>
      </w:r>
    </w:p>
    <w:p w14:paraId="750F15D9" w14:textId="77777777" w:rsidR="00380D6A" w:rsidRPr="00380D6A" w:rsidRDefault="00380D6A" w:rsidP="00380D6A">
      <w:pPr>
        <w:numPr>
          <w:ilvl w:val="0"/>
          <w:numId w:val="6"/>
        </w:numPr>
        <w:rPr>
          <w:rFonts w:ascii="Times New Roman" w:hAnsi="Times New Roman" w:cs="Times New Roman"/>
        </w:rPr>
      </w:pPr>
      <w:r w:rsidRPr="00380D6A">
        <w:rPr>
          <w:rFonts w:ascii="Times New Roman" w:hAnsi="Times New Roman" w:cs="Times New Roman"/>
        </w:rPr>
        <w:t xml:space="preserve">Child anemia status </w:t>
      </w:r>
    </w:p>
    <w:p w14:paraId="79C2F8CD" w14:textId="080A3EC4" w:rsidR="00917ABB" w:rsidRPr="00380D6A" w:rsidRDefault="00380D6A" w:rsidP="00380D6A">
      <w:pPr>
        <w:rPr>
          <w:rFonts w:ascii="Times New Roman" w:hAnsi="Times New Roman" w:cs="Times New Roman"/>
        </w:rPr>
      </w:pPr>
      <w:r w:rsidRPr="00380D6A">
        <w:rPr>
          <w:rFonts w:ascii="Times New Roman" w:hAnsi="Times New Roman" w:cs="Times New Roman"/>
        </w:rPr>
        <w:t>This provided an overview of the composition of the dataset.</w:t>
      </w:r>
    </w:p>
    <w:p w14:paraId="645C720F" w14:textId="77777777" w:rsidR="005139A0" w:rsidRPr="005139A0" w:rsidRDefault="005139A0" w:rsidP="005139A0">
      <w:pPr>
        <w:rPr>
          <w:rFonts w:ascii="Times New Roman" w:hAnsi="Times New Roman" w:cs="Times New Roman"/>
          <w:b/>
          <w:bCs/>
          <w:u w:val="single"/>
        </w:rPr>
      </w:pPr>
      <w:r w:rsidRPr="005139A0">
        <w:rPr>
          <w:rFonts w:ascii="Times New Roman" w:hAnsi="Times New Roman" w:cs="Times New Roman"/>
          <w:b/>
          <w:bCs/>
          <w:u w:val="single"/>
        </w:rPr>
        <w:t>Cross-Tabulation</w:t>
      </w:r>
    </w:p>
    <w:p w14:paraId="49908563" w14:textId="77777777" w:rsidR="005139A0" w:rsidRPr="005139A0" w:rsidRDefault="005139A0" w:rsidP="005139A0">
      <w:pPr>
        <w:rPr>
          <w:rFonts w:ascii="Times New Roman" w:hAnsi="Times New Roman" w:cs="Times New Roman"/>
        </w:rPr>
      </w:pPr>
      <w:r w:rsidRPr="005139A0">
        <w:rPr>
          <w:rFonts w:ascii="Times New Roman" w:hAnsi="Times New Roman" w:cs="Times New Roman"/>
        </w:rPr>
        <w:t>Cross-tabulation was used to compare child anemia categories across:</w:t>
      </w:r>
    </w:p>
    <w:p w14:paraId="4859FBEF" w14:textId="77777777" w:rsidR="005139A0" w:rsidRPr="005139A0" w:rsidRDefault="005139A0" w:rsidP="005139A0">
      <w:pPr>
        <w:numPr>
          <w:ilvl w:val="0"/>
          <w:numId w:val="7"/>
        </w:numPr>
        <w:rPr>
          <w:rFonts w:ascii="Times New Roman" w:hAnsi="Times New Roman" w:cs="Times New Roman"/>
        </w:rPr>
      </w:pPr>
      <w:r w:rsidRPr="005139A0">
        <w:rPr>
          <w:rFonts w:ascii="Times New Roman" w:hAnsi="Times New Roman" w:cs="Times New Roman"/>
        </w:rPr>
        <w:t xml:space="preserve">Mother's educational level </w:t>
      </w:r>
    </w:p>
    <w:p w14:paraId="3F22D8EA" w14:textId="77777777" w:rsidR="005139A0" w:rsidRPr="005139A0" w:rsidRDefault="005139A0" w:rsidP="005139A0">
      <w:pPr>
        <w:numPr>
          <w:ilvl w:val="0"/>
          <w:numId w:val="7"/>
        </w:numPr>
        <w:rPr>
          <w:rFonts w:ascii="Times New Roman" w:hAnsi="Times New Roman" w:cs="Times New Roman"/>
        </w:rPr>
      </w:pPr>
      <w:r w:rsidRPr="005139A0">
        <w:rPr>
          <w:rFonts w:ascii="Times New Roman" w:hAnsi="Times New Roman" w:cs="Times New Roman"/>
        </w:rPr>
        <w:lastRenderedPageBreak/>
        <w:t xml:space="preserve">Household wealth index </w:t>
      </w:r>
    </w:p>
    <w:p w14:paraId="36E861B9" w14:textId="77777777" w:rsidR="005139A0" w:rsidRPr="005139A0" w:rsidRDefault="005139A0" w:rsidP="005139A0">
      <w:pPr>
        <w:rPr>
          <w:rFonts w:ascii="Times New Roman" w:hAnsi="Times New Roman" w:cs="Times New Roman"/>
        </w:rPr>
      </w:pPr>
      <w:r w:rsidRPr="005139A0">
        <w:rPr>
          <w:rFonts w:ascii="Times New Roman" w:hAnsi="Times New Roman" w:cs="Times New Roman"/>
        </w:rPr>
        <w:t>This technique made it possible to examine how the distribution of child anemia varied between different socioeconomic groups.</w:t>
      </w:r>
    </w:p>
    <w:p w14:paraId="3C0CF5D4" w14:textId="77777777" w:rsidR="005139A0" w:rsidRPr="005139A0" w:rsidRDefault="005139A0" w:rsidP="005139A0">
      <w:pPr>
        <w:rPr>
          <w:rFonts w:ascii="Times New Roman" w:hAnsi="Times New Roman" w:cs="Times New Roman"/>
          <w:b/>
          <w:bCs/>
          <w:u w:val="single"/>
        </w:rPr>
      </w:pPr>
      <w:r w:rsidRPr="005139A0">
        <w:rPr>
          <w:rFonts w:ascii="Times New Roman" w:hAnsi="Times New Roman" w:cs="Times New Roman"/>
          <w:b/>
          <w:bCs/>
          <w:u w:val="single"/>
        </w:rPr>
        <w:t>Percentage Analysis</w:t>
      </w:r>
    </w:p>
    <w:p w14:paraId="583F9D15" w14:textId="77777777" w:rsidR="005139A0" w:rsidRPr="005139A0" w:rsidRDefault="005139A0" w:rsidP="005139A0">
      <w:pPr>
        <w:rPr>
          <w:rFonts w:ascii="Times New Roman" w:hAnsi="Times New Roman" w:cs="Times New Roman"/>
        </w:rPr>
      </w:pPr>
      <w:r w:rsidRPr="005139A0">
        <w:rPr>
          <w:rFonts w:ascii="Times New Roman" w:hAnsi="Times New Roman" w:cs="Times New Roman"/>
        </w:rPr>
        <w:t>Row percentages were calculated within each education level and wealth category. This allowed meaningful comparisons despite differences in group sizes and highlighted the relative proportion of children in each anemia category.</w:t>
      </w:r>
    </w:p>
    <w:p w14:paraId="1B7A0B05" w14:textId="77777777" w:rsidR="005139A0" w:rsidRPr="005139A0" w:rsidRDefault="005139A0" w:rsidP="005139A0">
      <w:pPr>
        <w:rPr>
          <w:rFonts w:ascii="Times New Roman" w:hAnsi="Times New Roman" w:cs="Times New Roman"/>
        </w:rPr>
      </w:pPr>
      <w:r w:rsidRPr="005139A0">
        <w:rPr>
          <w:rFonts w:ascii="Times New Roman" w:hAnsi="Times New Roman" w:cs="Times New Roman"/>
        </w:rPr>
        <w:t>No regression or correlation analysis was performed because the objective was to describe and compare categorical variables rather than model causal relationships.</w:t>
      </w:r>
    </w:p>
    <w:p w14:paraId="7C590DA1" w14:textId="77777777" w:rsidR="00380D6A" w:rsidRPr="00D82A63" w:rsidRDefault="00380D6A" w:rsidP="00380D6A">
      <w:pPr>
        <w:rPr>
          <w:rFonts w:ascii="Times New Roman" w:hAnsi="Times New Roman" w:cs="Times New Roman"/>
        </w:rPr>
      </w:pPr>
    </w:p>
    <w:p w14:paraId="1CCC9064" w14:textId="77777777" w:rsidR="005139A0" w:rsidRPr="005139A0" w:rsidRDefault="005139A0" w:rsidP="005139A0">
      <w:pPr>
        <w:rPr>
          <w:rFonts w:ascii="Times New Roman" w:hAnsi="Times New Roman" w:cs="Times New Roman"/>
          <w:b/>
          <w:bCs/>
        </w:rPr>
      </w:pPr>
      <w:r w:rsidRPr="005139A0">
        <w:rPr>
          <w:rFonts w:ascii="Times New Roman" w:hAnsi="Times New Roman" w:cs="Times New Roman"/>
          <w:b/>
          <w:bCs/>
        </w:rPr>
        <w:t>Findings</w:t>
      </w:r>
    </w:p>
    <w:p w14:paraId="6ECC1754" w14:textId="77777777" w:rsidR="005139A0" w:rsidRPr="005139A0" w:rsidRDefault="005139A0" w:rsidP="005139A0">
      <w:pPr>
        <w:rPr>
          <w:rFonts w:ascii="Times New Roman" w:hAnsi="Times New Roman" w:cs="Times New Roman"/>
          <w:b/>
          <w:bCs/>
        </w:rPr>
      </w:pPr>
      <w:r w:rsidRPr="005139A0">
        <w:rPr>
          <w:rFonts w:ascii="Times New Roman" w:hAnsi="Times New Roman" w:cs="Times New Roman"/>
          <w:b/>
          <w:bCs/>
        </w:rPr>
        <w:t>Research Question 1</w:t>
      </w:r>
    </w:p>
    <w:p w14:paraId="26A7EAE7" w14:textId="77777777" w:rsidR="005139A0" w:rsidRPr="005139A0" w:rsidRDefault="005139A0" w:rsidP="005139A0">
      <w:pPr>
        <w:rPr>
          <w:rFonts w:ascii="Times New Roman" w:hAnsi="Times New Roman" w:cs="Times New Roman"/>
          <w:b/>
          <w:bCs/>
        </w:rPr>
      </w:pPr>
      <w:r w:rsidRPr="005139A0">
        <w:rPr>
          <w:rFonts w:ascii="Times New Roman" w:hAnsi="Times New Roman" w:cs="Times New Roman"/>
          <w:b/>
          <w:bCs/>
        </w:rPr>
        <w:t>How does a mother's educational level relate to child anemia?</w:t>
      </w:r>
    </w:p>
    <w:p w14:paraId="12EB5D4A" w14:textId="77777777" w:rsidR="005139A0" w:rsidRPr="005139A0" w:rsidRDefault="005139A0" w:rsidP="005139A0">
      <w:pPr>
        <w:rPr>
          <w:rFonts w:ascii="Times New Roman" w:hAnsi="Times New Roman" w:cs="Times New Roman"/>
        </w:rPr>
      </w:pPr>
      <w:r w:rsidRPr="005139A0">
        <w:rPr>
          <w:rFonts w:ascii="Times New Roman" w:hAnsi="Times New Roman" w:cs="Times New Roman"/>
        </w:rPr>
        <w:t>The analysis indicates a positive relationship between maternal education and child health outcomes.</w:t>
      </w:r>
    </w:p>
    <w:p w14:paraId="6A668A4A" w14:textId="5B66B694" w:rsidR="005139A0" w:rsidRPr="005139A0" w:rsidRDefault="005139A0" w:rsidP="005139A0">
      <w:pPr>
        <w:rPr>
          <w:rFonts w:ascii="Times New Roman" w:hAnsi="Times New Roman" w:cs="Times New Roman"/>
        </w:rPr>
      </w:pPr>
      <w:r w:rsidRPr="005139A0">
        <w:rPr>
          <w:rFonts w:ascii="Times New Roman" w:hAnsi="Times New Roman" w:cs="Times New Roman"/>
        </w:rPr>
        <w:t xml:space="preserve">Children whose mothers had </w:t>
      </w:r>
      <w:r w:rsidRPr="005139A0">
        <w:rPr>
          <w:rFonts w:ascii="Times New Roman" w:hAnsi="Times New Roman" w:cs="Times New Roman"/>
          <w:b/>
          <w:bCs/>
        </w:rPr>
        <w:t>higher education</w:t>
      </w:r>
      <w:r w:rsidRPr="005139A0">
        <w:rPr>
          <w:rFonts w:ascii="Times New Roman" w:hAnsi="Times New Roman" w:cs="Times New Roman"/>
        </w:rPr>
        <w:t xml:space="preserve"> recorded the highest proportion of </w:t>
      </w:r>
      <w:r w:rsidRPr="005139A0">
        <w:rPr>
          <w:rFonts w:ascii="Times New Roman" w:hAnsi="Times New Roman" w:cs="Times New Roman"/>
          <w:b/>
          <w:bCs/>
        </w:rPr>
        <w:t>non-anemic</w:t>
      </w:r>
      <w:r w:rsidRPr="005139A0">
        <w:rPr>
          <w:rFonts w:ascii="Times New Roman" w:hAnsi="Times New Roman" w:cs="Times New Roman"/>
        </w:rPr>
        <w:t xml:space="preserve"> cases (</w:t>
      </w:r>
      <w:r w:rsidRPr="00D82A63">
        <w:rPr>
          <w:rFonts w:ascii="Times New Roman" w:hAnsi="Times New Roman" w:cs="Times New Roman"/>
        </w:rPr>
        <w:t>51.89</w:t>
      </w:r>
      <w:r w:rsidRPr="005139A0">
        <w:rPr>
          <w:rFonts w:ascii="Times New Roman" w:hAnsi="Times New Roman" w:cs="Times New Roman"/>
        </w:rPr>
        <w:t xml:space="preserve">%), while children whose mothers had </w:t>
      </w:r>
      <w:r w:rsidRPr="005139A0">
        <w:rPr>
          <w:rFonts w:ascii="Times New Roman" w:hAnsi="Times New Roman" w:cs="Times New Roman"/>
          <w:b/>
          <w:bCs/>
        </w:rPr>
        <w:t>no formal education</w:t>
      </w:r>
      <w:r w:rsidRPr="005139A0">
        <w:rPr>
          <w:rFonts w:ascii="Times New Roman" w:hAnsi="Times New Roman" w:cs="Times New Roman"/>
        </w:rPr>
        <w:t xml:space="preserve"> recorded the lowest proportion (</w:t>
      </w:r>
      <w:r w:rsidRPr="00D82A63">
        <w:rPr>
          <w:rFonts w:ascii="Times New Roman" w:hAnsi="Times New Roman" w:cs="Times New Roman"/>
        </w:rPr>
        <w:t>36.00</w:t>
      </w:r>
      <w:r w:rsidRPr="005139A0">
        <w:rPr>
          <w:rFonts w:ascii="Times New Roman" w:hAnsi="Times New Roman" w:cs="Times New Roman"/>
        </w:rPr>
        <w:t>%).</w:t>
      </w:r>
    </w:p>
    <w:p w14:paraId="7AD431BD" w14:textId="77777777" w:rsidR="005139A0" w:rsidRPr="005139A0" w:rsidRDefault="005139A0" w:rsidP="005139A0">
      <w:pPr>
        <w:rPr>
          <w:rFonts w:ascii="Times New Roman" w:hAnsi="Times New Roman" w:cs="Times New Roman"/>
        </w:rPr>
      </w:pPr>
      <w:r w:rsidRPr="005139A0">
        <w:rPr>
          <w:rFonts w:ascii="Times New Roman" w:hAnsi="Times New Roman" w:cs="Times New Roman"/>
        </w:rPr>
        <w:t xml:space="preserve">This pattern suggests that higher maternal education is associated with a greater likelihood of children being </w:t>
      </w:r>
      <w:r w:rsidRPr="005139A0">
        <w:rPr>
          <w:rFonts w:ascii="Times New Roman" w:hAnsi="Times New Roman" w:cs="Times New Roman"/>
          <w:b/>
          <w:bCs/>
        </w:rPr>
        <w:t>free from anemia</w:t>
      </w:r>
      <w:r w:rsidRPr="005139A0">
        <w:rPr>
          <w:rFonts w:ascii="Times New Roman" w:hAnsi="Times New Roman" w:cs="Times New Roman"/>
        </w:rPr>
        <w:t>. Mothers with higher education may possess better health knowledge, improved nutritional practices, and greater utilization of healthcare services, all of which contribute to improved child health.</w:t>
      </w:r>
    </w:p>
    <w:p w14:paraId="39851F57" w14:textId="77777777" w:rsidR="005139A0" w:rsidRPr="005139A0" w:rsidRDefault="005139A0" w:rsidP="005139A0">
      <w:pPr>
        <w:rPr>
          <w:rFonts w:ascii="Times New Roman" w:hAnsi="Times New Roman" w:cs="Times New Roman"/>
        </w:rPr>
      </w:pPr>
      <w:r w:rsidRPr="005139A0">
        <w:rPr>
          <w:rFonts w:ascii="Times New Roman" w:hAnsi="Times New Roman" w:cs="Times New Roman"/>
          <w:b/>
          <w:bCs/>
        </w:rPr>
        <w:t>Supporting Visuals:</w:t>
      </w:r>
    </w:p>
    <w:p w14:paraId="431013DD" w14:textId="77777777" w:rsidR="005139A0" w:rsidRPr="005139A0" w:rsidRDefault="005139A0" w:rsidP="005139A0">
      <w:pPr>
        <w:numPr>
          <w:ilvl w:val="0"/>
          <w:numId w:val="8"/>
        </w:numPr>
        <w:rPr>
          <w:rFonts w:ascii="Times New Roman" w:hAnsi="Times New Roman" w:cs="Times New Roman"/>
        </w:rPr>
      </w:pPr>
      <w:r w:rsidRPr="005139A0">
        <w:rPr>
          <w:rFonts w:ascii="Times New Roman" w:hAnsi="Times New Roman" w:cs="Times New Roman"/>
        </w:rPr>
        <w:t xml:space="preserve">100% Stacked Column Chart: </w:t>
      </w:r>
      <w:r w:rsidRPr="005139A0">
        <w:rPr>
          <w:rFonts w:ascii="Times New Roman" w:hAnsi="Times New Roman" w:cs="Times New Roman"/>
          <w:i/>
          <w:iCs/>
        </w:rPr>
        <w:t>Relationship Between Mother's Education and Child Anemia</w:t>
      </w:r>
      <w:r w:rsidRPr="005139A0">
        <w:rPr>
          <w:rFonts w:ascii="Times New Roman" w:hAnsi="Times New Roman" w:cs="Times New Roman"/>
        </w:rPr>
        <w:t xml:space="preserve"> </w:t>
      </w:r>
    </w:p>
    <w:p w14:paraId="4E1C36C1" w14:textId="731B5167" w:rsidR="005139A0" w:rsidRDefault="005139A0" w:rsidP="005139A0">
      <w:pPr>
        <w:numPr>
          <w:ilvl w:val="0"/>
          <w:numId w:val="8"/>
        </w:numPr>
        <w:rPr>
          <w:rFonts w:ascii="Times New Roman" w:hAnsi="Times New Roman" w:cs="Times New Roman"/>
        </w:rPr>
      </w:pPr>
      <w:r w:rsidRPr="005139A0">
        <w:rPr>
          <w:rFonts w:ascii="Times New Roman" w:hAnsi="Times New Roman" w:cs="Times New Roman"/>
        </w:rPr>
        <w:t xml:space="preserve">Matrix Table: </w:t>
      </w:r>
      <w:r w:rsidRPr="005139A0">
        <w:rPr>
          <w:rFonts w:ascii="Times New Roman" w:hAnsi="Times New Roman" w:cs="Times New Roman"/>
          <w:i/>
          <w:iCs/>
        </w:rPr>
        <w:t>Mother's Education × Child Anemia</w:t>
      </w:r>
      <w:r w:rsidRPr="005139A0">
        <w:rPr>
          <w:rFonts w:ascii="Times New Roman" w:hAnsi="Times New Roman" w:cs="Times New Roman"/>
        </w:rPr>
        <w:t xml:space="preserve"> </w:t>
      </w:r>
    </w:p>
    <w:p w14:paraId="23D9F80D" w14:textId="77777777" w:rsidR="00FE1E5E" w:rsidRPr="00FE1E5E" w:rsidRDefault="00FE1E5E" w:rsidP="00FE1E5E">
      <w:pPr>
        <w:rPr>
          <w:rFonts w:ascii="Times New Roman" w:hAnsi="Times New Roman" w:cs="Times New Roman"/>
        </w:rPr>
      </w:pPr>
    </w:p>
    <w:p w14:paraId="585A541A" w14:textId="2B614837" w:rsidR="005139A0" w:rsidRPr="005139A0" w:rsidRDefault="005139A0" w:rsidP="005139A0">
      <w:pPr>
        <w:rPr>
          <w:rFonts w:ascii="Times New Roman" w:hAnsi="Times New Roman" w:cs="Times New Roman"/>
          <w:b/>
          <w:bCs/>
        </w:rPr>
      </w:pPr>
      <w:r w:rsidRPr="005139A0">
        <w:rPr>
          <w:rFonts w:ascii="Times New Roman" w:hAnsi="Times New Roman" w:cs="Times New Roman"/>
          <w:b/>
          <w:bCs/>
        </w:rPr>
        <w:t>How does household wealth index relate to child anemia?</w:t>
      </w:r>
    </w:p>
    <w:p w14:paraId="1C593D38" w14:textId="77777777" w:rsidR="005139A0" w:rsidRPr="005139A0" w:rsidRDefault="005139A0" w:rsidP="005139A0">
      <w:pPr>
        <w:rPr>
          <w:rFonts w:ascii="Times New Roman" w:hAnsi="Times New Roman" w:cs="Times New Roman"/>
        </w:rPr>
      </w:pPr>
      <w:r w:rsidRPr="005139A0">
        <w:rPr>
          <w:rFonts w:ascii="Times New Roman" w:hAnsi="Times New Roman" w:cs="Times New Roman"/>
        </w:rPr>
        <w:t>The analysis also revealed a positive association between household wealth and child anemia status.</w:t>
      </w:r>
    </w:p>
    <w:p w14:paraId="268E43AB" w14:textId="27EB0BEF" w:rsidR="005139A0" w:rsidRPr="005139A0" w:rsidRDefault="005139A0" w:rsidP="005139A0">
      <w:pPr>
        <w:rPr>
          <w:rFonts w:ascii="Times New Roman" w:hAnsi="Times New Roman" w:cs="Times New Roman"/>
        </w:rPr>
      </w:pPr>
      <w:r w:rsidRPr="005139A0">
        <w:rPr>
          <w:rFonts w:ascii="Times New Roman" w:hAnsi="Times New Roman" w:cs="Times New Roman"/>
        </w:rPr>
        <w:lastRenderedPageBreak/>
        <w:t xml:space="preserve">Children from the </w:t>
      </w:r>
      <w:r w:rsidRPr="005139A0">
        <w:rPr>
          <w:rFonts w:ascii="Times New Roman" w:hAnsi="Times New Roman" w:cs="Times New Roman"/>
          <w:b/>
          <w:bCs/>
        </w:rPr>
        <w:t>richest households</w:t>
      </w:r>
      <w:r w:rsidRPr="005139A0">
        <w:rPr>
          <w:rFonts w:ascii="Times New Roman" w:hAnsi="Times New Roman" w:cs="Times New Roman"/>
        </w:rPr>
        <w:t xml:space="preserve"> recorded the highest proportion of </w:t>
      </w:r>
      <w:r w:rsidRPr="005139A0">
        <w:rPr>
          <w:rFonts w:ascii="Times New Roman" w:hAnsi="Times New Roman" w:cs="Times New Roman"/>
          <w:b/>
          <w:bCs/>
        </w:rPr>
        <w:t>non-anemic</w:t>
      </w:r>
      <w:r w:rsidRPr="005139A0">
        <w:rPr>
          <w:rFonts w:ascii="Times New Roman" w:hAnsi="Times New Roman" w:cs="Times New Roman"/>
        </w:rPr>
        <w:t xml:space="preserve"> cases (</w:t>
      </w:r>
      <w:r w:rsidR="00D82A63" w:rsidRPr="00D82A63">
        <w:rPr>
          <w:rFonts w:ascii="Times New Roman" w:hAnsi="Times New Roman" w:cs="Times New Roman"/>
        </w:rPr>
        <w:t>52.29</w:t>
      </w:r>
      <w:r w:rsidRPr="005139A0">
        <w:rPr>
          <w:rFonts w:ascii="Times New Roman" w:hAnsi="Times New Roman" w:cs="Times New Roman"/>
        </w:rPr>
        <w:t xml:space="preserve">%), whereas children from the </w:t>
      </w:r>
      <w:r w:rsidRPr="005139A0">
        <w:rPr>
          <w:rFonts w:ascii="Times New Roman" w:hAnsi="Times New Roman" w:cs="Times New Roman"/>
          <w:b/>
          <w:bCs/>
        </w:rPr>
        <w:t>poorest households</w:t>
      </w:r>
      <w:r w:rsidRPr="005139A0">
        <w:rPr>
          <w:rFonts w:ascii="Times New Roman" w:hAnsi="Times New Roman" w:cs="Times New Roman"/>
        </w:rPr>
        <w:t xml:space="preserve"> recorded the lowest proportion (</w:t>
      </w:r>
      <w:r w:rsidR="00D82A63" w:rsidRPr="00D82A63">
        <w:rPr>
          <w:rFonts w:ascii="Times New Roman" w:hAnsi="Times New Roman" w:cs="Times New Roman"/>
        </w:rPr>
        <w:t>33.89</w:t>
      </w:r>
      <w:r w:rsidRPr="005139A0">
        <w:rPr>
          <w:rFonts w:ascii="Times New Roman" w:hAnsi="Times New Roman" w:cs="Times New Roman"/>
        </w:rPr>
        <w:t>%).</w:t>
      </w:r>
    </w:p>
    <w:p w14:paraId="3AC6C50C" w14:textId="77777777" w:rsidR="005139A0" w:rsidRPr="005139A0" w:rsidRDefault="005139A0" w:rsidP="005139A0">
      <w:pPr>
        <w:rPr>
          <w:rFonts w:ascii="Times New Roman" w:hAnsi="Times New Roman" w:cs="Times New Roman"/>
        </w:rPr>
      </w:pPr>
      <w:r w:rsidRPr="005139A0">
        <w:rPr>
          <w:rFonts w:ascii="Times New Roman" w:hAnsi="Times New Roman" w:cs="Times New Roman"/>
        </w:rPr>
        <w:t xml:space="preserve">This suggests that children living in wealthier households are more likely to have better nutritional status and improved access to healthcare, resulting in </w:t>
      </w:r>
      <w:r w:rsidRPr="005139A0">
        <w:rPr>
          <w:rFonts w:ascii="Times New Roman" w:hAnsi="Times New Roman" w:cs="Times New Roman"/>
          <w:b/>
          <w:bCs/>
        </w:rPr>
        <w:t>lower levels of anemia</w:t>
      </w:r>
      <w:r w:rsidRPr="005139A0">
        <w:rPr>
          <w:rFonts w:ascii="Times New Roman" w:hAnsi="Times New Roman" w:cs="Times New Roman"/>
        </w:rPr>
        <w:t>.</w:t>
      </w:r>
    </w:p>
    <w:p w14:paraId="76823399" w14:textId="77777777" w:rsidR="005139A0" w:rsidRPr="005139A0" w:rsidRDefault="005139A0" w:rsidP="005139A0">
      <w:pPr>
        <w:rPr>
          <w:rFonts w:ascii="Times New Roman" w:hAnsi="Times New Roman" w:cs="Times New Roman"/>
        </w:rPr>
      </w:pPr>
      <w:r w:rsidRPr="005139A0">
        <w:rPr>
          <w:rFonts w:ascii="Times New Roman" w:hAnsi="Times New Roman" w:cs="Times New Roman"/>
          <w:b/>
          <w:bCs/>
        </w:rPr>
        <w:t>Supporting Visuals:</w:t>
      </w:r>
    </w:p>
    <w:p w14:paraId="7C027767" w14:textId="77777777" w:rsidR="005139A0" w:rsidRPr="005139A0" w:rsidRDefault="005139A0" w:rsidP="005139A0">
      <w:pPr>
        <w:numPr>
          <w:ilvl w:val="0"/>
          <w:numId w:val="9"/>
        </w:numPr>
        <w:rPr>
          <w:rFonts w:ascii="Times New Roman" w:hAnsi="Times New Roman" w:cs="Times New Roman"/>
        </w:rPr>
      </w:pPr>
      <w:r w:rsidRPr="005139A0">
        <w:rPr>
          <w:rFonts w:ascii="Times New Roman" w:hAnsi="Times New Roman" w:cs="Times New Roman"/>
        </w:rPr>
        <w:t xml:space="preserve">100% Stacked Column Chart: </w:t>
      </w:r>
      <w:r w:rsidRPr="005139A0">
        <w:rPr>
          <w:rFonts w:ascii="Times New Roman" w:hAnsi="Times New Roman" w:cs="Times New Roman"/>
          <w:i/>
          <w:iCs/>
        </w:rPr>
        <w:t>Relationship Between Household Wealth Index and Child Anemia</w:t>
      </w:r>
      <w:r w:rsidRPr="005139A0">
        <w:rPr>
          <w:rFonts w:ascii="Times New Roman" w:hAnsi="Times New Roman" w:cs="Times New Roman"/>
        </w:rPr>
        <w:t xml:space="preserve"> </w:t>
      </w:r>
    </w:p>
    <w:p w14:paraId="05ABB052" w14:textId="77777777" w:rsidR="005139A0" w:rsidRPr="00D82A63" w:rsidRDefault="005139A0" w:rsidP="005139A0">
      <w:pPr>
        <w:numPr>
          <w:ilvl w:val="0"/>
          <w:numId w:val="9"/>
        </w:numPr>
        <w:rPr>
          <w:rFonts w:ascii="Times New Roman" w:hAnsi="Times New Roman" w:cs="Times New Roman"/>
        </w:rPr>
      </w:pPr>
      <w:r w:rsidRPr="005139A0">
        <w:rPr>
          <w:rFonts w:ascii="Times New Roman" w:hAnsi="Times New Roman" w:cs="Times New Roman"/>
        </w:rPr>
        <w:t xml:space="preserve">Matrix Table: </w:t>
      </w:r>
      <w:r w:rsidRPr="005139A0">
        <w:rPr>
          <w:rFonts w:ascii="Times New Roman" w:hAnsi="Times New Roman" w:cs="Times New Roman"/>
          <w:i/>
          <w:iCs/>
        </w:rPr>
        <w:t>Household Wealth Index × Child Anemia</w:t>
      </w:r>
      <w:r w:rsidRPr="005139A0">
        <w:rPr>
          <w:rFonts w:ascii="Times New Roman" w:hAnsi="Times New Roman" w:cs="Times New Roman"/>
        </w:rPr>
        <w:t xml:space="preserve"> </w:t>
      </w:r>
    </w:p>
    <w:p w14:paraId="445F629C" w14:textId="77777777" w:rsidR="00D82A63" w:rsidRPr="00D82A63" w:rsidRDefault="00D82A63" w:rsidP="00D82A63">
      <w:pPr>
        <w:rPr>
          <w:rFonts w:ascii="Times New Roman" w:hAnsi="Times New Roman" w:cs="Times New Roman"/>
        </w:rPr>
      </w:pPr>
    </w:p>
    <w:p w14:paraId="38458ECA" w14:textId="77777777" w:rsidR="00D82A63" w:rsidRPr="00D82A63" w:rsidRDefault="00D82A63" w:rsidP="00D82A63">
      <w:pPr>
        <w:rPr>
          <w:rFonts w:ascii="Times New Roman" w:hAnsi="Times New Roman" w:cs="Times New Roman"/>
          <w:b/>
          <w:bCs/>
        </w:rPr>
      </w:pPr>
      <w:r w:rsidRPr="00D82A63">
        <w:rPr>
          <w:rFonts w:ascii="Times New Roman" w:hAnsi="Times New Roman" w:cs="Times New Roman"/>
          <w:b/>
          <w:bCs/>
        </w:rPr>
        <w:t>Conclusion</w:t>
      </w:r>
    </w:p>
    <w:p w14:paraId="5F83B6A5" w14:textId="77777777" w:rsidR="00D82A63" w:rsidRPr="00D82A63" w:rsidRDefault="00D82A63" w:rsidP="00D82A63">
      <w:pPr>
        <w:rPr>
          <w:rFonts w:ascii="Times New Roman" w:hAnsi="Times New Roman" w:cs="Times New Roman"/>
        </w:rPr>
      </w:pPr>
      <w:r w:rsidRPr="00D82A63">
        <w:rPr>
          <w:rFonts w:ascii="Times New Roman" w:hAnsi="Times New Roman" w:cs="Times New Roman"/>
        </w:rPr>
        <w:t>This study examined the relationship between maternal educational level, household wealth index, and childhood anemia among Nigerian children aged 0–59 months using data from the 2018 Nigeria Demographic and Health Survey.</w:t>
      </w:r>
    </w:p>
    <w:p w14:paraId="5B02BAEC" w14:textId="77777777" w:rsidR="00D82A63" w:rsidRPr="00D82A63" w:rsidRDefault="00D82A63" w:rsidP="00D82A63">
      <w:pPr>
        <w:rPr>
          <w:rFonts w:ascii="Times New Roman" w:hAnsi="Times New Roman" w:cs="Times New Roman"/>
        </w:rPr>
      </w:pPr>
      <w:r w:rsidRPr="00D82A63">
        <w:rPr>
          <w:rFonts w:ascii="Times New Roman" w:hAnsi="Times New Roman" w:cs="Times New Roman"/>
        </w:rPr>
        <w:t>The findings indicate that both maternal education and household wealth are associated with childhood anemia status. Children whose mothers had higher levels of education and those living in wealthier households were more likely to be non-anemic than children whose mothers had little or no formal education or who lived in poorer households.</w:t>
      </w:r>
    </w:p>
    <w:p w14:paraId="12C9C78E" w14:textId="77777777" w:rsidR="00D82A63" w:rsidRPr="00D82A63" w:rsidRDefault="00D82A63" w:rsidP="00D82A63">
      <w:pPr>
        <w:rPr>
          <w:rFonts w:ascii="Times New Roman" w:hAnsi="Times New Roman" w:cs="Times New Roman"/>
        </w:rPr>
      </w:pPr>
      <w:r w:rsidRPr="00D82A63">
        <w:rPr>
          <w:rFonts w:ascii="Times New Roman" w:hAnsi="Times New Roman" w:cs="Times New Roman"/>
        </w:rPr>
        <w:t>Although this analysis does not establish cause and effect, it highlights important socioeconomic factors that are associated with child health. The findings suggest that policies aimed at improving female education and reducing household poverty may contribute to better child nutrition and lower rates of childhood anemia.</w:t>
      </w:r>
    </w:p>
    <w:p w14:paraId="0E408CFE" w14:textId="77777777" w:rsidR="00D82A63" w:rsidRPr="005139A0" w:rsidRDefault="00D82A63" w:rsidP="00D82A63">
      <w:pPr>
        <w:rPr>
          <w:rFonts w:ascii="Times New Roman" w:hAnsi="Times New Roman" w:cs="Times New Roman"/>
        </w:rPr>
      </w:pPr>
    </w:p>
    <w:p w14:paraId="0C3259C0" w14:textId="77777777" w:rsidR="005139A0" w:rsidRPr="005139A0" w:rsidRDefault="005139A0" w:rsidP="005139A0">
      <w:pPr>
        <w:rPr>
          <w:rFonts w:ascii="Times New Roman" w:hAnsi="Times New Roman" w:cs="Times New Roman"/>
        </w:rPr>
      </w:pPr>
    </w:p>
    <w:p w14:paraId="39A2EAF4" w14:textId="77777777" w:rsidR="005139A0" w:rsidRPr="00D82A63" w:rsidRDefault="005139A0" w:rsidP="00380D6A">
      <w:pPr>
        <w:rPr>
          <w:rFonts w:ascii="Times New Roman" w:hAnsi="Times New Roman" w:cs="Times New Roman"/>
        </w:rPr>
      </w:pPr>
    </w:p>
    <w:sectPr w:rsidR="005139A0" w:rsidRPr="00D82A63">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A0F12" w14:textId="77777777" w:rsidR="00E113B8" w:rsidRDefault="00E113B8" w:rsidP="00D82A63">
      <w:pPr>
        <w:spacing w:after="0" w:line="240" w:lineRule="auto"/>
      </w:pPr>
      <w:r>
        <w:separator/>
      </w:r>
    </w:p>
  </w:endnote>
  <w:endnote w:type="continuationSeparator" w:id="0">
    <w:p w14:paraId="38A269D0" w14:textId="77777777" w:rsidR="00E113B8" w:rsidRDefault="00E113B8" w:rsidP="00D82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49180" w14:textId="15CC68EE" w:rsidR="00D82A63" w:rsidRPr="00D82A63" w:rsidRDefault="00D82A63">
    <w:pPr>
      <w:pStyle w:val="Footer"/>
      <w:rPr>
        <w:i/>
        <w:iCs/>
      </w:rPr>
    </w:pPr>
    <w:proofErr w:type="spellStart"/>
    <w:r w:rsidRPr="00D82A63">
      <w:rPr>
        <w:i/>
        <w:iCs/>
      </w:rPr>
      <w:t>Ejeh</w:t>
    </w:r>
    <w:proofErr w:type="spellEnd"/>
    <w:r w:rsidRPr="00D82A63">
      <w:rPr>
        <w:i/>
        <w:iCs/>
      </w:rPr>
      <w:t xml:space="preserve"> Ehi Oluwa-Tosin                                                                                                            Data Analytics &amp; 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196C2" w14:textId="77777777" w:rsidR="00E113B8" w:rsidRDefault="00E113B8" w:rsidP="00D82A63">
      <w:pPr>
        <w:spacing w:after="0" w:line="240" w:lineRule="auto"/>
      </w:pPr>
      <w:r>
        <w:separator/>
      </w:r>
    </w:p>
  </w:footnote>
  <w:footnote w:type="continuationSeparator" w:id="0">
    <w:p w14:paraId="23B57C46" w14:textId="77777777" w:rsidR="00E113B8" w:rsidRDefault="00E113B8" w:rsidP="00D82A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D49A2" w14:textId="22E5C089" w:rsidR="00D82A63" w:rsidRPr="00D82A63" w:rsidRDefault="00D82A63">
    <w:pPr>
      <w:pStyle w:val="Header"/>
      <w:rPr>
        <w:i/>
        <w:iCs/>
      </w:rPr>
    </w:pPr>
    <w:r w:rsidRPr="00D82A63">
      <w:rPr>
        <w:i/>
        <w:iCs/>
        <w:color w:val="0F4761" w:themeColor="accent1" w:themeShade="BF"/>
      </w:rPr>
      <w:t xml:space="preserve">IHIFIX                                                                                                                   </w:t>
    </w:r>
    <w:r w:rsidRPr="00D82A63">
      <w:rPr>
        <w:i/>
        <w:iCs/>
      </w:rPr>
      <w:t xml:space="preserve">                                     It is possible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D0876"/>
    <w:multiLevelType w:val="multilevel"/>
    <w:tmpl w:val="A8C40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C1E42"/>
    <w:multiLevelType w:val="multilevel"/>
    <w:tmpl w:val="05E0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822A7"/>
    <w:multiLevelType w:val="multilevel"/>
    <w:tmpl w:val="3DF6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C108F"/>
    <w:multiLevelType w:val="multilevel"/>
    <w:tmpl w:val="C2D8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C458D"/>
    <w:multiLevelType w:val="multilevel"/>
    <w:tmpl w:val="FDFC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A4C46"/>
    <w:multiLevelType w:val="hybridMultilevel"/>
    <w:tmpl w:val="C0AAC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9C0F5C"/>
    <w:multiLevelType w:val="multilevel"/>
    <w:tmpl w:val="BD12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B67D8D"/>
    <w:multiLevelType w:val="multilevel"/>
    <w:tmpl w:val="9776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E841A2"/>
    <w:multiLevelType w:val="hybridMultilevel"/>
    <w:tmpl w:val="56D24A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37899977">
    <w:abstractNumId w:val="5"/>
  </w:num>
  <w:num w:numId="2" w16cid:durableId="1506435951">
    <w:abstractNumId w:val="8"/>
  </w:num>
  <w:num w:numId="3" w16cid:durableId="1633094711">
    <w:abstractNumId w:val="0"/>
  </w:num>
  <w:num w:numId="4" w16cid:durableId="277764197">
    <w:abstractNumId w:val="6"/>
  </w:num>
  <w:num w:numId="5" w16cid:durableId="2049792550">
    <w:abstractNumId w:val="2"/>
  </w:num>
  <w:num w:numId="6" w16cid:durableId="517546778">
    <w:abstractNumId w:val="3"/>
  </w:num>
  <w:num w:numId="7" w16cid:durableId="1116021539">
    <w:abstractNumId w:val="7"/>
  </w:num>
  <w:num w:numId="8" w16cid:durableId="1873152006">
    <w:abstractNumId w:val="1"/>
  </w:num>
  <w:num w:numId="9" w16cid:durableId="5023997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518"/>
    <w:rsid w:val="000420DF"/>
    <w:rsid w:val="00111D11"/>
    <w:rsid w:val="001C28BB"/>
    <w:rsid w:val="003660AD"/>
    <w:rsid w:val="00380D6A"/>
    <w:rsid w:val="003F1F74"/>
    <w:rsid w:val="005139A0"/>
    <w:rsid w:val="006A2EAC"/>
    <w:rsid w:val="00745347"/>
    <w:rsid w:val="0080198B"/>
    <w:rsid w:val="00917ABB"/>
    <w:rsid w:val="009232DB"/>
    <w:rsid w:val="00A76518"/>
    <w:rsid w:val="00B7160F"/>
    <w:rsid w:val="00C02EE9"/>
    <w:rsid w:val="00D82A63"/>
    <w:rsid w:val="00E113B8"/>
    <w:rsid w:val="00E33A68"/>
    <w:rsid w:val="00F27A79"/>
    <w:rsid w:val="00FE1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DC510"/>
  <w15:chartTrackingRefBased/>
  <w15:docId w15:val="{AC3F8614-23DE-4625-8778-D899D9689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5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5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5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5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5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5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5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5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518"/>
    <w:rPr>
      <w:rFonts w:eastAsiaTheme="majorEastAsia" w:cstheme="majorBidi"/>
      <w:color w:val="272727" w:themeColor="text1" w:themeTint="D8"/>
    </w:rPr>
  </w:style>
  <w:style w:type="paragraph" w:styleId="Title">
    <w:name w:val="Title"/>
    <w:basedOn w:val="Normal"/>
    <w:next w:val="Normal"/>
    <w:link w:val="TitleChar"/>
    <w:uiPriority w:val="10"/>
    <w:qFormat/>
    <w:rsid w:val="00A76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518"/>
    <w:pPr>
      <w:spacing w:before="160"/>
      <w:jc w:val="center"/>
    </w:pPr>
    <w:rPr>
      <w:i/>
      <w:iCs/>
      <w:color w:val="404040" w:themeColor="text1" w:themeTint="BF"/>
    </w:rPr>
  </w:style>
  <w:style w:type="character" w:customStyle="1" w:styleId="QuoteChar">
    <w:name w:val="Quote Char"/>
    <w:basedOn w:val="DefaultParagraphFont"/>
    <w:link w:val="Quote"/>
    <w:uiPriority w:val="29"/>
    <w:rsid w:val="00A76518"/>
    <w:rPr>
      <w:i/>
      <w:iCs/>
      <w:color w:val="404040" w:themeColor="text1" w:themeTint="BF"/>
    </w:rPr>
  </w:style>
  <w:style w:type="paragraph" w:styleId="ListParagraph">
    <w:name w:val="List Paragraph"/>
    <w:basedOn w:val="Normal"/>
    <w:uiPriority w:val="34"/>
    <w:qFormat/>
    <w:rsid w:val="00A76518"/>
    <w:pPr>
      <w:ind w:left="720"/>
      <w:contextualSpacing/>
    </w:pPr>
  </w:style>
  <w:style w:type="character" w:styleId="IntenseEmphasis">
    <w:name w:val="Intense Emphasis"/>
    <w:basedOn w:val="DefaultParagraphFont"/>
    <w:uiPriority w:val="21"/>
    <w:qFormat/>
    <w:rsid w:val="00A76518"/>
    <w:rPr>
      <w:i/>
      <w:iCs/>
      <w:color w:val="0F4761" w:themeColor="accent1" w:themeShade="BF"/>
    </w:rPr>
  </w:style>
  <w:style w:type="paragraph" w:styleId="IntenseQuote">
    <w:name w:val="Intense Quote"/>
    <w:basedOn w:val="Normal"/>
    <w:next w:val="Normal"/>
    <w:link w:val="IntenseQuoteChar"/>
    <w:uiPriority w:val="30"/>
    <w:qFormat/>
    <w:rsid w:val="00A76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518"/>
    <w:rPr>
      <w:i/>
      <w:iCs/>
      <w:color w:val="0F4761" w:themeColor="accent1" w:themeShade="BF"/>
    </w:rPr>
  </w:style>
  <w:style w:type="character" w:styleId="IntenseReference">
    <w:name w:val="Intense Reference"/>
    <w:basedOn w:val="DefaultParagraphFont"/>
    <w:uiPriority w:val="32"/>
    <w:qFormat/>
    <w:rsid w:val="00A76518"/>
    <w:rPr>
      <w:b/>
      <w:bCs/>
      <w:smallCaps/>
      <w:color w:val="0F4761" w:themeColor="accent1" w:themeShade="BF"/>
      <w:spacing w:val="5"/>
    </w:rPr>
  </w:style>
  <w:style w:type="table" w:styleId="TableGrid">
    <w:name w:val="Table Grid"/>
    <w:basedOn w:val="TableNormal"/>
    <w:uiPriority w:val="39"/>
    <w:rsid w:val="00380D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2A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2A63"/>
  </w:style>
  <w:style w:type="paragraph" w:styleId="Footer">
    <w:name w:val="footer"/>
    <w:basedOn w:val="Normal"/>
    <w:link w:val="FooterChar"/>
    <w:uiPriority w:val="99"/>
    <w:unhideWhenUsed/>
    <w:rsid w:val="00D82A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2A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515863">
      <w:bodyDiv w:val="1"/>
      <w:marLeft w:val="0"/>
      <w:marRight w:val="0"/>
      <w:marTop w:val="0"/>
      <w:marBottom w:val="0"/>
      <w:divBdr>
        <w:top w:val="none" w:sz="0" w:space="0" w:color="auto"/>
        <w:left w:val="none" w:sz="0" w:space="0" w:color="auto"/>
        <w:bottom w:val="none" w:sz="0" w:space="0" w:color="auto"/>
        <w:right w:val="none" w:sz="0" w:space="0" w:color="auto"/>
      </w:divBdr>
    </w:div>
    <w:div w:id="343829345">
      <w:bodyDiv w:val="1"/>
      <w:marLeft w:val="0"/>
      <w:marRight w:val="0"/>
      <w:marTop w:val="0"/>
      <w:marBottom w:val="0"/>
      <w:divBdr>
        <w:top w:val="none" w:sz="0" w:space="0" w:color="auto"/>
        <w:left w:val="none" w:sz="0" w:space="0" w:color="auto"/>
        <w:bottom w:val="none" w:sz="0" w:space="0" w:color="auto"/>
        <w:right w:val="none" w:sz="0" w:space="0" w:color="auto"/>
      </w:divBdr>
    </w:div>
    <w:div w:id="512303454">
      <w:bodyDiv w:val="1"/>
      <w:marLeft w:val="0"/>
      <w:marRight w:val="0"/>
      <w:marTop w:val="0"/>
      <w:marBottom w:val="0"/>
      <w:divBdr>
        <w:top w:val="none" w:sz="0" w:space="0" w:color="auto"/>
        <w:left w:val="none" w:sz="0" w:space="0" w:color="auto"/>
        <w:bottom w:val="none" w:sz="0" w:space="0" w:color="auto"/>
        <w:right w:val="none" w:sz="0" w:space="0" w:color="auto"/>
      </w:divBdr>
    </w:div>
    <w:div w:id="736170723">
      <w:bodyDiv w:val="1"/>
      <w:marLeft w:val="0"/>
      <w:marRight w:val="0"/>
      <w:marTop w:val="0"/>
      <w:marBottom w:val="0"/>
      <w:divBdr>
        <w:top w:val="none" w:sz="0" w:space="0" w:color="auto"/>
        <w:left w:val="none" w:sz="0" w:space="0" w:color="auto"/>
        <w:bottom w:val="none" w:sz="0" w:space="0" w:color="auto"/>
        <w:right w:val="none" w:sz="0" w:space="0" w:color="auto"/>
      </w:divBdr>
    </w:div>
    <w:div w:id="760033339">
      <w:bodyDiv w:val="1"/>
      <w:marLeft w:val="0"/>
      <w:marRight w:val="0"/>
      <w:marTop w:val="0"/>
      <w:marBottom w:val="0"/>
      <w:divBdr>
        <w:top w:val="none" w:sz="0" w:space="0" w:color="auto"/>
        <w:left w:val="none" w:sz="0" w:space="0" w:color="auto"/>
        <w:bottom w:val="none" w:sz="0" w:space="0" w:color="auto"/>
        <w:right w:val="none" w:sz="0" w:space="0" w:color="auto"/>
      </w:divBdr>
    </w:div>
    <w:div w:id="762533897">
      <w:bodyDiv w:val="1"/>
      <w:marLeft w:val="0"/>
      <w:marRight w:val="0"/>
      <w:marTop w:val="0"/>
      <w:marBottom w:val="0"/>
      <w:divBdr>
        <w:top w:val="none" w:sz="0" w:space="0" w:color="auto"/>
        <w:left w:val="none" w:sz="0" w:space="0" w:color="auto"/>
        <w:bottom w:val="none" w:sz="0" w:space="0" w:color="auto"/>
        <w:right w:val="none" w:sz="0" w:space="0" w:color="auto"/>
      </w:divBdr>
    </w:div>
    <w:div w:id="764110028">
      <w:bodyDiv w:val="1"/>
      <w:marLeft w:val="0"/>
      <w:marRight w:val="0"/>
      <w:marTop w:val="0"/>
      <w:marBottom w:val="0"/>
      <w:divBdr>
        <w:top w:val="none" w:sz="0" w:space="0" w:color="auto"/>
        <w:left w:val="none" w:sz="0" w:space="0" w:color="auto"/>
        <w:bottom w:val="none" w:sz="0" w:space="0" w:color="auto"/>
        <w:right w:val="none" w:sz="0" w:space="0" w:color="auto"/>
      </w:divBdr>
    </w:div>
    <w:div w:id="831332602">
      <w:bodyDiv w:val="1"/>
      <w:marLeft w:val="0"/>
      <w:marRight w:val="0"/>
      <w:marTop w:val="0"/>
      <w:marBottom w:val="0"/>
      <w:divBdr>
        <w:top w:val="none" w:sz="0" w:space="0" w:color="auto"/>
        <w:left w:val="none" w:sz="0" w:space="0" w:color="auto"/>
        <w:bottom w:val="none" w:sz="0" w:space="0" w:color="auto"/>
        <w:right w:val="none" w:sz="0" w:space="0" w:color="auto"/>
      </w:divBdr>
    </w:div>
    <w:div w:id="914167220">
      <w:bodyDiv w:val="1"/>
      <w:marLeft w:val="0"/>
      <w:marRight w:val="0"/>
      <w:marTop w:val="0"/>
      <w:marBottom w:val="0"/>
      <w:divBdr>
        <w:top w:val="none" w:sz="0" w:space="0" w:color="auto"/>
        <w:left w:val="none" w:sz="0" w:space="0" w:color="auto"/>
        <w:bottom w:val="none" w:sz="0" w:space="0" w:color="auto"/>
        <w:right w:val="none" w:sz="0" w:space="0" w:color="auto"/>
      </w:divBdr>
    </w:div>
    <w:div w:id="919799901">
      <w:bodyDiv w:val="1"/>
      <w:marLeft w:val="0"/>
      <w:marRight w:val="0"/>
      <w:marTop w:val="0"/>
      <w:marBottom w:val="0"/>
      <w:divBdr>
        <w:top w:val="none" w:sz="0" w:space="0" w:color="auto"/>
        <w:left w:val="none" w:sz="0" w:space="0" w:color="auto"/>
        <w:bottom w:val="none" w:sz="0" w:space="0" w:color="auto"/>
        <w:right w:val="none" w:sz="0" w:space="0" w:color="auto"/>
      </w:divBdr>
    </w:div>
    <w:div w:id="924727925">
      <w:bodyDiv w:val="1"/>
      <w:marLeft w:val="0"/>
      <w:marRight w:val="0"/>
      <w:marTop w:val="0"/>
      <w:marBottom w:val="0"/>
      <w:divBdr>
        <w:top w:val="none" w:sz="0" w:space="0" w:color="auto"/>
        <w:left w:val="none" w:sz="0" w:space="0" w:color="auto"/>
        <w:bottom w:val="none" w:sz="0" w:space="0" w:color="auto"/>
        <w:right w:val="none" w:sz="0" w:space="0" w:color="auto"/>
      </w:divBdr>
    </w:div>
    <w:div w:id="989866913">
      <w:bodyDiv w:val="1"/>
      <w:marLeft w:val="0"/>
      <w:marRight w:val="0"/>
      <w:marTop w:val="0"/>
      <w:marBottom w:val="0"/>
      <w:divBdr>
        <w:top w:val="none" w:sz="0" w:space="0" w:color="auto"/>
        <w:left w:val="none" w:sz="0" w:space="0" w:color="auto"/>
        <w:bottom w:val="none" w:sz="0" w:space="0" w:color="auto"/>
        <w:right w:val="none" w:sz="0" w:space="0" w:color="auto"/>
      </w:divBdr>
    </w:div>
    <w:div w:id="998312933">
      <w:bodyDiv w:val="1"/>
      <w:marLeft w:val="0"/>
      <w:marRight w:val="0"/>
      <w:marTop w:val="0"/>
      <w:marBottom w:val="0"/>
      <w:divBdr>
        <w:top w:val="none" w:sz="0" w:space="0" w:color="auto"/>
        <w:left w:val="none" w:sz="0" w:space="0" w:color="auto"/>
        <w:bottom w:val="none" w:sz="0" w:space="0" w:color="auto"/>
        <w:right w:val="none" w:sz="0" w:space="0" w:color="auto"/>
      </w:divBdr>
    </w:div>
    <w:div w:id="1144738446">
      <w:bodyDiv w:val="1"/>
      <w:marLeft w:val="0"/>
      <w:marRight w:val="0"/>
      <w:marTop w:val="0"/>
      <w:marBottom w:val="0"/>
      <w:divBdr>
        <w:top w:val="none" w:sz="0" w:space="0" w:color="auto"/>
        <w:left w:val="none" w:sz="0" w:space="0" w:color="auto"/>
        <w:bottom w:val="none" w:sz="0" w:space="0" w:color="auto"/>
        <w:right w:val="none" w:sz="0" w:space="0" w:color="auto"/>
      </w:divBdr>
    </w:div>
    <w:div w:id="1145128436">
      <w:bodyDiv w:val="1"/>
      <w:marLeft w:val="0"/>
      <w:marRight w:val="0"/>
      <w:marTop w:val="0"/>
      <w:marBottom w:val="0"/>
      <w:divBdr>
        <w:top w:val="none" w:sz="0" w:space="0" w:color="auto"/>
        <w:left w:val="none" w:sz="0" w:space="0" w:color="auto"/>
        <w:bottom w:val="none" w:sz="0" w:space="0" w:color="auto"/>
        <w:right w:val="none" w:sz="0" w:space="0" w:color="auto"/>
      </w:divBdr>
    </w:div>
    <w:div w:id="1198422754">
      <w:bodyDiv w:val="1"/>
      <w:marLeft w:val="0"/>
      <w:marRight w:val="0"/>
      <w:marTop w:val="0"/>
      <w:marBottom w:val="0"/>
      <w:divBdr>
        <w:top w:val="none" w:sz="0" w:space="0" w:color="auto"/>
        <w:left w:val="none" w:sz="0" w:space="0" w:color="auto"/>
        <w:bottom w:val="none" w:sz="0" w:space="0" w:color="auto"/>
        <w:right w:val="none" w:sz="0" w:space="0" w:color="auto"/>
      </w:divBdr>
    </w:div>
    <w:div w:id="1238707979">
      <w:bodyDiv w:val="1"/>
      <w:marLeft w:val="0"/>
      <w:marRight w:val="0"/>
      <w:marTop w:val="0"/>
      <w:marBottom w:val="0"/>
      <w:divBdr>
        <w:top w:val="none" w:sz="0" w:space="0" w:color="auto"/>
        <w:left w:val="none" w:sz="0" w:space="0" w:color="auto"/>
        <w:bottom w:val="none" w:sz="0" w:space="0" w:color="auto"/>
        <w:right w:val="none" w:sz="0" w:space="0" w:color="auto"/>
      </w:divBdr>
    </w:div>
    <w:div w:id="1331714739">
      <w:bodyDiv w:val="1"/>
      <w:marLeft w:val="0"/>
      <w:marRight w:val="0"/>
      <w:marTop w:val="0"/>
      <w:marBottom w:val="0"/>
      <w:divBdr>
        <w:top w:val="none" w:sz="0" w:space="0" w:color="auto"/>
        <w:left w:val="none" w:sz="0" w:space="0" w:color="auto"/>
        <w:bottom w:val="none" w:sz="0" w:space="0" w:color="auto"/>
        <w:right w:val="none" w:sz="0" w:space="0" w:color="auto"/>
      </w:divBdr>
    </w:div>
    <w:div w:id="1359623357">
      <w:bodyDiv w:val="1"/>
      <w:marLeft w:val="0"/>
      <w:marRight w:val="0"/>
      <w:marTop w:val="0"/>
      <w:marBottom w:val="0"/>
      <w:divBdr>
        <w:top w:val="none" w:sz="0" w:space="0" w:color="auto"/>
        <w:left w:val="none" w:sz="0" w:space="0" w:color="auto"/>
        <w:bottom w:val="none" w:sz="0" w:space="0" w:color="auto"/>
        <w:right w:val="none" w:sz="0" w:space="0" w:color="auto"/>
      </w:divBdr>
    </w:div>
    <w:div w:id="1501852664">
      <w:bodyDiv w:val="1"/>
      <w:marLeft w:val="0"/>
      <w:marRight w:val="0"/>
      <w:marTop w:val="0"/>
      <w:marBottom w:val="0"/>
      <w:divBdr>
        <w:top w:val="none" w:sz="0" w:space="0" w:color="auto"/>
        <w:left w:val="none" w:sz="0" w:space="0" w:color="auto"/>
        <w:bottom w:val="none" w:sz="0" w:space="0" w:color="auto"/>
        <w:right w:val="none" w:sz="0" w:space="0" w:color="auto"/>
      </w:divBdr>
    </w:div>
    <w:div w:id="1637416981">
      <w:bodyDiv w:val="1"/>
      <w:marLeft w:val="0"/>
      <w:marRight w:val="0"/>
      <w:marTop w:val="0"/>
      <w:marBottom w:val="0"/>
      <w:divBdr>
        <w:top w:val="none" w:sz="0" w:space="0" w:color="auto"/>
        <w:left w:val="none" w:sz="0" w:space="0" w:color="auto"/>
        <w:bottom w:val="none" w:sz="0" w:space="0" w:color="auto"/>
        <w:right w:val="none" w:sz="0" w:space="0" w:color="auto"/>
      </w:divBdr>
    </w:div>
    <w:div w:id="1685204069">
      <w:bodyDiv w:val="1"/>
      <w:marLeft w:val="0"/>
      <w:marRight w:val="0"/>
      <w:marTop w:val="0"/>
      <w:marBottom w:val="0"/>
      <w:divBdr>
        <w:top w:val="none" w:sz="0" w:space="0" w:color="auto"/>
        <w:left w:val="none" w:sz="0" w:space="0" w:color="auto"/>
        <w:bottom w:val="none" w:sz="0" w:space="0" w:color="auto"/>
        <w:right w:val="none" w:sz="0" w:space="0" w:color="auto"/>
      </w:divBdr>
    </w:div>
    <w:div w:id="1739590632">
      <w:bodyDiv w:val="1"/>
      <w:marLeft w:val="0"/>
      <w:marRight w:val="0"/>
      <w:marTop w:val="0"/>
      <w:marBottom w:val="0"/>
      <w:divBdr>
        <w:top w:val="none" w:sz="0" w:space="0" w:color="auto"/>
        <w:left w:val="none" w:sz="0" w:space="0" w:color="auto"/>
        <w:bottom w:val="none" w:sz="0" w:space="0" w:color="auto"/>
        <w:right w:val="none" w:sz="0" w:space="0" w:color="auto"/>
      </w:divBdr>
    </w:div>
    <w:div w:id="1747455546">
      <w:bodyDiv w:val="1"/>
      <w:marLeft w:val="0"/>
      <w:marRight w:val="0"/>
      <w:marTop w:val="0"/>
      <w:marBottom w:val="0"/>
      <w:divBdr>
        <w:top w:val="none" w:sz="0" w:space="0" w:color="auto"/>
        <w:left w:val="none" w:sz="0" w:space="0" w:color="auto"/>
        <w:bottom w:val="none" w:sz="0" w:space="0" w:color="auto"/>
        <w:right w:val="none" w:sz="0" w:space="0" w:color="auto"/>
      </w:divBdr>
    </w:div>
    <w:div w:id="1850828345">
      <w:bodyDiv w:val="1"/>
      <w:marLeft w:val="0"/>
      <w:marRight w:val="0"/>
      <w:marTop w:val="0"/>
      <w:marBottom w:val="0"/>
      <w:divBdr>
        <w:top w:val="none" w:sz="0" w:space="0" w:color="auto"/>
        <w:left w:val="none" w:sz="0" w:space="0" w:color="auto"/>
        <w:bottom w:val="none" w:sz="0" w:space="0" w:color="auto"/>
        <w:right w:val="none" w:sz="0" w:space="0" w:color="auto"/>
      </w:divBdr>
    </w:div>
    <w:div w:id="1896115555">
      <w:bodyDiv w:val="1"/>
      <w:marLeft w:val="0"/>
      <w:marRight w:val="0"/>
      <w:marTop w:val="0"/>
      <w:marBottom w:val="0"/>
      <w:divBdr>
        <w:top w:val="none" w:sz="0" w:space="0" w:color="auto"/>
        <w:left w:val="none" w:sz="0" w:space="0" w:color="auto"/>
        <w:bottom w:val="none" w:sz="0" w:space="0" w:color="auto"/>
        <w:right w:val="none" w:sz="0" w:space="0" w:color="auto"/>
      </w:divBdr>
    </w:div>
    <w:div w:id="1959294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1122</Words>
  <Characters>6401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finddebytee2000@gmail.com</dc:creator>
  <cp:keywords/>
  <dc:description/>
  <cp:lastModifiedBy>finddebytee2000@gmail.com</cp:lastModifiedBy>
  <cp:revision>4</cp:revision>
  <dcterms:created xsi:type="dcterms:W3CDTF">2026-07-15T21:42:00Z</dcterms:created>
  <dcterms:modified xsi:type="dcterms:W3CDTF">2026-07-15T22:16:00Z</dcterms:modified>
</cp:coreProperties>
</file>