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Cost effectiveness and 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0"/>
        <w:gridCol w:w="839"/>
        <w:gridCol w:w="1243"/>
        <w:gridCol w:w="1088"/>
        <w:gridCol w:w="644"/>
        <w:gridCol w:w="683"/>
        <w:gridCol w:w="761"/>
        <w:gridCol w:w="858"/>
        <w:gridCol w:w="889"/>
        <w:gridCol w:w="967"/>
        <w:gridCol w:w="967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Net benefit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g/(g+h)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27.1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30.4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34.6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24.5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27.8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29.6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20.3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30.4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33.5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29.4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38.4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44.3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30.3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27.9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</w:tr>
      <w:tr>
        <w:trPr>
          <w:trHeight w:val="543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</w:tr>
      <w:tr>
        <w:trPr>
          <w:trHeight w:val="543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34.1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33.3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24.1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32.5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31.8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34.8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38.5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34.5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40.9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</w:tr>
      <w:tr>
        <w:trPr>
          <w:trHeight w:val="517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</w:tr>
      <w:tr>
        <w:trPr>
          <w:trHeight w:val="517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</w:tr>
      <w:tr>
        <w:trPr>
          <w:trHeight w:val="517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30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33.2</w:t>
            </w:r>
          </w:p>
        </w:tc>
      </w:tr>
      <w:tr>
        <w:trPr>
          <w:trHeight w:val="530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</w:tr>
      <w:tr>
        <w:trPr>
          <w:trHeight w:val="530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39.7</w:t>
            </w:r>
          </w:p>
        </w:tc>
      </w:tr>
      <w:tr>
        <w:trPr>
          <w:trHeight w:val="530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</w:tr>
      <w:tr>
        <w:trPr>
          <w:trHeight w:val="530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17.4</w:t>
            </w:r>
          </w:p>
        </w:tc>
      </w:tr>
      <w:tr>
        <w:trPr>
          <w:trHeight w:val="530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23.3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30.6</w:t>
            </w:r>
          </w:p>
        </w:tc>
      </w:tr>
      <w:tr>
        <w:trPr>
          <w:trHeight w:val="542" w:hRule="auto"/>
        </w:trPr>
        body79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42" w:hRule="auto"/>
        </w:trPr>
        body80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14.6</w:t>
            </w:r>
          </w:p>
        </w:tc>
      </w:tr>
      <w:tr>
        <w:trPr>
          <w:trHeight w:val="542" w:hRule="auto"/>
        </w:trPr>
        body81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</w:tr>
      <w:tr>
        <w:trPr>
          <w:trHeight w:val="529" w:hRule="auto"/>
        </w:trPr>
        body82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  <w:tr>
        <w:trPr>
          <w:trHeight w:val="529" w:hRule="auto"/>
        </w:trPr>
        body83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29" w:hRule="auto"/>
        </w:trPr>
        body84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2025-08-15T11:02:32Z</dcterms:modified>
  <cp:category/>
</cp:coreProperties>
</file>