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97"/>
        <w:gridCol w:w="2630"/>
        <w:gridCol w:w="3049"/>
        <w:gridCol w:w="3299"/>
      </w:tblGrid>
      <w:tr>
        <w:trPr>
          <w:trHeight w:val="546" w:hRule="auto"/>
          <w:tblHeader/>
        </w:trPr>
        header 1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Status quo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Counterfactual(no BCG)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Counterfactual(no BCG) - Status quo</w:t>
            </w:r>
          </w:p>
        </w:tc>
      </w:tr>
      <w:tr>
        <w:trPr>
          <w:trHeight w:val="515" w:hRule="auto"/>
        </w:trPr>
        body 1
        <w:tc>
          <w:tcPr>
            <w:gridSpan w:val="4"/>
            <w:tcBorders>
              <w:bottom w:val="none" w:sz="0" w:space="0" w:color="000000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Resource</w:t>
            </w:r>
          </w:p>
        </w:tc>
      </w:tr>
      <w:tr>
        <w:trPr>
          <w:trHeight w:val="54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BCG doses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496 (496 to 496)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(0 to 0)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-496 (-496 to -496) M</w:t>
            </w:r>
          </w:p>
        </w:tc>
      </w:tr>
      <w:tr>
        <w:trPr>
          <w:trHeight w:val="54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ATT for TB</w:t>
            </w:r>
            <w:r>
              <w:rPr>
                <w:rFonts w:ascii="Verdana" w:hAnsi="Helvetica" w:eastAsia="Helvetica" w:cs="Helvetica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*</w:t>
            </w: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277,000 (216,000 to 339,000)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 636,000 (480,000 to 816,000)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359,000 (252,000 to 494,000)</w:t>
            </w:r>
          </w:p>
        </w:tc>
      </w:tr>
      <w:tr>
        <w:trPr>
          <w:trHeight w:val="54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TBM hospitalizations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  9,400 (6,770 to 12,600)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  37,600 (23,200 to 59,000)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 28,200 (15,600 to 47,900)</w:t>
            </w:r>
          </w:p>
        </w:tc>
      </w:tr>
      <w:tr>
        <w:trPr>
          <w:trHeight w:val="547" w:hRule="auto"/>
        </w:trPr>
        body 5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Cost($M)</w:t>
            </w:r>
          </w:p>
        </w:tc>
      </w:tr>
      <w:tr>
        <w:trPr>
          <w:trHeight w:val="54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BCG vaccination 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  1,070 (848 to 1,360)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(0 to 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 -1,070 (-1,360 to -848)</w:t>
            </w:r>
          </w:p>
        </w:tc>
      </w:tr>
      <w:tr>
        <w:trPr>
          <w:trHeight w:val="54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ATT cost for TB</w:t>
            </w:r>
            <w:r>
              <w:rPr>
                <w:rFonts w:ascii="Verdana" w:hAnsi="Helvetica" w:eastAsia="Helvetica" w:cs="Helvetica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*</w:t>
            </w: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84 (66 to 103)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194 (149 to 248)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110 (81 to 148)</w:t>
            </w:r>
          </w:p>
        </w:tc>
      </w:tr>
      <w:tr>
        <w:trPr>
          <w:trHeight w:val="54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ATT cost for TBM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 (2.4 to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 (8.7 to 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 (6.1 to 16)</w:t>
            </w:r>
          </w:p>
        </w:tc>
      </w:tr>
      <w:tr>
        <w:trPr>
          <w:trHeight w:val="54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All costs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  1,120 (900 to 1,410)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194 (149 to 248)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  -928 (-1,220 to -705)</w:t>
            </w:r>
          </w:p>
        </w:tc>
      </w:tr>
      <w:tr>
        <w:trPr>
          <w:trHeight w:val="519" w:hRule="auto"/>
        </w:trPr>
        body10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Health</w:t>
            </w:r>
          </w:p>
        </w:tc>
      </w:tr>
      <w:tr>
        <w:trPr>
          <w:trHeight w:val="54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TB</w:t>
            </w:r>
            <w:r>
              <w:rPr>
                <w:rFonts w:ascii="Verdana" w:hAnsi="Helvetica" w:eastAsia="Helvetica" w:cs="Helvetica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*</w:t>
            </w: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568,000 (450,000 to 685,000)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1,310,000 (1,010,000 to 1,650,000)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741,000 (535,000 to 999,000)</w:t>
            </w:r>
          </w:p>
        </w:tc>
      </w:tr>
      <w:tr>
        <w:trPr>
          <w:trHeight w:val="54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TBM 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 19,300 (14,100 to 25,700)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  78,900 (50,100 to 120,000)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 59,600 (34,200 to 96,800)</w:t>
            </w:r>
          </w:p>
        </w:tc>
      </w:tr>
      <w:tr>
        <w:trPr>
          <w:trHeight w:val="54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TB</w:t>
            </w:r>
            <w:r>
              <w:rPr>
                <w:rFonts w:ascii="Verdana" w:hAnsi="Helvetica" w:eastAsia="Helvetica" w:cs="Helvetica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*</w:t>
            </w: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deaths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140,000 (108,000 to 173,000)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 336,000 (251,000 to 434,000)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196,000 (139,000 to 270,000)</w:t>
            </w:r>
          </w:p>
        </w:tc>
      </w:tr>
      <w:tr>
        <w:trPr>
          <w:trHeight w:val="54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TBM deaths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 11,700 (8,410 to 15,700)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  48,400 (30,200 to 76,600)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 36,700 (20,500 to 62,600)</w:t>
            </w:r>
          </w:p>
        </w:tc>
      </w:tr>
      <w:tr>
        <w:trPr>
          <w:trHeight w:val="54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TBM severe sequelae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  2,530 (1,630 to 3,800)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  10,100 (5,720 to 17,300)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  7,610 (3,900 to 14,000)</w:t>
            </w:r>
          </w:p>
        </w:tc>
      </w:tr>
      <w:tr>
        <w:trPr>
          <w:trHeight w:val="54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DALYs from TB</w:t>
            </w:r>
            <w:r>
              <w:rPr>
                <w:rFonts w:ascii="Verdana" w:hAnsi="Helvetica" w:eastAsia="Helvetica" w:cs="Helvetica"/>
                <w:i w:val="false"/>
                <w:b w:val="false"/>
                <w:u w:val="none"/>
                <w:vertAlign w:val="superscript"/>
                <w:sz w:val="14"/>
                <w:szCs w:val="14"/>
                <w:color w:val="000000"/>
              </w:rPr>
              <w:t xml:space="preserve">*</w:t>
            </w: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7.8 (6.2 to 9.5)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 (14 to 23)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 (7.1 to 14) M</w:t>
            </w:r>
          </w:p>
        </w:tc>
      </w:tr>
      <w:tr>
        <w:trPr>
          <w:trHeight w:val="545" w:hRule="auto"/>
        </w:trPr>
        body17
        <w:tc>
          <w:tcPr>
            <w:tcBorders>
              <w:bottom w:val="single" w:sz="12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DALYs from TBM</w:t>
            </w:r>
          </w:p>
        </w:tc>
        <w:tc>
          <w:tcPr>
            <w:tcBorders>
              <w:bottom w:val="single" w:sz="12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 (0.078 to 0.15) M</w:t>
            </w:r>
          </w:p>
        </w:tc>
        <w:tc>
          <w:tcPr>
            <w:tcBorders>
              <w:bottom w:val="single" w:sz="12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 (0.27 to 0.69) M</w:t>
            </w:r>
          </w:p>
        </w:tc>
        <w:tc>
          <w:tcPr>
            <w:tcBorders>
              <w:bottom w:val="single" w:sz="12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 (0.18 to 0.56) M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12" w:space="0" w:color="CCCCCC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true"/>
                <w:b w:val="false"/>
                <w:u w:val="none"/>
                <w:sz w:val="12"/>
                <w:szCs w:val="12"/>
                <w:color w:val="000000"/>
              </w:rPr>
              <w:t xml:space="preserve">BCG =Bacillus Calmette-Guérin, TB=Tuberculosis, TBM=Tuberculosis meningitis, ATT= Anti-TB treatment, DALYs= Disability Adjusted Life Years, M = Million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debebeadewo</cp:lastModifiedBy>
  <cp:revision>9</cp:revision>
  <dcterms:created xsi:type="dcterms:W3CDTF">2017-02-28T11:18:00Z</dcterms:created>
  <dcterms:modified xsi:type="dcterms:W3CDTF">2026-08-25T09:29:13Z</dcterms:modified>
  <cp:category/>
</cp:coreProperties>
</file>