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773" w:type="dxa"/>
        <w:jc w:val="center"/>
        <w:tblLayout w:type="fixed"/>
        <w:tblLook w:val="0420" w:firstRow="1" w:lastRow="0" w:firstColumn="0" w:lastColumn="0" w:noHBand="0" w:noVBand="1"/>
      </w:tblPr>
      <w:tblGrid>
        <w:gridCol w:w="1897"/>
        <w:gridCol w:w="2630"/>
        <w:gridCol w:w="2844"/>
        <w:gridCol w:w="3402"/>
      </w:tblGrid>
      <w:tr w:rsidR="00662441" w14:paraId="0344211B" w14:textId="77777777" w:rsidTr="00B43466">
        <w:trPr>
          <w:tblHeader/>
          <w:jc w:val="center"/>
        </w:trPr>
        <w:tc>
          <w:tcPr>
            <w:tcW w:w="1897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2D57BC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4"/>
                <w:szCs w:val="14"/>
              </w:rPr>
              <w:t>Item</w:t>
            </w:r>
          </w:p>
        </w:tc>
        <w:tc>
          <w:tcPr>
            <w:tcW w:w="2630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88BC77F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4"/>
                <w:szCs w:val="14"/>
              </w:rPr>
              <w:t>Status quo</w:t>
            </w:r>
          </w:p>
        </w:tc>
        <w:tc>
          <w:tcPr>
            <w:tcW w:w="2844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714B2C" w14:textId="2671A0C9" w:rsidR="00662441" w:rsidRDefault="00B43466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4"/>
                <w:szCs w:val="14"/>
              </w:rPr>
              <w:t>Counterfactual (</w:t>
            </w:r>
            <w:r w:rsidR="00000000">
              <w:rPr>
                <w:rFonts w:ascii="Verdana" w:eastAsia="Helvetica" w:hAnsi="Helvetica" w:cs="Helvetica"/>
                <w:b/>
                <w:color w:val="000000"/>
                <w:sz w:val="14"/>
                <w:szCs w:val="14"/>
              </w:rPr>
              <w:t>no BCG)</w:t>
            </w:r>
          </w:p>
        </w:tc>
        <w:tc>
          <w:tcPr>
            <w:tcW w:w="3402" w:type="dxa"/>
            <w:tcBorders>
              <w:top w:val="single" w:sz="12" w:space="0" w:color="CCCCCC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5DB05F" w14:textId="0B3068C1" w:rsidR="00662441" w:rsidRDefault="00B43466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4"/>
                <w:szCs w:val="14"/>
              </w:rPr>
              <w:t>Counterfactual (</w:t>
            </w:r>
            <w:r w:rsidR="00000000">
              <w:rPr>
                <w:rFonts w:ascii="Verdana" w:eastAsia="Helvetica" w:hAnsi="Helvetica" w:cs="Helvetica"/>
                <w:b/>
                <w:color w:val="000000"/>
                <w:sz w:val="14"/>
                <w:szCs w:val="14"/>
              </w:rPr>
              <w:t>no BCG) - Status quo</w:t>
            </w:r>
          </w:p>
        </w:tc>
      </w:tr>
      <w:tr w:rsidR="00662441" w14:paraId="6645A681" w14:textId="77777777" w:rsidTr="00B43466">
        <w:trPr>
          <w:jc w:val="center"/>
        </w:trPr>
        <w:tc>
          <w:tcPr>
            <w:tcW w:w="10773" w:type="dxa"/>
            <w:gridSpan w:val="4"/>
            <w:tcBorders>
              <w:top w:val="single" w:sz="12" w:space="0" w:color="CCCCCC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B6AE32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4"/>
                <w:szCs w:val="14"/>
              </w:rPr>
              <w:t>Resource</w:t>
            </w:r>
          </w:p>
        </w:tc>
      </w:tr>
      <w:tr w:rsidR="00662441" w14:paraId="5338E49E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9119AC0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BCG doses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6A8334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496 (496 to 496) M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38385C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0 (0 to 0) M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FD6EC6C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-496 (-496 to -496) M</w:t>
            </w:r>
          </w:p>
        </w:tc>
      </w:tr>
      <w:tr w:rsidR="00662441" w14:paraId="6FBA6334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8A76521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ATT for TB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  <w:vertAlign w:val="superscript"/>
              </w:rPr>
              <w:t>*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DF73C3" w14:textId="5B2F6F4E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277,000 (216,000 to 339,000)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F68D257" w14:textId="45CDF035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636,000 (479,000 to 815,000)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5A068F" w14:textId="0884F82D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359,000 (254,000 to 492,000)</w:t>
            </w:r>
          </w:p>
        </w:tc>
      </w:tr>
      <w:tr w:rsidR="00662441" w14:paraId="71B68836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7CB820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TBM hospitalizations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B09597" w14:textId="70317E6F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9,390 (6,690 to 12,700)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67A643" w14:textId="35CC48FC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33,000 (22,100 to 48,000)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621B19" w14:textId="7918AB28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23,600 (15,000 to 36,000)</w:t>
            </w:r>
          </w:p>
        </w:tc>
      </w:tr>
      <w:tr w:rsidR="00662441" w14:paraId="1665A820" w14:textId="77777777" w:rsidTr="00B43466">
        <w:trPr>
          <w:jc w:val="center"/>
        </w:trPr>
        <w:tc>
          <w:tcPr>
            <w:tcW w:w="10773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9482AC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4"/>
                <w:szCs w:val="14"/>
              </w:rPr>
              <w:t>Cost($M)</w:t>
            </w:r>
          </w:p>
        </w:tc>
      </w:tr>
      <w:tr w:rsidR="00662441" w14:paraId="56471AC7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4EF8A79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BCG vaccination cost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4A0334E" w14:textId="3BAF2301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1,070 (845 to 1,350)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DCE7AB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0 (0 to 0)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5B044AB" w14:textId="48DEBE9F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-1,070 (-1,350 to -845)</w:t>
            </w:r>
          </w:p>
        </w:tc>
      </w:tr>
      <w:tr w:rsidR="00662441" w14:paraId="51ADEDC8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DB2927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ATT cost for TB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  <w:vertAlign w:val="superscript"/>
              </w:rPr>
              <w:t>*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2C65D02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84 (66 to 103)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EB1D80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194 (149 to 246)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D77B9C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110 (81 to 147)</w:t>
            </w:r>
          </w:p>
        </w:tc>
      </w:tr>
      <w:tr w:rsidR="00662441" w14:paraId="4BA83CF3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87F0E5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ATT cost for TBM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2312F80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3.2 (2.4 to 4.4)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7FEB8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11 (8 to 16)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F39BAD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8.3 (5.5 to 12)</w:t>
            </w:r>
          </w:p>
        </w:tc>
      </w:tr>
      <w:tr w:rsidR="00662441" w14:paraId="7D771348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0370EEC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All costs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4422A4" w14:textId="2443AAC3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1,120 (898 to 1,410)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FF1BC2D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194 (149 to 246)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CCF8F2" w14:textId="52FABBE0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-927 (-1,220 to -701)</w:t>
            </w:r>
          </w:p>
        </w:tc>
      </w:tr>
      <w:tr w:rsidR="00662441" w14:paraId="1495F8B5" w14:textId="77777777" w:rsidTr="00B43466">
        <w:trPr>
          <w:jc w:val="center"/>
        </w:trPr>
        <w:tc>
          <w:tcPr>
            <w:tcW w:w="10773" w:type="dxa"/>
            <w:gridSpan w:val="4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C2BBA46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b/>
                <w:color w:val="000000"/>
                <w:sz w:val="14"/>
                <w:szCs w:val="14"/>
              </w:rPr>
              <w:t>Health</w:t>
            </w:r>
          </w:p>
        </w:tc>
      </w:tr>
      <w:tr w:rsidR="00662441" w14:paraId="57A36C9D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72F319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TB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  <w:vertAlign w:val="superscript"/>
              </w:rPr>
              <w:t>*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 xml:space="preserve"> incidence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E4DA87" w14:textId="048950A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569,000 (452,000 to 688,000)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A03BB9" w14:textId="22E7C9B2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1,310,000 (1,010,000 to 1,650,000)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1FD10B" w14:textId="31317FE4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742,000 (541,000 to 991,000)</w:t>
            </w:r>
          </w:p>
        </w:tc>
      </w:tr>
      <w:tr w:rsidR="00662441" w14:paraId="6CB85CAF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38A96CE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TBM incidence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6C83985" w14:textId="53041994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19,300 (14,100 to 25,600)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53979B" w14:textId="5F56351B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68,400 (47,400 to 96,200)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3EBEB8D" w14:textId="09402DB2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49,000 (32,300 to 72,100)</w:t>
            </w:r>
          </w:p>
        </w:tc>
      </w:tr>
      <w:tr w:rsidR="00662441" w14:paraId="0498F5A4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7C884F4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TB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  <w:vertAlign w:val="superscript"/>
              </w:rPr>
              <w:t>*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 xml:space="preserve"> deaths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18DAF" w14:textId="7E25B3D1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140,000 (108,000 to 173,000)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AC554F4" w14:textId="077054F0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333,000 (252,000 to 429,000)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F590170" w14:textId="7B771FF9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192,000 (138,000 to 264,000)</w:t>
            </w:r>
          </w:p>
        </w:tc>
      </w:tr>
      <w:tr w:rsidR="00662441" w14:paraId="08F5933B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1440C8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TBM deaths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063F4D" w14:textId="24129AC8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11,700 (8,460 to 15,900)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B7568C" w14:textId="78C89FC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41,700 (28,700 to 59,800)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1801013" w14:textId="43A68D2E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30,000 (19,600 to 45,100)</w:t>
            </w:r>
          </w:p>
        </w:tc>
      </w:tr>
      <w:tr w:rsidR="00662441" w14:paraId="47AF0652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1DE83E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TBM severe sequelae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6637A00" w14:textId="6782E929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4,240 (3,020 to 5,760)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14C25EB" w14:textId="2437C6BA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14,900 (9,950 to 21,900)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5792FE" w14:textId="0ACF9894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10,600 (6,720 to 16,400)</w:t>
            </w:r>
          </w:p>
        </w:tc>
      </w:tr>
      <w:tr w:rsidR="00662441" w14:paraId="3760C21E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0924EC8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DALYs from TB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  <w:vertAlign w:val="superscript"/>
              </w:rPr>
              <w:t>*</w:t>
            </w: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 xml:space="preserve"> 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7E52414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7.8 (6.2 to 9.5) M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A5C971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18 (14 to 23) M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2DB40B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10 (7.2 to 13) M</w:t>
            </w:r>
          </w:p>
        </w:tc>
      </w:tr>
      <w:tr w:rsidR="00662441" w14:paraId="37126E39" w14:textId="77777777" w:rsidTr="00B43466">
        <w:trPr>
          <w:jc w:val="center"/>
        </w:trPr>
        <w:tc>
          <w:tcPr>
            <w:tcW w:w="1897" w:type="dxa"/>
            <w:tcBorders>
              <w:top w:val="none" w:sz="0" w:space="0" w:color="000000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03D49D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DALYs from TBM</w:t>
            </w:r>
          </w:p>
        </w:tc>
        <w:tc>
          <w:tcPr>
            <w:tcW w:w="2630" w:type="dxa"/>
            <w:tcBorders>
              <w:top w:val="none" w:sz="0" w:space="0" w:color="000000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C004B1A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0.094 (0.067 to 0.13) M</w:t>
            </w:r>
          </w:p>
        </w:tc>
        <w:tc>
          <w:tcPr>
            <w:tcW w:w="2844" w:type="dxa"/>
            <w:tcBorders>
              <w:top w:val="none" w:sz="0" w:space="0" w:color="000000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4DE389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0.33 (0.22 to 0.48) M</w:t>
            </w:r>
          </w:p>
        </w:tc>
        <w:tc>
          <w:tcPr>
            <w:tcW w:w="3402" w:type="dxa"/>
            <w:tcBorders>
              <w:top w:val="none" w:sz="0" w:space="0" w:color="000000"/>
              <w:left w:val="none" w:sz="0" w:space="0" w:color="000000"/>
              <w:bottom w:val="single" w:sz="12" w:space="0" w:color="CCCCCC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1ED65D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color w:val="000000"/>
                <w:sz w:val="14"/>
                <w:szCs w:val="14"/>
              </w:rPr>
              <w:t>0.24 (0.15 to 0.36) M</w:t>
            </w:r>
          </w:p>
        </w:tc>
      </w:tr>
      <w:tr w:rsidR="00662441" w14:paraId="0AA3F091" w14:textId="77777777" w:rsidTr="00B43466">
        <w:trPr>
          <w:jc w:val="center"/>
        </w:trPr>
        <w:tc>
          <w:tcPr>
            <w:tcW w:w="10773" w:type="dxa"/>
            <w:gridSpan w:val="4"/>
            <w:tcBorders>
              <w:top w:val="single" w:sz="12" w:space="0" w:color="CCCCCC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91B62A3" w14:textId="77777777" w:rsidR="00662441" w:rsidRDefault="00000000" w:rsidP="00B43466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/>
              <w:ind w:left="100" w:right="100"/>
            </w:pPr>
            <w:r>
              <w:rPr>
                <w:rFonts w:ascii="Verdana" w:eastAsia="Helvetica" w:hAnsi="Helvetica" w:cs="Helvetica"/>
                <w:i/>
                <w:color w:val="000000"/>
                <w:sz w:val="12"/>
                <w:szCs w:val="12"/>
              </w:rPr>
              <w:t>BCG =Bacillus Calmette-Gu</w:t>
            </w:r>
            <w:r>
              <w:rPr>
                <w:rFonts w:ascii="Verdana" w:eastAsia="Helvetica" w:hAnsi="Helvetica" w:cs="Helvetica"/>
                <w:i/>
                <w:color w:val="000000"/>
                <w:sz w:val="12"/>
                <w:szCs w:val="12"/>
              </w:rPr>
              <w:t>é</w:t>
            </w:r>
            <w:r>
              <w:rPr>
                <w:rFonts w:ascii="Verdana" w:eastAsia="Helvetica" w:hAnsi="Helvetica" w:cs="Helvetica"/>
                <w:i/>
                <w:color w:val="000000"/>
                <w:sz w:val="12"/>
                <w:szCs w:val="12"/>
              </w:rPr>
              <w:t>rin, TB=Tuberculosis, TBM=Tuberculosis meningitis, ATT= Anti-TB treatment, DALYs= Disability Adjusted Life Years, M = Million</w:t>
            </w:r>
          </w:p>
        </w:tc>
      </w:tr>
    </w:tbl>
    <w:p w14:paraId="4E50ACFD" w14:textId="77777777" w:rsidR="00662441" w:rsidRDefault="00000000">
      <w:r>
        <w:t xml:space="preserve"> </w:t>
      </w:r>
    </w:p>
    <w:sectPr w:rsidR="00662441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319647833">
    <w:abstractNumId w:val="1"/>
  </w:num>
  <w:num w:numId="2" w16cid:durableId="772289584">
    <w:abstractNumId w:val="2"/>
  </w:num>
  <w:num w:numId="3" w16cid:durableId="21243012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62441"/>
    <w:rsid w:val="00662441"/>
    <w:rsid w:val="00B43466"/>
    <w:rsid w:val="00DE77BF"/>
    <w:rsid w:val="00EB1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08DB09A"/>
  <w15:docId w15:val="{168A4566-6DF7-B241-94E2-8FEC76BAC7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215</Words>
  <Characters>1226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Adewo, Debebe Shaweno</cp:lastModifiedBy>
  <cp:revision>10</cp:revision>
  <dcterms:created xsi:type="dcterms:W3CDTF">2017-02-28T11:18:00Z</dcterms:created>
  <dcterms:modified xsi:type="dcterms:W3CDTF">2025-12-04T09:26:00Z</dcterms:modified>
  <cp:category/>
</cp:coreProperties>
</file>