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BDAB2" w14:textId="77777777" w:rsidR="00A7551D" w:rsidRPr="00A7551D" w:rsidRDefault="00A7551D" w:rsidP="00A75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51D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14:paraId="2051BAFA" w14:textId="77777777" w:rsidR="00A7551D" w:rsidRPr="00A7551D" w:rsidRDefault="00A7551D" w:rsidP="00A75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51D">
        <w:rPr>
          <w:rFonts w:ascii="Times New Roman" w:eastAsia="Times New Roman" w:hAnsi="Times New Roman" w:cs="Times New Roman"/>
          <w:sz w:val="24"/>
          <w:szCs w:val="24"/>
        </w:rPr>
        <w:t xml:space="preserve">This report analyzes the effectiveness of application execution policies (AppLocker) configured on a Windows 11 host. While the default rules successfully restricted unauthorized software execution from standard user directories (such as </w:t>
      </w:r>
      <w:r w:rsidRPr="00A7551D">
        <w:rPr>
          <w:rFonts w:ascii="Courier New" w:eastAsia="Times New Roman" w:hAnsi="Courier New" w:cs="Courier New"/>
          <w:sz w:val="20"/>
          <w:szCs w:val="20"/>
        </w:rPr>
        <w:t>Downloads</w:t>
      </w:r>
      <w:r w:rsidRPr="00A7551D">
        <w:rPr>
          <w:rFonts w:ascii="Times New Roman" w:eastAsia="Times New Roman" w:hAnsi="Times New Roman" w:cs="Times New Roman"/>
          <w:sz w:val="24"/>
          <w:szCs w:val="24"/>
        </w:rPr>
        <w:t>), a critical configuration discrepancy regarding Windows directory permissions allowed for a complete bypass of the security perimeter.</w:t>
      </w:r>
    </w:p>
    <w:p w14:paraId="7A7EDA44" w14:textId="77777777" w:rsidR="00A7551D" w:rsidRPr="00A7551D" w:rsidRDefault="00A7551D" w:rsidP="00A75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51D">
        <w:rPr>
          <w:rFonts w:ascii="Times New Roman" w:eastAsia="Times New Roman" w:hAnsi="Times New Roman" w:cs="Times New Roman"/>
          <w:b/>
          <w:bCs/>
          <w:sz w:val="24"/>
          <w:szCs w:val="24"/>
        </w:rPr>
        <w:t>Target System:</w:t>
      </w:r>
      <w:r w:rsidRPr="00A7551D">
        <w:rPr>
          <w:rFonts w:ascii="Times New Roman" w:eastAsia="Times New Roman" w:hAnsi="Times New Roman" w:cs="Times New Roman"/>
          <w:sz w:val="24"/>
          <w:szCs w:val="24"/>
        </w:rPr>
        <w:t xml:space="preserve"> Windows 11 Virtual Machine</w:t>
      </w:r>
    </w:p>
    <w:p w14:paraId="6F884D8C" w14:textId="77777777" w:rsidR="00A7551D" w:rsidRPr="00A7551D" w:rsidRDefault="00A7551D" w:rsidP="00A75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51D">
        <w:rPr>
          <w:rFonts w:ascii="Times New Roman" w:eastAsia="Times New Roman" w:hAnsi="Times New Roman" w:cs="Times New Roman"/>
          <w:b/>
          <w:bCs/>
          <w:sz w:val="24"/>
          <w:szCs w:val="24"/>
        </w:rPr>
        <w:t>Attack Technique:</w:t>
      </w:r>
      <w:r w:rsidRPr="00A7551D">
        <w:rPr>
          <w:rFonts w:ascii="Times New Roman" w:eastAsia="Times New Roman" w:hAnsi="Times New Roman" w:cs="Times New Roman"/>
          <w:sz w:val="24"/>
          <w:szCs w:val="24"/>
        </w:rPr>
        <w:t xml:space="preserve"> MITRE ATT&amp;CK T1218 (System Binary Proxy Execution) / AppLocker Bypass</w:t>
      </w:r>
    </w:p>
    <w:p w14:paraId="5B13F4F6" w14:textId="77777777" w:rsidR="00A7551D" w:rsidRPr="00A7551D" w:rsidRDefault="00A7551D" w:rsidP="00A75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51D">
        <w:rPr>
          <w:rFonts w:ascii="Times New Roman" w:eastAsia="Times New Roman" w:hAnsi="Times New Roman" w:cs="Times New Roman"/>
          <w:b/>
          <w:bCs/>
          <w:sz w:val="24"/>
          <w:szCs w:val="24"/>
        </w:rPr>
        <w:t>Risk Rating:</w:t>
      </w:r>
      <w:r w:rsidRPr="00A755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551D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</w:p>
    <w:p w14:paraId="27A95A02" w14:textId="77777777" w:rsidR="00A7551D" w:rsidRPr="00A7551D" w:rsidRDefault="00A7551D" w:rsidP="00A75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51D">
        <w:rPr>
          <w:rFonts w:ascii="Times New Roman" w:eastAsia="Times New Roman" w:hAnsi="Times New Roman" w:cs="Times New Roman"/>
          <w:b/>
          <w:bCs/>
          <w:sz w:val="36"/>
          <w:szCs w:val="36"/>
        </w:rPr>
        <w:t>2. Technical Analysis &amp; Proof of Concept (PoC)</w:t>
      </w:r>
    </w:p>
    <w:p w14:paraId="26EED3FF" w14:textId="693604C7" w:rsidR="00A7551D" w:rsidRPr="00A7551D" w:rsidRDefault="00A7551D" w:rsidP="00A75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51D">
        <w:rPr>
          <w:rFonts w:ascii="Times New Roman" w:eastAsia="Times New Roman" w:hAnsi="Times New Roman" w:cs="Times New Roman"/>
          <w:b/>
          <w:bCs/>
          <w:sz w:val="27"/>
          <w:szCs w:val="27"/>
        </w:rPr>
        <w:t>Step 1: Weak Directory Permissions Discovery (Reconnaissance)</w:t>
      </w:r>
    </w:p>
    <w:p w14:paraId="3347AC3D" w14:textId="5A1BD3B4" w:rsidR="00A7551D" w:rsidRDefault="00A7551D" w:rsidP="00A75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51D">
        <w:rPr>
          <w:rFonts w:ascii="Times New Roman" w:eastAsia="Times New Roman" w:hAnsi="Times New Roman" w:cs="Times New Roman"/>
          <w:sz w:val="24"/>
          <w:szCs w:val="24"/>
        </w:rPr>
        <w:t xml:space="preserve">Operating under a standard, non-administrative user context, a reconnaissance phase was initiated to identify any directories under </w:t>
      </w:r>
      <w:r w:rsidRPr="00A7551D">
        <w:rPr>
          <w:rFonts w:ascii="Courier New" w:eastAsia="Times New Roman" w:hAnsi="Courier New" w:cs="Courier New"/>
          <w:sz w:val="20"/>
          <w:szCs w:val="20"/>
        </w:rPr>
        <w:t>C:\Windows</w:t>
      </w:r>
      <w:r w:rsidRPr="00A7551D">
        <w:rPr>
          <w:rFonts w:ascii="Times New Roman" w:eastAsia="Times New Roman" w:hAnsi="Times New Roman" w:cs="Times New Roman"/>
          <w:sz w:val="24"/>
          <w:szCs w:val="24"/>
        </w:rPr>
        <w:t xml:space="preserve"> that grant write access to ordinary users. Utilizing the built-in Windows </w:t>
      </w:r>
      <w:proofErr w:type="spellStart"/>
      <w:r w:rsidRPr="00A7551D">
        <w:rPr>
          <w:rFonts w:ascii="Courier New" w:eastAsia="Times New Roman" w:hAnsi="Courier New" w:cs="Courier New"/>
          <w:sz w:val="20"/>
          <w:szCs w:val="20"/>
        </w:rPr>
        <w:t>icacls</w:t>
      </w:r>
      <w:proofErr w:type="spellEnd"/>
      <w:r w:rsidRPr="00A7551D">
        <w:rPr>
          <w:rFonts w:ascii="Times New Roman" w:eastAsia="Times New Roman" w:hAnsi="Times New Roman" w:cs="Times New Roman"/>
          <w:sz w:val="24"/>
          <w:szCs w:val="24"/>
        </w:rPr>
        <w:t xml:space="preserve"> utility, it was discovered that the </w:t>
      </w:r>
      <w:r w:rsidRPr="00A7551D">
        <w:rPr>
          <w:rFonts w:ascii="Courier New" w:eastAsia="Times New Roman" w:hAnsi="Courier New" w:cs="Courier New"/>
          <w:sz w:val="20"/>
          <w:szCs w:val="20"/>
        </w:rPr>
        <w:t>C:\Windows\Tasks</w:t>
      </w:r>
      <w:r w:rsidRPr="00A7551D">
        <w:rPr>
          <w:rFonts w:ascii="Times New Roman" w:eastAsia="Times New Roman" w:hAnsi="Times New Roman" w:cs="Times New Roman"/>
          <w:sz w:val="24"/>
          <w:szCs w:val="24"/>
        </w:rPr>
        <w:t xml:space="preserve"> directory grants Modify </w:t>
      </w:r>
      <w:r w:rsidRPr="00A7551D">
        <w:rPr>
          <w:rFonts w:ascii="Courier New" w:eastAsia="Times New Roman" w:hAnsi="Courier New" w:cs="Courier New"/>
          <w:sz w:val="20"/>
          <w:szCs w:val="20"/>
        </w:rPr>
        <w:t>(M)</w:t>
      </w:r>
      <w:r w:rsidRPr="00A7551D">
        <w:rPr>
          <w:rFonts w:ascii="Times New Roman" w:eastAsia="Times New Roman" w:hAnsi="Times New Roman" w:cs="Times New Roman"/>
          <w:sz w:val="24"/>
          <w:szCs w:val="24"/>
        </w:rPr>
        <w:t xml:space="preserve"> / Write rights to the standard </w:t>
      </w:r>
      <w:r w:rsidRPr="00A7551D">
        <w:rPr>
          <w:rFonts w:ascii="Courier New" w:eastAsia="Times New Roman" w:hAnsi="Courier New" w:cs="Courier New"/>
          <w:sz w:val="20"/>
          <w:szCs w:val="20"/>
        </w:rPr>
        <w:t>BUILTIN\Users</w:t>
      </w:r>
      <w:r w:rsidRPr="00A7551D">
        <w:rPr>
          <w:rFonts w:ascii="Times New Roman" w:eastAsia="Times New Roman" w:hAnsi="Times New Roman" w:cs="Times New Roman"/>
          <w:sz w:val="24"/>
          <w:szCs w:val="24"/>
        </w:rPr>
        <w:t xml:space="preserve"> group.</w:t>
      </w:r>
    </w:p>
    <w:p w14:paraId="437E7541" w14:textId="0331971E" w:rsidR="00A7551D" w:rsidRPr="00A7551D" w:rsidRDefault="00A7551D" w:rsidP="00A75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107289F" wp14:editId="3E4EC317">
            <wp:simplePos x="0" y="0"/>
            <wp:positionH relativeFrom="column">
              <wp:posOffset>192405</wp:posOffset>
            </wp:positionH>
            <wp:positionV relativeFrom="paragraph">
              <wp:posOffset>105410</wp:posOffset>
            </wp:positionV>
            <wp:extent cx="4957445" cy="371792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445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B55A69" w14:textId="77765796" w:rsidR="00B20EC3" w:rsidRDefault="00B20EC3"/>
    <w:p w14:paraId="120B05D0" w14:textId="4621B6FB" w:rsidR="00A7551D" w:rsidRPr="00A7551D" w:rsidRDefault="00A7551D" w:rsidP="00A7551D"/>
    <w:p w14:paraId="167598FF" w14:textId="387B31FF" w:rsidR="00A7551D" w:rsidRPr="00A7551D" w:rsidRDefault="00A7551D" w:rsidP="00A7551D"/>
    <w:p w14:paraId="6939E8CA" w14:textId="6DA46F76" w:rsidR="00A7551D" w:rsidRPr="00A7551D" w:rsidRDefault="00A7551D" w:rsidP="00A7551D"/>
    <w:p w14:paraId="5854F927" w14:textId="4EE72D9A" w:rsidR="00A7551D" w:rsidRPr="00A7551D" w:rsidRDefault="00A7551D" w:rsidP="00A7551D"/>
    <w:p w14:paraId="15CD3E05" w14:textId="7DD10DD2" w:rsidR="00A7551D" w:rsidRPr="00A7551D" w:rsidRDefault="00A7551D" w:rsidP="00A7551D"/>
    <w:p w14:paraId="580C207B" w14:textId="6446FDCD" w:rsidR="00A7551D" w:rsidRPr="00A7551D" w:rsidRDefault="00A7551D" w:rsidP="00A7551D"/>
    <w:p w14:paraId="128389A0" w14:textId="5B438508" w:rsidR="00A7551D" w:rsidRPr="00A7551D" w:rsidRDefault="00A7551D" w:rsidP="00A7551D"/>
    <w:p w14:paraId="48536FCE" w14:textId="43F4FAE4" w:rsidR="00A7551D" w:rsidRPr="00A7551D" w:rsidRDefault="00A7551D" w:rsidP="00A7551D"/>
    <w:p w14:paraId="2849DA7E" w14:textId="344FC933" w:rsidR="00A7551D" w:rsidRPr="00A7551D" w:rsidRDefault="00A7551D" w:rsidP="00A7551D"/>
    <w:p w14:paraId="73E6708E" w14:textId="6A78FF47" w:rsidR="00A7551D" w:rsidRPr="00A7551D" w:rsidRDefault="00A7551D" w:rsidP="00A7551D"/>
    <w:p w14:paraId="3EE64533" w14:textId="22F9796A" w:rsidR="00A7551D" w:rsidRDefault="00A7551D" w:rsidP="00A7551D"/>
    <w:p w14:paraId="57B3A0B6" w14:textId="212951B7" w:rsidR="00A7551D" w:rsidRDefault="00A7551D" w:rsidP="00A7551D"/>
    <w:p w14:paraId="160D9B2B" w14:textId="76CFCC0A" w:rsidR="00A7551D" w:rsidRDefault="00A7551D" w:rsidP="00A7551D">
      <w:pPr>
        <w:pStyle w:val="Heading3"/>
      </w:pPr>
      <w:r>
        <w:lastRenderedPageBreak/>
        <w:t>Step 2: Execution Attempt in Disallowed Directory (Downloads)</w:t>
      </w:r>
    </w:p>
    <w:p w14:paraId="23066E68" w14:textId="44D2AF72" w:rsidR="00A7551D" w:rsidRDefault="00A7551D" w:rsidP="00A7551D">
      <w:pPr>
        <w:pStyle w:val="NormalWeb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39EF56" wp14:editId="563502B1">
            <wp:simplePos x="0" y="0"/>
            <wp:positionH relativeFrom="margin">
              <wp:posOffset>107157</wp:posOffset>
            </wp:positionH>
            <wp:positionV relativeFrom="paragraph">
              <wp:posOffset>974884</wp:posOffset>
            </wp:positionV>
            <wp:extent cx="5457825" cy="4093210"/>
            <wp:effectExtent l="0" t="0" r="9525" b="254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To simulate a malicious execution attempt, a legitimate system binary (</w:t>
      </w:r>
      <w:r>
        <w:rPr>
          <w:rStyle w:val="HTMLCode"/>
        </w:rPr>
        <w:t>calc.exe</w:t>
      </w:r>
      <w:r>
        <w:t xml:space="preserve">) was duplicated into the user's </w:t>
      </w:r>
      <w:r>
        <w:rPr>
          <w:rStyle w:val="HTMLCode"/>
        </w:rPr>
        <w:t>Downloads</w:t>
      </w:r>
      <w:r>
        <w:t xml:space="preserve"> directory and renamed to </w:t>
      </w:r>
      <w:r>
        <w:rPr>
          <w:rStyle w:val="HTMLCode"/>
        </w:rPr>
        <w:t>malicious.exe</w:t>
      </w:r>
      <w:r>
        <w:t>. When execution was attempted from this directory, the AppLocker enforcement rule correctly intervened and blocked the process.</w:t>
      </w:r>
    </w:p>
    <w:p w14:paraId="4930AD06" w14:textId="5D058B05" w:rsidR="00A7551D" w:rsidRDefault="00A7551D" w:rsidP="00A7551D"/>
    <w:p w14:paraId="4CA97F0E" w14:textId="77777777" w:rsidR="00A7551D" w:rsidRDefault="00A7551D" w:rsidP="00A7551D">
      <w:pPr>
        <w:pStyle w:val="Heading3"/>
      </w:pPr>
      <w:r>
        <w:t>Step 3: Successful AppLocker Policy Bypass (Execution)</w:t>
      </w:r>
    </w:p>
    <w:p w14:paraId="1D7C090A" w14:textId="77777777" w:rsidR="00A7551D" w:rsidRDefault="00A7551D" w:rsidP="00A7551D">
      <w:pPr>
        <w:pStyle w:val="NormalWeb"/>
      </w:pPr>
      <w:r>
        <w:t xml:space="preserve">Taking advantage of the trusted path configuration, the blocked binary was copied into the weakly secured </w:t>
      </w:r>
      <w:r>
        <w:rPr>
          <w:rStyle w:val="HTMLCode"/>
        </w:rPr>
        <w:t>C:\Windows\Tasks</w:t>
      </w:r>
      <w:r>
        <w:t xml:space="preserve"> folder. Since AppLocker inherently trusts the </w:t>
      </w:r>
      <w:r>
        <w:rPr>
          <w:rStyle w:val="HTMLCode"/>
        </w:rPr>
        <w:t>C:\Windows\*</w:t>
      </w:r>
      <w:r>
        <w:t xml:space="preserve"> path prefix, initiating the binary from this subfolder completely bypassed the security restriction, resulting in an unrestricted process launch.</w:t>
      </w:r>
    </w:p>
    <w:p w14:paraId="3A72BAA9" w14:textId="77777777" w:rsidR="00A7551D" w:rsidRDefault="00A7551D" w:rsidP="00A7551D"/>
    <w:p w14:paraId="38B313CA" w14:textId="7DD8B7C7" w:rsidR="00A7551D" w:rsidRDefault="00A7551D" w:rsidP="00A7551D">
      <w:r>
        <w:rPr>
          <w:noProof/>
        </w:rPr>
        <w:drawing>
          <wp:anchor distT="0" distB="0" distL="114300" distR="114300" simplePos="0" relativeHeight="251661312" behindDoc="0" locked="0" layoutInCell="1" allowOverlap="1" wp14:anchorId="7E0F3F7B" wp14:editId="69B0973A">
            <wp:simplePos x="0" y="0"/>
            <wp:positionH relativeFrom="column">
              <wp:posOffset>50006</wp:posOffset>
            </wp:positionH>
            <wp:positionV relativeFrom="paragraph">
              <wp:posOffset>4226243</wp:posOffset>
            </wp:positionV>
            <wp:extent cx="5329238" cy="3996929"/>
            <wp:effectExtent l="0" t="0" r="5080" b="381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3996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603D7F2" wp14:editId="68A478E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429250" cy="4071620"/>
            <wp:effectExtent l="0" t="0" r="0" b="508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53DCA" w14:textId="30C355AD" w:rsidR="00A7551D" w:rsidRDefault="00A7551D" w:rsidP="00A7551D">
      <w:pPr>
        <w:jc w:val="center"/>
      </w:pPr>
    </w:p>
    <w:p w14:paraId="0A8EDD8B" w14:textId="77777777" w:rsidR="00A7551D" w:rsidRDefault="00A7551D" w:rsidP="00A7551D">
      <w:pPr>
        <w:pStyle w:val="Heading2"/>
      </w:pPr>
      <w:r>
        <w:t>3. Root Cause Analysis</w:t>
      </w:r>
    </w:p>
    <w:p w14:paraId="25D5CA28" w14:textId="77777777" w:rsidR="00A7551D" w:rsidRDefault="00A7551D" w:rsidP="00A7551D">
      <w:pPr>
        <w:pStyle w:val="NormalWeb"/>
      </w:pPr>
      <w:r>
        <w:t xml:space="preserve">The core vulnerability stems from an implicit trust model. The default AppLocker rules white-list the entire </w:t>
      </w:r>
      <w:r>
        <w:rPr>
          <w:rStyle w:val="HTMLCode"/>
        </w:rPr>
        <w:t>C:\Windows\*</w:t>
      </w:r>
      <w:r>
        <w:t xml:space="preserve"> directory tree under the assumption that only administrative accounts can modify its contents. However, native Windows architecture leaves specific folders—such as </w:t>
      </w:r>
      <w:r>
        <w:rPr>
          <w:rStyle w:val="HTMLCode"/>
        </w:rPr>
        <w:t>Tasks</w:t>
      </w:r>
      <w:r>
        <w:t xml:space="preserve">, </w:t>
      </w:r>
      <w:r>
        <w:rPr>
          <w:rStyle w:val="HTMLCode"/>
        </w:rPr>
        <w:t>System32\Tasks</w:t>
      </w:r>
      <w:r>
        <w:t xml:space="preserve">, and </w:t>
      </w:r>
      <w:r>
        <w:rPr>
          <w:rStyle w:val="HTMLCode"/>
        </w:rPr>
        <w:t>Tracing</w:t>
      </w:r>
      <w:r>
        <w:t>—writable by standard users to facilitate local background services. This path-trust contradiction allows an adversary to drop and execute arbitrary files within an approved path.</w:t>
      </w:r>
    </w:p>
    <w:p w14:paraId="15B91DE7" w14:textId="77777777" w:rsidR="00A7551D" w:rsidRDefault="00A7551D" w:rsidP="00A7551D">
      <w:pPr>
        <w:pStyle w:val="Heading2"/>
      </w:pPr>
      <w:r>
        <w:t>4. Remediation &amp; Hardening (Blue Team Recommendations)</w:t>
      </w:r>
    </w:p>
    <w:p w14:paraId="79BCD153" w14:textId="77777777" w:rsidR="00A7551D" w:rsidRDefault="00A7551D" w:rsidP="00A7551D">
      <w:pPr>
        <w:pStyle w:val="NormalWeb"/>
      </w:pPr>
      <w:r>
        <w:t>To secure the enterprise environment against this specific Living-off-the-Land (</w:t>
      </w:r>
      <w:proofErr w:type="spellStart"/>
      <w:r>
        <w:t>LotL</w:t>
      </w:r>
      <w:proofErr w:type="spellEnd"/>
      <w:r>
        <w:t>) path bypass, the following mitigation strategy must be deployed:</w:t>
      </w:r>
    </w:p>
    <w:p w14:paraId="5BB75603" w14:textId="77777777" w:rsidR="00A7551D" w:rsidRDefault="00A7551D" w:rsidP="00A7551D">
      <w:pPr>
        <w:pStyle w:val="Heading3"/>
      </w:pPr>
      <w:r>
        <w:t>1. Implementation of AppLocker Path Exceptions</w:t>
      </w:r>
    </w:p>
    <w:p w14:paraId="236B8A7B" w14:textId="77777777" w:rsidR="00A7551D" w:rsidRDefault="00A7551D" w:rsidP="00A7551D">
      <w:pPr>
        <w:pStyle w:val="NormalWeb"/>
      </w:pPr>
      <w:r>
        <w:t>The local security policy (</w:t>
      </w:r>
      <w:proofErr w:type="spellStart"/>
      <w:r>
        <w:rPr>
          <w:rStyle w:val="HTMLCode"/>
        </w:rPr>
        <w:t>secpol.msc</w:t>
      </w:r>
      <w:proofErr w:type="spellEnd"/>
      <w:r>
        <w:t xml:space="preserve">) or Centralized Group Policy Objects (GPO) must be updated. The default rule allowing execution from </w:t>
      </w:r>
      <w:r>
        <w:rPr>
          <w:rStyle w:val="HTMLCode"/>
        </w:rPr>
        <w:t>C:\Windows\*</w:t>
      </w:r>
      <w:r>
        <w:t xml:space="preserve"> must be configured with explicit </w:t>
      </w:r>
      <w:r>
        <w:rPr>
          <w:b/>
          <w:bCs/>
        </w:rPr>
        <w:t>Exceptions</w:t>
      </w:r>
      <w:r>
        <w:t xml:space="preserve"> for user-writable folders:</w:t>
      </w:r>
    </w:p>
    <w:p w14:paraId="6FAC5EE8" w14:textId="77777777" w:rsidR="00A7551D" w:rsidRDefault="00A7551D" w:rsidP="00A7551D">
      <w:pPr>
        <w:pStyle w:val="NormalWeb"/>
        <w:numPr>
          <w:ilvl w:val="0"/>
          <w:numId w:val="2"/>
        </w:numPr>
      </w:pPr>
      <w:r>
        <w:rPr>
          <w:rStyle w:val="HTMLCode"/>
        </w:rPr>
        <w:t>C:\Windows\Tasks\*</w:t>
      </w:r>
    </w:p>
    <w:p w14:paraId="42C1DC66" w14:textId="77777777" w:rsidR="00A7551D" w:rsidRDefault="00A7551D" w:rsidP="00A7551D">
      <w:pPr>
        <w:pStyle w:val="NormalWeb"/>
        <w:numPr>
          <w:ilvl w:val="0"/>
          <w:numId w:val="2"/>
        </w:numPr>
      </w:pPr>
      <w:r>
        <w:rPr>
          <w:rStyle w:val="HTMLCode"/>
        </w:rPr>
        <w:t>C:\Windows\System32\Tasks\*</w:t>
      </w:r>
    </w:p>
    <w:p w14:paraId="2231011C" w14:textId="77777777" w:rsidR="00A7551D" w:rsidRDefault="00A7551D" w:rsidP="00A7551D">
      <w:pPr>
        <w:pStyle w:val="NormalWeb"/>
        <w:numPr>
          <w:ilvl w:val="0"/>
          <w:numId w:val="2"/>
        </w:numPr>
      </w:pPr>
      <w:r>
        <w:rPr>
          <w:rStyle w:val="HTMLCode"/>
        </w:rPr>
        <w:t>C:\Windows\Tracing\*</w:t>
      </w:r>
    </w:p>
    <w:p w14:paraId="4D0450A9" w14:textId="77777777" w:rsidR="00A7551D" w:rsidRDefault="00A7551D" w:rsidP="00A7551D">
      <w:pPr>
        <w:pStyle w:val="Heading3"/>
      </w:pPr>
      <w:r>
        <w:t>2. Security Monitoring and Auditing (SIEM/EDR)</w:t>
      </w:r>
    </w:p>
    <w:p w14:paraId="399733CB" w14:textId="77777777" w:rsidR="00A7551D" w:rsidRDefault="00A7551D" w:rsidP="00A7551D">
      <w:pPr>
        <w:pStyle w:val="NormalWeb"/>
      </w:pPr>
      <w:r>
        <w:t xml:space="preserve">Security operations should actively monitor Windows Event Logs under </w:t>
      </w:r>
      <w:r>
        <w:rPr>
          <w:b/>
          <w:bCs/>
        </w:rPr>
        <w:t>Microsoft-Windows-AppLocker/EXE and DLL</w:t>
      </w:r>
      <w:r>
        <w:t xml:space="preserve">. Focus on tracking </w:t>
      </w:r>
      <w:r>
        <w:rPr>
          <w:b/>
          <w:bCs/>
        </w:rPr>
        <w:t>Event ID 8002</w:t>
      </w:r>
      <w:r>
        <w:t xml:space="preserve"> (Allowed) and </w:t>
      </w:r>
      <w:r>
        <w:rPr>
          <w:b/>
          <w:bCs/>
        </w:rPr>
        <w:t>Event ID 8004</w:t>
      </w:r>
      <w:r>
        <w:t xml:space="preserve"> (Blocked). Standard users initiating script or binary executions originating from system infrastructure paths like </w:t>
      </w:r>
      <w:r>
        <w:rPr>
          <w:rStyle w:val="HTMLCode"/>
        </w:rPr>
        <w:t>\Tasks\</w:t>
      </w:r>
      <w:r>
        <w:t xml:space="preserve"> should trigger an immediate high-priority alert.</w:t>
      </w:r>
    </w:p>
    <w:p w14:paraId="50BAA1C4" w14:textId="77777777" w:rsidR="00A7551D" w:rsidRPr="00A7551D" w:rsidRDefault="00A7551D" w:rsidP="00A7551D"/>
    <w:sectPr w:rsidR="00A7551D" w:rsidRPr="00A75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3FD76" w14:textId="77777777" w:rsidR="00A7551D" w:rsidRDefault="00A7551D" w:rsidP="00A7551D">
      <w:pPr>
        <w:spacing w:after="0" w:line="240" w:lineRule="auto"/>
      </w:pPr>
      <w:r>
        <w:separator/>
      </w:r>
    </w:p>
  </w:endnote>
  <w:endnote w:type="continuationSeparator" w:id="0">
    <w:p w14:paraId="38036821" w14:textId="77777777" w:rsidR="00A7551D" w:rsidRDefault="00A7551D" w:rsidP="00A75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4FD4" w14:textId="77777777" w:rsidR="00A7551D" w:rsidRDefault="00A7551D" w:rsidP="00A7551D">
      <w:pPr>
        <w:spacing w:after="0" w:line="240" w:lineRule="auto"/>
      </w:pPr>
      <w:r>
        <w:separator/>
      </w:r>
    </w:p>
  </w:footnote>
  <w:footnote w:type="continuationSeparator" w:id="0">
    <w:p w14:paraId="40AD79A0" w14:textId="77777777" w:rsidR="00A7551D" w:rsidRDefault="00A7551D" w:rsidP="00A755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74C5"/>
    <w:multiLevelType w:val="multilevel"/>
    <w:tmpl w:val="E9A0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AE077B"/>
    <w:multiLevelType w:val="multilevel"/>
    <w:tmpl w:val="4EB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1D"/>
    <w:rsid w:val="00A7551D"/>
    <w:rsid w:val="00B2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E244A"/>
  <w15:chartTrackingRefBased/>
  <w15:docId w15:val="{F5AED5B9-6AA2-4C3C-8C9C-BC853171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55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755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551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7551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75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7551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755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51D"/>
  </w:style>
  <w:style w:type="paragraph" w:styleId="Footer">
    <w:name w:val="footer"/>
    <w:basedOn w:val="Normal"/>
    <w:link w:val="FooterChar"/>
    <w:uiPriority w:val="99"/>
    <w:unhideWhenUsed/>
    <w:rsid w:val="00A755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5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Sahnigar Asurova</dc:creator>
  <cp:keywords/>
  <dc:description/>
  <cp:lastModifiedBy>Sahnigar Asurova</cp:lastModifiedBy>
  <cp:revision>1</cp:revision>
  <dcterms:created xsi:type="dcterms:W3CDTF">2026-06-22T09:11:00Z</dcterms:created>
  <dcterms:modified xsi:type="dcterms:W3CDTF">2026-06-22T09:21:00Z</dcterms:modified>
</cp:coreProperties>
</file>