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39AD3" w14:textId="77777777" w:rsidR="00DD2F8A" w:rsidRPr="00DD2F8A" w:rsidRDefault="00DD2F8A" w:rsidP="00DD2F8A">
      <w:pPr>
        <w:spacing w:before="100" w:beforeAutospacing="1" w:after="100" w:afterAutospacing="1" w:line="240" w:lineRule="auto"/>
        <w:outlineLvl w:val="1"/>
        <w:rPr>
          <w:rFonts w:ascii="Times New Roman" w:eastAsia="Times New Roman" w:hAnsi="Times New Roman" w:cs="Times New Roman"/>
          <w:b/>
          <w:bCs/>
          <w:sz w:val="36"/>
          <w:szCs w:val="36"/>
        </w:rPr>
      </w:pPr>
      <w:r w:rsidRPr="00DD2F8A">
        <w:rPr>
          <w:rFonts w:ascii="Times New Roman" w:eastAsia="Times New Roman" w:hAnsi="Times New Roman" w:cs="Times New Roman"/>
          <w:b/>
          <w:bCs/>
          <w:sz w:val="36"/>
          <w:szCs w:val="36"/>
        </w:rPr>
        <w:t>1. Executive Summary</w:t>
      </w:r>
    </w:p>
    <w:p w14:paraId="1F275464" w14:textId="77777777" w:rsidR="00DD2F8A" w:rsidRPr="00DD2F8A" w:rsidRDefault="00DD2F8A" w:rsidP="00DD2F8A">
      <w:pPr>
        <w:spacing w:before="100" w:beforeAutospacing="1" w:after="100" w:afterAutospacing="1" w:line="240" w:lineRule="auto"/>
        <w:rPr>
          <w:rFonts w:ascii="Times New Roman" w:eastAsia="Times New Roman" w:hAnsi="Times New Roman" w:cs="Times New Roman"/>
          <w:sz w:val="24"/>
          <w:szCs w:val="24"/>
        </w:rPr>
      </w:pPr>
      <w:r w:rsidRPr="00DD2F8A">
        <w:rPr>
          <w:rFonts w:ascii="Times New Roman" w:eastAsia="Times New Roman" w:hAnsi="Times New Roman" w:cs="Times New Roman"/>
          <w:sz w:val="24"/>
          <w:szCs w:val="24"/>
        </w:rPr>
        <w:t xml:space="preserve">This report documents a post-exploitation security assessment focused on Windows PowerShell restriction mechanisms. In high-security environments, administrators enforce </w:t>
      </w:r>
      <w:r w:rsidRPr="00DD2F8A">
        <w:rPr>
          <w:rFonts w:ascii="Times New Roman" w:eastAsia="Times New Roman" w:hAnsi="Times New Roman" w:cs="Times New Roman"/>
          <w:b/>
          <w:bCs/>
          <w:sz w:val="24"/>
          <w:szCs w:val="24"/>
        </w:rPr>
        <w:t>Constrained Language Mode (CLM)</w:t>
      </w:r>
      <w:r w:rsidRPr="00DD2F8A">
        <w:rPr>
          <w:rFonts w:ascii="Times New Roman" w:eastAsia="Times New Roman" w:hAnsi="Times New Roman" w:cs="Times New Roman"/>
          <w:sz w:val="24"/>
          <w:szCs w:val="24"/>
        </w:rPr>
        <w:t xml:space="preserve"> via AppLocker to prevent attackers from executing advanced .NET objects or reverse shells. This assessment demonstrates two distinct technical methodologies to completely bypass CLM constraints and restore full scripting capabilities without administrative privileges.</w:t>
      </w:r>
    </w:p>
    <w:p w14:paraId="42DD3B99" w14:textId="77777777" w:rsidR="00DD2F8A" w:rsidRPr="00DD2F8A" w:rsidRDefault="00DD2F8A" w:rsidP="00DD2F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2F8A">
        <w:rPr>
          <w:rFonts w:ascii="Times New Roman" w:eastAsia="Times New Roman" w:hAnsi="Times New Roman" w:cs="Times New Roman"/>
          <w:b/>
          <w:bCs/>
          <w:sz w:val="24"/>
          <w:szCs w:val="24"/>
        </w:rPr>
        <w:t>Target System:</w:t>
      </w:r>
      <w:r w:rsidRPr="00DD2F8A">
        <w:rPr>
          <w:rFonts w:ascii="Times New Roman" w:eastAsia="Times New Roman" w:hAnsi="Times New Roman" w:cs="Times New Roman"/>
          <w:sz w:val="24"/>
          <w:szCs w:val="24"/>
        </w:rPr>
        <w:t xml:space="preserve"> Windows 11 Virtual Machine</w:t>
      </w:r>
    </w:p>
    <w:p w14:paraId="3C442A0F" w14:textId="77777777" w:rsidR="00DD2F8A" w:rsidRPr="00DD2F8A" w:rsidRDefault="00DD2F8A" w:rsidP="00DD2F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2F8A">
        <w:rPr>
          <w:rFonts w:ascii="Times New Roman" w:eastAsia="Times New Roman" w:hAnsi="Times New Roman" w:cs="Times New Roman"/>
          <w:b/>
          <w:bCs/>
          <w:sz w:val="24"/>
          <w:szCs w:val="24"/>
        </w:rPr>
        <w:t>Attack Technique:</w:t>
      </w:r>
      <w:r w:rsidRPr="00DD2F8A">
        <w:rPr>
          <w:rFonts w:ascii="Times New Roman" w:eastAsia="Times New Roman" w:hAnsi="Times New Roman" w:cs="Times New Roman"/>
          <w:sz w:val="24"/>
          <w:szCs w:val="24"/>
        </w:rPr>
        <w:t xml:space="preserve"> MITRE ATT&amp;CK T1059.001 (Command and Scripting Interpreter: PowerShell) / Defense Evasion</w:t>
      </w:r>
    </w:p>
    <w:p w14:paraId="1E0E543F" w14:textId="77777777" w:rsidR="00DD2F8A" w:rsidRPr="00DD2F8A" w:rsidRDefault="00DD2F8A" w:rsidP="00DD2F8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D2F8A">
        <w:rPr>
          <w:rFonts w:ascii="Times New Roman" w:eastAsia="Times New Roman" w:hAnsi="Times New Roman" w:cs="Times New Roman"/>
          <w:b/>
          <w:bCs/>
          <w:sz w:val="24"/>
          <w:szCs w:val="24"/>
        </w:rPr>
        <w:t>Risk Rating:</w:t>
      </w:r>
      <w:r w:rsidRPr="00DD2F8A">
        <w:rPr>
          <w:rFonts w:ascii="Times New Roman" w:eastAsia="Times New Roman" w:hAnsi="Times New Roman" w:cs="Times New Roman"/>
          <w:sz w:val="24"/>
          <w:szCs w:val="24"/>
        </w:rPr>
        <w:t xml:space="preserve"> </w:t>
      </w:r>
      <w:r w:rsidRPr="00DD2F8A">
        <w:rPr>
          <w:rFonts w:ascii="Times New Roman" w:eastAsia="Times New Roman" w:hAnsi="Times New Roman" w:cs="Times New Roman"/>
          <w:b/>
          <w:bCs/>
          <w:sz w:val="24"/>
          <w:szCs w:val="24"/>
        </w:rPr>
        <w:t>High</w:t>
      </w:r>
    </w:p>
    <w:p w14:paraId="26C2C3B7" w14:textId="77777777" w:rsidR="00DD2F8A" w:rsidRPr="00DD2F8A" w:rsidRDefault="00DD2F8A" w:rsidP="00DD2F8A">
      <w:pPr>
        <w:spacing w:before="100" w:beforeAutospacing="1" w:after="100" w:afterAutospacing="1" w:line="240" w:lineRule="auto"/>
        <w:outlineLvl w:val="1"/>
        <w:rPr>
          <w:rFonts w:ascii="Times New Roman" w:eastAsia="Times New Roman" w:hAnsi="Times New Roman" w:cs="Times New Roman"/>
          <w:b/>
          <w:bCs/>
          <w:sz w:val="36"/>
          <w:szCs w:val="36"/>
        </w:rPr>
      </w:pPr>
      <w:r w:rsidRPr="00DD2F8A">
        <w:rPr>
          <w:rFonts w:ascii="Times New Roman" w:eastAsia="Times New Roman" w:hAnsi="Times New Roman" w:cs="Times New Roman"/>
          <w:b/>
          <w:bCs/>
          <w:sz w:val="36"/>
          <w:szCs w:val="36"/>
        </w:rPr>
        <w:t>2. Technical Analysis &amp; Proof of Concept (PoC)</w:t>
      </w:r>
    </w:p>
    <w:p w14:paraId="18DAFA41" w14:textId="77777777" w:rsidR="00DD2F8A" w:rsidRPr="00DD2F8A" w:rsidRDefault="00DD2F8A" w:rsidP="00DD2F8A">
      <w:pPr>
        <w:spacing w:before="100" w:beforeAutospacing="1" w:after="100" w:afterAutospacing="1" w:line="240" w:lineRule="auto"/>
        <w:outlineLvl w:val="2"/>
        <w:rPr>
          <w:rFonts w:ascii="Times New Roman" w:eastAsia="Times New Roman" w:hAnsi="Times New Roman" w:cs="Times New Roman"/>
          <w:b/>
          <w:bCs/>
          <w:sz w:val="27"/>
          <w:szCs w:val="27"/>
        </w:rPr>
      </w:pPr>
      <w:r w:rsidRPr="00DD2F8A">
        <w:rPr>
          <w:rFonts w:ascii="Times New Roman" w:eastAsia="Times New Roman" w:hAnsi="Times New Roman" w:cs="Times New Roman"/>
          <w:b/>
          <w:bCs/>
          <w:sz w:val="27"/>
          <w:szCs w:val="27"/>
        </w:rPr>
        <w:t>Step 1: Initial Language Mode Verification (Baseline)</w:t>
      </w:r>
    </w:p>
    <w:p w14:paraId="23BF60FD" w14:textId="4F381B61" w:rsidR="00DD2F8A" w:rsidRDefault="00DD2F8A" w:rsidP="00DD2F8A">
      <w:pPr>
        <w:spacing w:before="100" w:beforeAutospacing="1" w:after="100" w:afterAutospacing="1" w:line="240" w:lineRule="auto"/>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allowOverlap="1" wp14:anchorId="4619219A" wp14:editId="367F2724">
            <wp:simplePos x="0" y="0"/>
            <wp:positionH relativeFrom="margin">
              <wp:align>left</wp:align>
            </wp:positionH>
            <wp:positionV relativeFrom="paragraph">
              <wp:posOffset>621824</wp:posOffset>
            </wp:positionV>
            <wp:extent cx="5650230" cy="4237990"/>
            <wp:effectExtent l="0" t="0" r="762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5650230" cy="4237990"/>
                    </a:xfrm>
                    <a:prstGeom prst="rect">
                      <a:avLst/>
                    </a:prstGeom>
                  </pic:spPr>
                </pic:pic>
              </a:graphicData>
            </a:graphic>
          </wp:anchor>
        </w:drawing>
      </w:r>
      <w:r w:rsidRPr="00DD2F8A">
        <w:rPr>
          <w:rFonts w:ascii="Times New Roman" w:eastAsia="Times New Roman" w:hAnsi="Times New Roman" w:cs="Times New Roman"/>
          <w:sz w:val="24"/>
          <w:szCs w:val="24"/>
        </w:rPr>
        <w:t>An initial verification check was performed in a standard, non-administrative PowerShell session to confirm that the security restriction was active. The environment successfully restricted advanced execution, operating under the constrained profile.</w:t>
      </w:r>
    </w:p>
    <w:p w14:paraId="6B72054E" w14:textId="755612C5" w:rsidR="00DD2F8A" w:rsidRDefault="00DD2F8A" w:rsidP="00DD2F8A">
      <w:pPr>
        <w:pStyle w:val="Heading3"/>
      </w:pPr>
      <w:r>
        <w:lastRenderedPageBreak/>
        <w:t>Step 2: Bypass Methodology v1 – Downgrade Attack (PowerShell V2)</w:t>
      </w:r>
    </w:p>
    <w:p w14:paraId="10426A50" w14:textId="76B9A81C" w:rsidR="00DD2F8A" w:rsidRDefault="00DD2F8A" w:rsidP="00DD2F8A">
      <w:pPr>
        <w:pStyle w:val="NormalWeb"/>
      </w:pPr>
      <w:r>
        <w:rPr>
          <w:noProof/>
        </w:rPr>
        <w:drawing>
          <wp:anchor distT="0" distB="0" distL="114300" distR="114300" simplePos="0" relativeHeight="251659264" behindDoc="0" locked="0" layoutInCell="1" allowOverlap="1" wp14:anchorId="1ABF1864" wp14:editId="4B73428A">
            <wp:simplePos x="0" y="0"/>
            <wp:positionH relativeFrom="margin">
              <wp:align>left</wp:align>
            </wp:positionH>
            <wp:positionV relativeFrom="paragraph">
              <wp:posOffset>911225</wp:posOffset>
            </wp:positionV>
            <wp:extent cx="5638800" cy="42291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638800" cy="4229100"/>
                    </a:xfrm>
                    <a:prstGeom prst="rect">
                      <a:avLst/>
                    </a:prstGeom>
                  </pic:spPr>
                </pic:pic>
              </a:graphicData>
            </a:graphic>
            <wp14:sizeRelH relativeFrom="margin">
              <wp14:pctWidth>0</wp14:pctWidth>
            </wp14:sizeRelH>
            <wp14:sizeRelV relativeFrom="margin">
              <wp14:pctHeight>0</wp14:pctHeight>
            </wp14:sizeRelV>
          </wp:anchor>
        </w:drawing>
      </w:r>
      <w:r>
        <w:t xml:space="preserve">The first bypass utilizes a version downgrade technique. While modern PowerShell engines enforce CLM strictly, legacy engines such as </w:t>
      </w:r>
      <w:r>
        <w:rPr>
          <w:b/>
          <w:bCs/>
        </w:rPr>
        <w:t>PowerShell Version 2.0</w:t>
      </w:r>
      <w:r>
        <w:t xml:space="preserve"> do not possess an inherent understanding of AppLocker's language constraints. By explicitly invoking the legacy engine, the restriction was immediately neutralized.</w:t>
      </w:r>
    </w:p>
    <w:p w14:paraId="39E0DBDC" w14:textId="1FCC9874" w:rsidR="00DD2F8A" w:rsidRDefault="00DD2F8A" w:rsidP="00DD2F8A">
      <w:pPr>
        <w:spacing w:before="100" w:beforeAutospacing="1" w:after="100" w:afterAutospacing="1" w:line="240" w:lineRule="auto"/>
        <w:rPr>
          <w:rFonts w:ascii="Times New Roman" w:eastAsia="Times New Roman" w:hAnsi="Times New Roman" w:cs="Times New Roman"/>
          <w:sz w:val="24"/>
          <w:szCs w:val="24"/>
        </w:rPr>
      </w:pPr>
    </w:p>
    <w:p w14:paraId="32925B3D" w14:textId="77777777" w:rsidR="00DD2F8A" w:rsidRDefault="00DD2F8A" w:rsidP="00DD2F8A">
      <w:pPr>
        <w:pStyle w:val="Heading3"/>
      </w:pPr>
      <w:r>
        <w:t>Step 3: Bypass Methodology v2 – Environment Variable Manipulation (</w:t>
      </w:r>
      <w:r>
        <w:rPr>
          <w:rStyle w:val="HTMLCode"/>
        </w:rPr>
        <w:t>__</w:t>
      </w:r>
      <w:proofErr w:type="spellStart"/>
      <w:r>
        <w:rPr>
          <w:rStyle w:val="HTMLCode"/>
        </w:rPr>
        <w:t>PSLockdownPolicy</w:t>
      </w:r>
      <w:proofErr w:type="spellEnd"/>
      <w:r>
        <w:t>)</w:t>
      </w:r>
    </w:p>
    <w:p w14:paraId="33C30728" w14:textId="77777777" w:rsidR="00DD2F8A" w:rsidRDefault="00DD2F8A" w:rsidP="00DD2F8A">
      <w:pPr>
        <w:pStyle w:val="NormalWeb"/>
      </w:pPr>
      <w:r>
        <w:t xml:space="preserve">To simulate an environment where legacy components (PowerShell V2) are disabled, a second, more advanced process-level bypass was performed. AppLocker signals CLM to PowerShell using a hidden system environment variable named </w:t>
      </w:r>
      <w:r>
        <w:rPr>
          <w:rStyle w:val="HTMLCode"/>
        </w:rPr>
        <w:t>__</w:t>
      </w:r>
      <w:proofErr w:type="spellStart"/>
      <w:r>
        <w:rPr>
          <w:rStyle w:val="HTMLCode"/>
        </w:rPr>
        <w:t>PSLockdownPolicy</w:t>
      </w:r>
      <w:proofErr w:type="spellEnd"/>
      <w:r>
        <w:t xml:space="preserve"> (where a value of </w:t>
      </w:r>
      <w:r>
        <w:rPr>
          <w:rStyle w:val="HTMLCode"/>
        </w:rPr>
        <w:t>4</w:t>
      </w:r>
      <w:r>
        <w:t xml:space="preserve"> enforces strict mode).</w:t>
      </w:r>
    </w:p>
    <w:p w14:paraId="5BF654C2" w14:textId="282BC4B2" w:rsidR="00DD2F8A" w:rsidRDefault="00DD2F8A" w:rsidP="00DD2F8A">
      <w:pPr>
        <w:pStyle w:val="NormalWeb"/>
      </w:pPr>
      <w:r>
        <w:t xml:space="preserve">By spawning a standard Command Prompt (CMD), temporarily overwriting this environment variable to </w:t>
      </w:r>
      <w:r>
        <w:rPr>
          <w:rStyle w:val="HTMLCode"/>
        </w:rPr>
        <w:t>0</w:t>
      </w:r>
      <w:r>
        <w:t xml:space="preserve"> (disabled) within the local process scope, and spawning a new PowerShell instance from that exact session, the engine was deceived into disabling all language restrictions.</w:t>
      </w:r>
    </w:p>
    <w:p w14:paraId="3225A500" w14:textId="6937BDA6" w:rsidR="00DD2F8A" w:rsidRDefault="00DD2F8A" w:rsidP="00DD2F8A">
      <w:pPr>
        <w:pStyle w:val="NormalWeb"/>
      </w:pPr>
    </w:p>
    <w:p w14:paraId="3059C9A7" w14:textId="39AF85AE" w:rsidR="008D0319" w:rsidRDefault="00DD2F8A" w:rsidP="00DD2F8A">
      <w:pPr>
        <w:rPr>
          <w:noProof/>
        </w:rPr>
      </w:pPr>
      <w:r>
        <w:rPr>
          <w:noProof/>
        </w:rPr>
        <w:drawing>
          <wp:anchor distT="0" distB="0" distL="114300" distR="114300" simplePos="0" relativeHeight="251660288" behindDoc="0" locked="0" layoutInCell="1" allowOverlap="1" wp14:anchorId="67542DAD" wp14:editId="25667C02">
            <wp:simplePos x="0" y="0"/>
            <wp:positionH relativeFrom="page">
              <wp:posOffset>1035844</wp:posOffset>
            </wp:positionH>
            <wp:positionV relativeFrom="paragraph">
              <wp:posOffset>4283234</wp:posOffset>
            </wp:positionV>
            <wp:extent cx="5250180" cy="3937635"/>
            <wp:effectExtent l="0" t="0" r="7620" b="571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5250180" cy="39376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9495848" wp14:editId="7BD06835">
            <wp:simplePos x="0" y="0"/>
            <wp:positionH relativeFrom="column">
              <wp:posOffset>49848</wp:posOffset>
            </wp:positionH>
            <wp:positionV relativeFrom="paragraph">
              <wp:posOffset>0</wp:posOffset>
            </wp:positionV>
            <wp:extent cx="5428615" cy="4071620"/>
            <wp:effectExtent l="0" t="0" r="635"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428615" cy="4071620"/>
                    </a:xfrm>
                    <a:prstGeom prst="rect">
                      <a:avLst/>
                    </a:prstGeom>
                  </pic:spPr>
                </pic:pic>
              </a:graphicData>
            </a:graphic>
          </wp:anchor>
        </w:drawing>
      </w:r>
    </w:p>
    <w:p w14:paraId="3E98354E" w14:textId="77777777" w:rsidR="00DD2F8A" w:rsidRDefault="00DD2F8A" w:rsidP="00DD2F8A">
      <w:pPr>
        <w:pStyle w:val="Heading2"/>
      </w:pPr>
      <w:r>
        <w:t>3. Root Cause Analysis</w:t>
      </w:r>
    </w:p>
    <w:p w14:paraId="7041BBE3" w14:textId="77777777" w:rsidR="00DD2F8A" w:rsidRDefault="00DD2F8A" w:rsidP="00DD2F8A">
      <w:pPr>
        <w:pStyle w:val="NormalWeb"/>
      </w:pPr>
      <w:r>
        <w:t>The vulnerability exists due to two primary oversight issues in standard operating environment blueprints:</w:t>
      </w:r>
    </w:p>
    <w:p w14:paraId="24D1E967" w14:textId="77777777" w:rsidR="00DD2F8A" w:rsidRDefault="00DD2F8A" w:rsidP="00DD2F8A">
      <w:pPr>
        <w:pStyle w:val="NormalWeb"/>
        <w:numPr>
          <w:ilvl w:val="0"/>
          <w:numId w:val="2"/>
        </w:numPr>
      </w:pPr>
      <w:r>
        <w:rPr>
          <w:b/>
          <w:bCs/>
        </w:rPr>
        <w:t>Backward Compatibility Overhead:</w:t>
      </w:r>
      <w:r>
        <w:t xml:space="preserve"> Leaving legacy sub-components like PowerShell v2 active presents an immediate avenue for downgrade attacks.</w:t>
      </w:r>
    </w:p>
    <w:p w14:paraId="23F3EAAA" w14:textId="77777777" w:rsidR="00DD2F8A" w:rsidRDefault="00DD2F8A" w:rsidP="00DD2F8A">
      <w:pPr>
        <w:pStyle w:val="NormalWeb"/>
        <w:numPr>
          <w:ilvl w:val="0"/>
          <w:numId w:val="2"/>
        </w:numPr>
      </w:pPr>
      <w:r>
        <w:rPr>
          <w:b/>
          <w:bCs/>
        </w:rPr>
        <w:t>Process-Level Trust Boundaries:</w:t>
      </w:r>
      <w:r>
        <w:t xml:space="preserve"> PowerShell heavily relies on environment variables (</w:t>
      </w:r>
      <w:r>
        <w:rPr>
          <w:rStyle w:val="HTMLCode"/>
        </w:rPr>
        <w:t>__</w:t>
      </w:r>
      <w:proofErr w:type="spellStart"/>
      <w:r>
        <w:rPr>
          <w:rStyle w:val="HTMLCode"/>
        </w:rPr>
        <w:t>PSLockdownPolicy</w:t>
      </w:r>
      <w:proofErr w:type="spellEnd"/>
      <w:r>
        <w:t>) inherited from the parent process to determine enforcement levels. If an attacker can manipulate the environment block before the shell initializes, the security controls can be systematically blinded.</w:t>
      </w:r>
    </w:p>
    <w:p w14:paraId="76E5BEF1" w14:textId="77777777" w:rsidR="00DD2F8A" w:rsidRDefault="00DD2F8A" w:rsidP="00DD2F8A">
      <w:pPr>
        <w:pStyle w:val="Heading2"/>
      </w:pPr>
      <w:r>
        <w:t>4. Remediation &amp; Hardening (Blue Team Recommendations)</w:t>
      </w:r>
    </w:p>
    <w:p w14:paraId="66DB1FDB" w14:textId="77777777" w:rsidR="00DD2F8A" w:rsidRDefault="00DD2F8A" w:rsidP="00DD2F8A">
      <w:pPr>
        <w:pStyle w:val="NormalWeb"/>
      </w:pPr>
      <w:r>
        <w:t>To effectively seal these bypass vectors across corporate endpoints, the following defensive configurations must be enforced:</w:t>
      </w:r>
    </w:p>
    <w:p w14:paraId="7F61FB95" w14:textId="77777777" w:rsidR="00DD2F8A" w:rsidRDefault="00DD2F8A" w:rsidP="00DD2F8A">
      <w:pPr>
        <w:pStyle w:val="Heading3"/>
      </w:pPr>
      <w:r>
        <w:t>1. Complete Removal of PowerShell v2 Engines</w:t>
      </w:r>
    </w:p>
    <w:p w14:paraId="6CFD79F6" w14:textId="533CD5DE" w:rsidR="00DD2F8A" w:rsidRDefault="00DD2F8A" w:rsidP="00DD2F8A">
      <w:pPr>
        <w:pStyle w:val="NormalWeb"/>
      </w:pPr>
      <w:r>
        <w:t>Legacy engines must be completely uninstalled from the operating system image rather than just restricted.</w:t>
      </w:r>
    </w:p>
    <w:p w14:paraId="5FE57718" w14:textId="67C4436C" w:rsidR="00DD2F8A" w:rsidRDefault="00DD2F8A" w:rsidP="00DD2F8A">
      <w:pPr>
        <w:pStyle w:val="NormalWeb"/>
      </w:pPr>
      <w:r>
        <w:t xml:space="preserve">Configure the </w:t>
      </w:r>
      <w:r>
        <w:rPr>
          <w:rStyle w:val="HTMLCode"/>
        </w:rPr>
        <w:t>__</w:t>
      </w:r>
      <w:proofErr w:type="spellStart"/>
      <w:r>
        <w:rPr>
          <w:rStyle w:val="HTMLCode"/>
        </w:rPr>
        <w:t>PSLockdownPolicy</w:t>
      </w:r>
      <w:proofErr w:type="spellEnd"/>
      <w:r>
        <w:t xml:space="preserve"> registry setting at the </w:t>
      </w:r>
      <w:r>
        <w:rPr>
          <w:b/>
          <w:bCs/>
        </w:rPr>
        <w:t>Machine</w:t>
      </w:r>
      <w:r>
        <w:t xml:space="preserve"> level rather than the User level, preventing non-administrative user processes from modifying or nullifying the lockdown status during process spawning.</w:t>
      </w:r>
    </w:p>
    <w:p w14:paraId="7BAAF17E" w14:textId="5D2C7D23" w:rsidR="00DD2F8A" w:rsidRDefault="00DD2F8A" w:rsidP="00DD2F8A">
      <w:pPr>
        <w:rPr>
          <w:noProof/>
        </w:rPr>
      </w:pPr>
    </w:p>
    <w:p w14:paraId="4C5FC96E" w14:textId="1312E95E" w:rsidR="00DD2F8A" w:rsidRPr="00DD2F8A" w:rsidRDefault="00DD2F8A" w:rsidP="00DD2F8A">
      <w:pPr>
        <w:tabs>
          <w:tab w:val="left" w:pos="3476"/>
        </w:tabs>
      </w:pPr>
      <w:r>
        <w:tab/>
      </w:r>
    </w:p>
    <w:sectPr w:rsidR="00DD2F8A" w:rsidRPr="00DD2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3C7B83"/>
    <w:multiLevelType w:val="multilevel"/>
    <w:tmpl w:val="339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A1C47"/>
    <w:multiLevelType w:val="multilevel"/>
    <w:tmpl w:val="210E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F8A"/>
    <w:rsid w:val="008D0319"/>
    <w:rsid w:val="00DD2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7EEC9"/>
  <w15:chartTrackingRefBased/>
  <w15:docId w15:val="{C44446BA-10D0-41E0-A2A1-DAA1BA4B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2F8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2F8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2F8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2F8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D2F8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D2F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279381">
      <w:bodyDiv w:val="1"/>
      <w:marLeft w:val="0"/>
      <w:marRight w:val="0"/>
      <w:marTop w:val="0"/>
      <w:marBottom w:val="0"/>
      <w:divBdr>
        <w:top w:val="none" w:sz="0" w:space="0" w:color="auto"/>
        <w:left w:val="none" w:sz="0" w:space="0" w:color="auto"/>
        <w:bottom w:val="none" w:sz="0" w:space="0" w:color="auto"/>
        <w:right w:val="none" w:sz="0" w:space="0" w:color="auto"/>
      </w:divBdr>
    </w:div>
    <w:div w:id="1323436974">
      <w:bodyDiv w:val="1"/>
      <w:marLeft w:val="0"/>
      <w:marRight w:val="0"/>
      <w:marTop w:val="0"/>
      <w:marBottom w:val="0"/>
      <w:divBdr>
        <w:top w:val="none" w:sz="0" w:space="0" w:color="auto"/>
        <w:left w:val="none" w:sz="0" w:space="0" w:color="auto"/>
        <w:bottom w:val="none" w:sz="0" w:space="0" w:color="auto"/>
        <w:right w:val="none" w:sz="0" w:space="0" w:color="auto"/>
      </w:divBdr>
    </w:div>
    <w:div w:id="1589651756">
      <w:bodyDiv w:val="1"/>
      <w:marLeft w:val="0"/>
      <w:marRight w:val="0"/>
      <w:marTop w:val="0"/>
      <w:marBottom w:val="0"/>
      <w:divBdr>
        <w:top w:val="none" w:sz="0" w:space="0" w:color="auto"/>
        <w:left w:val="none" w:sz="0" w:space="0" w:color="auto"/>
        <w:bottom w:val="none" w:sz="0" w:space="0" w:color="auto"/>
        <w:right w:val="none" w:sz="0" w:space="0" w:color="auto"/>
      </w:divBdr>
    </w:div>
    <w:div w:id="1634096966">
      <w:bodyDiv w:val="1"/>
      <w:marLeft w:val="0"/>
      <w:marRight w:val="0"/>
      <w:marTop w:val="0"/>
      <w:marBottom w:val="0"/>
      <w:divBdr>
        <w:top w:val="none" w:sz="0" w:space="0" w:color="auto"/>
        <w:left w:val="none" w:sz="0" w:space="0" w:color="auto"/>
        <w:bottom w:val="none" w:sz="0" w:space="0" w:color="auto"/>
        <w:right w:val="none" w:sz="0" w:space="0" w:color="auto"/>
      </w:divBdr>
    </w:div>
    <w:div w:id="163722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Sahnigar Asurova</dc:creator>
  <cp:keywords/>
  <dc:description/>
  <cp:lastModifiedBy>Sahnigar Asurova</cp:lastModifiedBy>
  <cp:revision>1</cp:revision>
  <dcterms:created xsi:type="dcterms:W3CDTF">2026-06-22T09:57:00Z</dcterms:created>
  <dcterms:modified xsi:type="dcterms:W3CDTF">2026-06-22T10:08:00Z</dcterms:modified>
</cp:coreProperties>
</file>