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2AE28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Product Strategy &amp; Requirements: Sprig-db</w:t>
      </w:r>
      <w:r/>
    </w:p>
    <w:p w14:paraId="656A82E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Problem Statement</w:t>
      </w:r>
      <w:r/>
    </w:p>
    <w:p w14:paraId="7169D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Modern application development demands fast iteration, real-time data synchronization, and integrated user authentication. Developers currently face a polarizing trade-off when setting up their backend architecture:</w:t>
      </w:r>
      <w:r/>
    </w:p>
    <w:p w14:paraId="3F93C2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Infrastructure Over-Engineering: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Full-scale Backend-as-a-Service (BaaS) platforms like Supabase or Firebase offer excellent feature sets but introduce vendor lock-in, massive container footprints, or complex multi-service orchestration that overwhelms small-to-mid-sized apps.</w:t>
      </w:r>
      <w:r/>
    </w:p>
    <w:p w14:paraId="738185D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Boilerplate Fatigue: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Traditional raw databases (PostgreSQL, MongoDB) require developers to manually write repetitive code for HTTP/WebSocket APIs, authentication handlers, session management, and granular access control rules before a single frontend feature can be built.</w:t>
      </w:r>
      <w:r/>
    </w:p>
    <w:p w14:paraId="6557B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 is a critical market gap for an open-source, resource-efficient,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collection-based standalone database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functions instantly as a zero-config backend with built-in auth and real-time streaming capabilities.</w:t>
      </w:r>
      <w:r/>
    </w:p>
    <w:p w14:paraId="14B1520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Product Vision</w:t>
      </w:r>
      <w:r/>
    </w:p>
    <w:p w14:paraId="7CE57E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Sprig-db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lightweight, single-binary, open-source BaaS engine. It collapses the database, the authentication server, and the real-time websocket gateway into a single, high-performance runtime—giving developers a plug-and-play alternative to Pocketbase, Supaba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se, and Firebase.</w:t>
      </w:r>
      <w:r/>
    </w:p>
    <w:p w14:paraId="414F755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Core Functional Modules</w:t>
      </w:r>
      <w:r/>
    </w:p>
    <w:p w14:paraId="50BC9AD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Module 1: Document Storage Engine (Collection-Based)</w:t>
      </w:r>
      <w:r/>
    </w:p>
    <w:p w14:paraId="211D476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Purpose: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Manages the persistence, querying, and indexing of semi-structured document data.</w:t>
      </w:r>
      <w:r/>
    </w:p>
    <w:p w14:paraId="6704B22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Capabilities:</w:t>
      </w:r>
      <w:r/>
    </w:p>
    <w:p w14:paraId="5EB4A131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Schemaless and schema-enforced collection models.</w:t>
      </w:r>
      <w:r/>
    </w:p>
    <w:p w14:paraId="1EFDC1EE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Embedded or single-process storage architecture for high throughput with zero configuration.</w:t>
      </w:r>
      <w:r/>
    </w:p>
    <w:p w14:paraId="57B1B0FC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Automated indexing on frequently filtered JSON fields.</w:t>
      </w:r>
      <w:r/>
    </w:p>
    <w:p w14:paraId="5A38322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Module 2: Identity &amp; Access Management (Auth Engine)</w:t>
      </w:r>
      <w:r/>
    </w:p>
    <w:p w14:paraId="14F7053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Purpose: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Handles user lifecycles and secures collection records without external authentication providers.</w:t>
      </w:r>
      <w:r/>
    </w:p>
    <w:p w14:paraId="3C1A03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Capabilities:</w:t>
      </w:r>
      <w:r/>
    </w:p>
    <w:p w14:paraId="5E7EE3ED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Native support for classic authentication (Email/Password, Magic Links) and OAuth2 providers.</w:t>
      </w:r>
      <w:r/>
    </w:p>
    <w:p w14:paraId="0B3D4090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Built-in JWT generation, validation, and token rotation mechanics.</w:t>
      </w:r>
      <w:r/>
    </w:p>
    <w:p w14:paraId="74004DC4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Row-Level Security (RLS) rules written natively into collections to evaluate user contexts.</w:t>
      </w:r>
      <w:r/>
    </w:p>
    <w:p w14:paraId="76F3CA1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Module 3: Filtered Realtime Pub/Sub Engine</w:t>
      </w:r>
      <w:r/>
    </w:p>
    <w:p w14:paraId="344D49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Purpose: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Streams data mutations directly to client applications as they happen over persistent channels.</w:t>
      </w:r>
      <w:r/>
    </w:p>
    <w:p w14:paraId="4F4D371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Capabilities:</w:t>
      </w:r>
      <w:r/>
    </w:p>
    <w:p w14:paraId="31F54695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Granular Change Data Capture (CDC):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Allows clients to subscribe only to specific query boundaries (e.g., receive updates only when </w:t>
      </w:r>
      <w:r>
        <w:rPr>
          <w:rFonts w:ascii="Courier New" w:hAnsi="Courier New" w:eastAsia="Courier New" w:cs="Courier New"/>
          <w:color w:val="000000"/>
          <w:sz w:val="20"/>
        </w:rPr>
        <w:t xml:space="preserve">room_id == '123'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5378A1E6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WebSocket state manager with built-in backpressure handling and auto-reconnection logic.</w:t>
      </w:r>
      <w:r/>
    </w:p>
    <w:p w14:paraId="67F9714A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Broadcast triggers synchronized with storage engine mutations to guarantee atomic consistency.</w:t>
      </w:r>
      <w:r/>
    </w:p>
    <w:p w14:paraId="2E561F3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Module 4: Unified API Gateway &amp; SDK Layer</w:t>
      </w:r>
      <w:r/>
    </w:p>
    <w:p w14:paraId="61970C5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Purpose: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Exposes storage, auth, and pub/Sub features to the open web securely.</w:t>
      </w:r>
      <w:r/>
    </w:p>
    <w:p w14:paraId="79AC296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Capabilities:</w:t>
      </w:r>
      <w:r/>
    </w:p>
    <w:p w14:paraId="6ABC30E5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Auto-generated REST and WebSocket endpoints reflective of user-defined collection schemas.</w:t>
      </w:r>
      <w:r/>
    </w:p>
    <w:p w14:paraId="2FE0D454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Structural request validation, integrated rate limiting, and fine-tuned CORS controls.</w:t>
      </w:r>
      <w:r/>
    </w:p>
    <w:p w14:paraId="379EBAEE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Lightweight, typesafe client-side SDKs for immediate frontend interaction.</w:t>
      </w:r>
      <w:r/>
    </w:p>
    <w:p w14:paraId="3E333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Target Profile: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self-contained ecosystem engineered to eliminate infrastructure management, minimize network hops, and replace complex backend boilerplate with simple frontend-driven data structures.</w:t>
      </w:r>
      <w:r/>
    </w:p>
    <w:p w14:paraId="179FA39E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502F3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4219D5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1F715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75C8F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D2E6C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1CD01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F58D4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2026-07-01T11:21:46Z</dcterms:modified>
</cp:coreProperties>
</file>