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386F" w14:textId="33143E22" w:rsidR="00E77413" w:rsidRDefault="002B5F0B">
      <w:r>
        <w:t>Workshop Führung</w:t>
      </w:r>
    </w:p>
    <w:p w14:paraId="67BCF227" w14:textId="50BB29DC" w:rsidR="002B5F0B" w:rsidRDefault="002B5F0B">
      <w:r>
        <w:t>Gruppeneinteilung:</w:t>
      </w:r>
    </w:p>
    <w:p w14:paraId="7091370D" w14:textId="46789E6D" w:rsidR="002B5F0B" w:rsidRPr="006677A0" w:rsidRDefault="002B5F0B">
      <w:pPr>
        <w:rPr>
          <w:color w:val="FF0000"/>
        </w:rPr>
      </w:pPr>
      <w:r>
        <w:tab/>
        <w:t>-Gruppengröße?</w:t>
      </w:r>
      <w:r w:rsidR="006677A0">
        <w:t xml:space="preserve"> </w:t>
      </w:r>
      <w:r w:rsidR="00823D1C">
        <w:rPr>
          <w:color w:val="FF0000"/>
        </w:rPr>
        <w:t>–</w:t>
      </w:r>
      <w:r w:rsidR="006677A0">
        <w:rPr>
          <w:color w:val="FF0000"/>
        </w:rPr>
        <w:t xml:space="preserve"> </w:t>
      </w:r>
      <w:r w:rsidR="00823D1C">
        <w:rPr>
          <w:color w:val="FF0000"/>
        </w:rPr>
        <w:t xml:space="preserve">2er Teams </w:t>
      </w:r>
    </w:p>
    <w:p w14:paraId="384B70E1" w14:textId="3E8704D1" w:rsidR="002B5F0B" w:rsidRDefault="002B5F0B">
      <w:r>
        <w:tab/>
        <w:t>-Streichhölzer ziehen</w:t>
      </w:r>
    </w:p>
    <w:p w14:paraId="4AE9EFBC" w14:textId="580AB2F1" w:rsidR="002B5F0B" w:rsidRDefault="002B5F0B">
      <w:r>
        <w:tab/>
        <w:t>-Münzen/Kronkorken/Knöpfe</w:t>
      </w:r>
      <w:r w:rsidR="003770C1">
        <w:t>/Lose</w:t>
      </w:r>
      <w:r>
        <w:t xml:space="preserve"> aus Beutel ziehen</w:t>
      </w:r>
    </w:p>
    <w:p w14:paraId="706D9625" w14:textId="55FECA52" w:rsidR="002B5F0B" w:rsidRDefault="002B5F0B">
      <w:r>
        <w:tab/>
        <w:t>-</w:t>
      </w:r>
      <w:r w:rsidR="00EF5F87" w:rsidRPr="00CB0C3A">
        <w:rPr>
          <w:b/>
          <w:color w:val="FF0000"/>
        </w:rPr>
        <w:t>Spielkarten</w:t>
      </w:r>
      <w:r w:rsidR="00EF5F87">
        <w:t>/Memory/Wortpaare</w:t>
      </w:r>
    </w:p>
    <w:p w14:paraId="2B35BDB7" w14:textId="61A0B3E0" w:rsidR="00EF5F87" w:rsidRDefault="00EF5F87">
      <w:r>
        <w:tab/>
      </w:r>
      <w:proofErr w:type="gramStart"/>
      <w:r>
        <w:t>-</w:t>
      </w:r>
      <w:r w:rsidR="00A4215A">
        <w:t>„</w:t>
      </w:r>
      <w:proofErr w:type="gramEnd"/>
      <w:r w:rsidR="00A4215A">
        <w:t>Familie Meyer“</w:t>
      </w:r>
      <w:r w:rsidR="003770C1">
        <w:t>, jeder kriegt Zettel mit Familiennamen und muss den Rest der Familie finden</w:t>
      </w:r>
    </w:p>
    <w:p w14:paraId="3BF5C24D" w14:textId="4A8A2BF0" w:rsidR="003770C1" w:rsidRDefault="003770C1">
      <w:r>
        <w:tab/>
        <w:t>-</w:t>
      </w:r>
      <w:r w:rsidRPr="003770C1">
        <w:t>https://www.vlamingo.de/mannschafts-und-gruppenbildung/</w:t>
      </w:r>
    </w:p>
    <w:p w14:paraId="560DC51B" w14:textId="5151CD97" w:rsidR="003770C1" w:rsidRDefault="003770C1">
      <w:r>
        <w:tab/>
        <w:t>-</w:t>
      </w:r>
      <w:r w:rsidRPr="003770C1">
        <w:t>https://www.hueber.de/media/36/Gruppen-bilden.pdf</w:t>
      </w:r>
    </w:p>
    <w:p w14:paraId="2F9353FC" w14:textId="4209BDB8" w:rsidR="000B2330" w:rsidRDefault="000B2330">
      <w:r>
        <w:t>Quelle für mehr Praxisbeispiele: Recht und Praxis der verhaltensbedingten Kündigung, Haas, Hermann Heinrich</w:t>
      </w:r>
    </w:p>
    <w:p w14:paraId="2F8FD82B" w14:textId="3FDE1B24" w:rsidR="00DC3046" w:rsidRDefault="00DC3046">
      <w:r>
        <w:t>Literaturtipps Handout: -Kündigung: Faires und Wertschätzendes Trennen, Heun-Lechner, Oliver</w:t>
      </w:r>
    </w:p>
    <w:p w14:paraId="6C1FCD7A" w14:textId="1C0B4DD6" w:rsidR="00DC3046" w:rsidRDefault="00DC3046">
      <w:r>
        <w:tab/>
      </w:r>
      <w:r>
        <w:tab/>
      </w:r>
      <w:r>
        <w:tab/>
        <w:t>-</w:t>
      </w:r>
      <w:r w:rsidRPr="00DC3046">
        <w:t xml:space="preserve"> </w:t>
      </w:r>
      <w:r>
        <w:t>Recht und Praxis der verhaltensbedingten Kündigung, Haas, Hermann Heinrich</w:t>
      </w:r>
    </w:p>
    <w:p w14:paraId="6FAB37E0" w14:textId="5C01C4A9" w:rsidR="00DC3046" w:rsidRDefault="00DC3046">
      <w:r>
        <w:tab/>
      </w:r>
      <w:r>
        <w:tab/>
      </w:r>
      <w:r>
        <w:tab/>
        <w:t>-Praxishandbuch Kündigung und Personalabbau, Reiserer, Kerstin</w:t>
      </w:r>
    </w:p>
    <w:p w14:paraId="64C775CF" w14:textId="6C2D5DEE" w:rsidR="00DC3046" w:rsidRDefault="00DC3046">
      <w:r>
        <w:t xml:space="preserve">Lustiges Video: Joey Quits, </w:t>
      </w:r>
      <w:r w:rsidRPr="00DC3046">
        <w:t>https://www.youtube.com/watch?v=9A4UGtM4hDQ</w:t>
      </w:r>
    </w:p>
    <w:p w14:paraId="6BB5D593" w14:textId="77777777" w:rsidR="00DC3046" w:rsidRDefault="00DC3046"/>
    <w:p w14:paraId="6C4F3E9C" w14:textId="04878E77" w:rsidR="003770C1" w:rsidRDefault="00DD2DE3">
      <w:r>
        <w:t>Theorie:</w:t>
      </w:r>
    </w:p>
    <w:p w14:paraId="127A2E81" w14:textId="1AA477CD" w:rsidR="00DD2DE3" w:rsidRDefault="00DD2DE3" w:rsidP="00DD2DE3">
      <w:pPr>
        <w:ind w:left="720"/>
      </w:pPr>
      <w:r>
        <w:t>-Kündigung: Beendigung des Arbeitsverhältnisses infolge eines Handelns einer der Vertragsparteien (einseitige Beendigung)</w:t>
      </w:r>
    </w:p>
    <w:p w14:paraId="5FAD48D1" w14:textId="008E3E98" w:rsidR="00DD2DE3" w:rsidRDefault="00DD2DE3" w:rsidP="00DD2DE3">
      <w:pPr>
        <w:ind w:left="720"/>
      </w:pPr>
      <w:r>
        <w:t>-§623 BGB, „Die Beendigung von Arbeitsverhältnissen durch Kündigung oder Auflösungsvertrag bedürfen zu ihrer Wirksamkeit der Schriftform; die elektronische Form ist ausgeschlossen.“</w:t>
      </w:r>
    </w:p>
    <w:p w14:paraId="719872F4" w14:textId="21CF991C" w:rsidR="00DD2DE3" w:rsidRDefault="00DD2DE3" w:rsidP="00DD2DE3">
      <w:pPr>
        <w:ind w:left="720"/>
      </w:pPr>
      <w:r>
        <w:t>-Auflös</w:t>
      </w:r>
      <w:r w:rsidR="00662E18">
        <w:t>ungsvertrag/</w:t>
      </w:r>
      <w:r w:rsidR="00662E18" w:rsidRPr="001E764F">
        <w:rPr>
          <w:b/>
        </w:rPr>
        <w:t>einvernehmliche Beendigun</w:t>
      </w:r>
      <w:r w:rsidR="00662E18">
        <w:t>g erwähnen? Beide Vertragsparteien stimmen zu</w:t>
      </w:r>
    </w:p>
    <w:p w14:paraId="7A20ABF9" w14:textId="1B2171F8" w:rsidR="00662E18" w:rsidRDefault="00662E18" w:rsidP="00DD2DE3">
      <w:pPr>
        <w:ind w:left="720"/>
      </w:pPr>
      <w:r>
        <w:t>-Automatische Beendigung?</w:t>
      </w:r>
    </w:p>
    <w:p w14:paraId="2F71F813" w14:textId="172A6ACE" w:rsidR="00662E18" w:rsidRPr="00D27045" w:rsidRDefault="00662E18" w:rsidP="00DD2DE3">
      <w:pPr>
        <w:ind w:left="720"/>
        <w:rPr>
          <w:b/>
        </w:rPr>
      </w:pPr>
      <w:r w:rsidRPr="00D27045">
        <w:rPr>
          <w:b/>
        </w:rPr>
        <w:t>-</w:t>
      </w:r>
      <w:r w:rsidR="00824699" w:rsidRPr="00D27045">
        <w:rPr>
          <w:b/>
        </w:rPr>
        <w:t>Einseitige Beendigung</w:t>
      </w:r>
    </w:p>
    <w:p w14:paraId="08B7CC46" w14:textId="3CEABC00" w:rsidR="00824699" w:rsidRDefault="00824699" w:rsidP="00DD2DE3">
      <w:pPr>
        <w:ind w:left="720"/>
      </w:pPr>
      <w:r>
        <w:tab/>
        <w:t>-Anfechtung</w:t>
      </w:r>
      <w:r w:rsidR="007744E3">
        <w:t>, Grund: arglistige Täuschung, widerrechtliche Drohung, Irrtums</w:t>
      </w:r>
    </w:p>
    <w:p w14:paraId="1369C865" w14:textId="26781497" w:rsidR="00824699" w:rsidRDefault="00824699" w:rsidP="00DD2DE3">
      <w:pPr>
        <w:ind w:left="720"/>
      </w:pPr>
      <w:r>
        <w:tab/>
        <w:t>-</w:t>
      </w:r>
      <w:r w:rsidR="007744E3">
        <w:t>Kündigung:</w:t>
      </w:r>
    </w:p>
    <w:p w14:paraId="7F7AE3A1" w14:textId="0E47DAB1" w:rsidR="007744E3" w:rsidRDefault="007744E3" w:rsidP="007744E3">
      <w:pPr>
        <w:ind w:left="2160"/>
      </w:pPr>
      <w:r>
        <w:t>-unterschiedliche Arten, Bezeichnungen und Formen erklären (</w:t>
      </w:r>
      <w:proofErr w:type="spellStart"/>
      <w:r>
        <w:t>Wolmerath</w:t>
      </w:r>
      <w:proofErr w:type="spellEnd"/>
      <w:r>
        <w:t>, Abbildung auf Seite 112)</w:t>
      </w:r>
    </w:p>
    <w:p w14:paraId="3F53A811" w14:textId="6528E387" w:rsidR="007744E3" w:rsidRDefault="007744E3" w:rsidP="00DD2DE3">
      <w:pPr>
        <w:ind w:left="720"/>
      </w:pPr>
      <w:r>
        <w:tab/>
      </w:r>
      <w:r>
        <w:tab/>
      </w:r>
      <w:r>
        <w:tab/>
        <w:t>-ordentlich/Regelfall, fristgemäß, Beendigungskündigung</w:t>
      </w:r>
    </w:p>
    <w:p w14:paraId="33C39CE3" w14:textId="6A639F6A" w:rsidR="007744E3" w:rsidRDefault="007744E3" w:rsidP="00DD2DE3">
      <w:pPr>
        <w:ind w:left="720"/>
      </w:pPr>
      <w:r>
        <w:tab/>
      </w:r>
      <w:r>
        <w:tab/>
      </w:r>
      <w:r>
        <w:tab/>
      </w:r>
      <w:r>
        <w:tab/>
        <w:t>-§622 BGB</w:t>
      </w:r>
    </w:p>
    <w:p w14:paraId="6F99F928" w14:textId="0D89332C" w:rsidR="007744E3" w:rsidRDefault="007744E3" w:rsidP="00DD2DE3">
      <w:pPr>
        <w:ind w:left="720"/>
      </w:pPr>
      <w:r>
        <w:tab/>
      </w:r>
      <w:r>
        <w:tab/>
      </w:r>
      <w:r>
        <w:tab/>
      </w:r>
      <w:r>
        <w:tab/>
        <w:t>-Kündigungsfrist nach §322 Abs. 1/2 und Abs 3 für Probezeit</w:t>
      </w:r>
    </w:p>
    <w:p w14:paraId="5E3316C6" w14:textId="78EF29BE" w:rsidR="00DB2638" w:rsidRDefault="00DB2638" w:rsidP="00DD2DE3">
      <w:pPr>
        <w:ind w:left="720"/>
      </w:pPr>
      <w:r>
        <w:tab/>
      </w:r>
      <w:r>
        <w:tab/>
      </w:r>
      <w:r>
        <w:tab/>
      </w:r>
      <w:r>
        <w:tab/>
        <w:t>-§622 Abs. 4 abweichende Fristen</w:t>
      </w:r>
    </w:p>
    <w:p w14:paraId="3D792532" w14:textId="6E71027E" w:rsidR="00DB2638" w:rsidRDefault="00DB2638" w:rsidP="00DD2DE3">
      <w:pPr>
        <w:ind w:left="720"/>
      </w:pPr>
      <w:r>
        <w:tab/>
      </w:r>
      <w:r>
        <w:tab/>
      </w:r>
      <w:r>
        <w:tab/>
      </w:r>
      <w:r>
        <w:tab/>
        <w:t>-</w:t>
      </w:r>
      <w:proofErr w:type="spellStart"/>
      <w:r>
        <w:t>Wolmerath</w:t>
      </w:r>
      <w:proofErr w:type="spellEnd"/>
      <w:r>
        <w:t xml:space="preserve">, </w:t>
      </w:r>
      <w:proofErr w:type="gramStart"/>
      <w:r>
        <w:t>Tabelle</w:t>
      </w:r>
      <w:proofErr w:type="gramEnd"/>
      <w:r>
        <w:t xml:space="preserve"> Seite 114</w:t>
      </w:r>
    </w:p>
    <w:p w14:paraId="5087A3DA" w14:textId="65F51D35" w:rsidR="00DB2638" w:rsidRDefault="00DB2638" w:rsidP="00DD2DE3">
      <w:pPr>
        <w:ind w:left="720"/>
      </w:pPr>
      <w:r>
        <w:tab/>
      </w:r>
      <w:r>
        <w:tab/>
      </w:r>
      <w:r>
        <w:tab/>
      </w:r>
      <w:r>
        <w:tab/>
      </w:r>
      <w:r w:rsidRPr="001E764F">
        <w:rPr>
          <w:b/>
        </w:rPr>
        <w:t>-Kündigungsschutzgesetz</w:t>
      </w:r>
      <w:r>
        <w:t xml:space="preserve"> mit Praxisbeispiel, </w:t>
      </w:r>
      <w:proofErr w:type="spellStart"/>
      <w:proofErr w:type="gramStart"/>
      <w:r>
        <w:t>Wolmerath</w:t>
      </w:r>
      <w:proofErr w:type="spellEnd"/>
      <w:proofErr w:type="gramEnd"/>
      <w:r>
        <w:t xml:space="preserve"> Seite 116</w:t>
      </w:r>
    </w:p>
    <w:p w14:paraId="2FAA91A3" w14:textId="0F026049" w:rsidR="002708DA" w:rsidRDefault="002708DA" w:rsidP="002708DA">
      <w:pPr>
        <w:ind w:left="4320"/>
      </w:pPr>
      <w:r>
        <w:t>-§1 Abs. 2 S. 1 KSchG, sozial gerechtfertigt: personenbedingte, verhaltensbedingte, betriebsbedingte Kündigung)</w:t>
      </w:r>
    </w:p>
    <w:p w14:paraId="2259158A" w14:textId="4020FEFB" w:rsidR="002708DA" w:rsidRDefault="002708DA" w:rsidP="002708DA">
      <w:pPr>
        <w:ind w:left="4320"/>
      </w:pPr>
      <w:r>
        <w:t>-</w:t>
      </w:r>
      <w:proofErr w:type="gramStart"/>
      <w:r>
        <w:t>Feststellen</w:t>
      </w:r>
      <w:proofErr w:type="gramEnd"/>
      <w:r>
        <w:t xml:space="preserve"> ob Kündigung gerechtfertigt ist, 4 </w:t>
      </w:r>
      <w:proofErr w:type="spellStart"/>
      <w:r>
        <w:t>bzw</w:t>
      </w:r>
      <w:proofErr w:type="spellEnd"/>
      <w:r>
        <w:t xml:space="preserve"> 3 Schritten</w:t>
      </w:r>
    </w:p>
    <w:p w14:paraId="716FEB05" w14:textId="2BD37F4A" w:rsidR="005E34B7" w:rsidRDefault="005E34B7" w:rsidP="005E34B7">
      <w:pPr>
        <w:ind w:left="5040"/>
      </w:pPr>
      <w:r>
        <w:lastRenderedPageBreak/>
        <w:t xml:space="preserve">-Sozialauswahl Praxisbeispiel von Seite 123 mit Umfrage </w:t>
      </w:r>
      <w:r w:rsidR="00B42BF8">
        <w:t xml:space="preserve">(Wen sie wählen würden) </w:t>
      </w:r>
      <w:r>
        <w:t>verbinden?</w:t>
      </w:r>
    </w:p>
    <w:p w14:paraId="7CEB0461" w14:textId="7E65E49A" w:rsidR="007744E3" w:rsidRPr="001E764F" w:rsidRDefault="007744E3" w:rsidP="00DD2DE3">
      <w:pPr>
        <w:ind w:left="720"/>
        <w:rPr>
          <w:b/>
        </w:rPr>
      </w:pPr>
      <w:r>
        <w:tab/>
      </w:r>
      <w:r>
        <w:tab/>
      </w:r>
      <w:r>
        <w:tab/>
        <w:t>-</w:t>
      </w:r>
      <w:r w:rsidRPr="001E764F">
        <w:rPr>
          <w:b/>
        </w:rPr>
        <w:t>außerordentlich/besondere Ausnahmesituation, fristlos, Änderungskündigung</w:t>
      </w:r>
    </w:p>
    <w:p w14:paraId="381A7835" w14:textId="7FADA22F" w:rsidR="007744E3" w:rsidRDefault="007744E3" w:rsidP="00DD2DE3">
      <w:pPr>
        <w:ind w:left="720"/>
      </w:pPr>
      <w:r>
        <w:tab/>
      </w:r>
      <w:r>
        <w:tab/>
      </w:r>
      <w:r>
        <w:tab/>
      </w:r>
      <w:r w:rsidR="00D80F96">
        <w:tab/>
        <w:t>-</w:t>
      </w:r>
      <w:r w:rsidR="002E64B6">
        <w:t>Dreiwochenfrist nach §4 S. 1KSchG</w:t>
      </w:r>
    </w:p>
    <w:p w14:paraId="3931C3A4" w14:textId="2B0744E7" w:rsidR="002E64B6" w:rsidRDefault="002E64B6" w:rsidP="00DD2DE3">
      <w:pPr>
        <w:ind w:left="720"/>
      </w:pPr>
      <w:r>
        <w:tab/>
      </w:r>
      <w:r>
        <w:tab/>
      </w:r>
      <w:r>
        <w:tab/>
      </w:r>
      <w:r>
        <w:tab/>
        <w:t>-geregelt in §626 BGB</w:t>
      </w:r>
    </w:p>
    <w:p w14:paraId="675F75A4" w14:textId="793BD11C" w:rsidR="002E64B6" w:rsidRDefault="002E64B6" w:rsidP="00DD2DE3">
      <w:pPr>
        <w:ind w:left="720"/>
      </w:pPr>
      <w:r>
        <w:tab/>
      </w:r>
      <w:r>
        <w:tab/>
      </w:r>
      <w:r>
        <w:tab/>
      </w:r>
      <w:r>
        <w:tab/>
        <w:t>-</w:t>
      </w:r>
      <w:r w:rsidR="001A4C73">
        <w:t>nur im Ausnahmefall, daher strenge Anforderungen</w:t>
      </w:r>
    </w:p>
    <w:p w14:paraId="43C2F1CD" w14:textId="1ADB4914" w:rsidR="001A4C73" w:rsidRDefault="001A4C73" w:rsidP="00DD2DE3">
      <w:pPr>
        <w:ind w:left="720"/>
      </w:pPr>
      <w:r>
        <w:tab/>
      </w:r>
      <w:r>
        <w:tab/>
      </w:r>
      <w:r>
        <w:tab/>
      </w:r>
      <w:r>
        <w:tab/>
      </w:r>
      <w:r>
        <w:tab/>
        <w:t>-wichtiger Grund</w:t>
      </w:r>
    </w:p>
    <w:p w14:paraId="38EC8815" w14:textId="486F9E6B" w:rsidR="001A4C73" w:rsidRDefault="001A4C73" w:rsidP="00DD2DE3">
      <w:pPr>
        <w:ind w:left="720"/>
      </w:pPr>
      <w:r>
        <w:tab/>
      </w:r>
      <w:r>
        <w:tab/>
      </w:r>
      <w:r>
        <w:tab/>
      </w:r>
      <w:r>
        <w:tab/>
      </w:r>
      <w:r>
        <w:tab/>
        <w:t>-innerhalb von 2 Wochen nach Erkenntnis</w:t>
      </w:r>
    </w:p>
    <w:p w14:paraId="675021BA" w14:textId="26E41514" w:rsidR="001A4C73" w:rsidRPr="001E764F" w:rsidRDefault="001A4C73" w:rsidP="00DD2DE3">
      <w:pPr>
        <w:ind w:left="720"/>
        <w:rPr>
          <w:b/>
        </w:rPr>
      </w:pPr>
      <w:r>
        <w:tab/>
      </w:r>
      <w:r>
        <w:tab/>
      </w:r>
      <w:r w:rsidR="006413A1">
        <w:tab/>
      </w:r>
      <w:r w:rsidR="00B85480" w:rsidRPr="001E764F">
        <w:rPr>
          <w:b/>
        </w:rPr>
        <w:t>-Änderungskündigung</w:t>
      </w:r>
    </w:p>
    <w:p w14:paraId="26667381" w14:textId="7BE4D9BD" w:rsidR="00B85480" w:rsidRDefault="00B85480" w:rsidP="00DD2DE3">
      <w:pPr>
        <w:ind w:left="720"/>
      </w:pPr>
      <w:r>
        <w:tab/>
      </w:r>
      <w:r>
        <w:tab/>
      </w:r>
      <w:r>
        <w:tab/>
      </w:r>
      <w:r>
        <w:tab/>
        <w:t>-</w:t>
      </w:r>
      <w:r w:rsidR="003E6BB8">
        <w:t>Kündigung und Angebot zum Arbeitsverhältnis mit anderen Konditionen</w:t>
      </w:r>
    </w:p>
    <w:p w14:paraId="12074453" w14:textId="66596DED" w:rsidR="00DD2DE3" w:rsidRDefault="003E6BB8">
      <w:r>
        <w:tab/>
      </w:r>
      <w:r>
        <w:tab/>
      </w:r>
      <w:r>
        <w:tab/>
      </w:r>
      <w:r>
        <w:tab/>
      </w:r>
      <w:r>
        <w:tab/>
        <w:t>-primär von Arbeitgeber aus</w:t>
      </w:r>
    </w:p>
    <w:p w14:paraId="600C122A" w14:textId="452F55D7" w:rsidR="003E6BB8" w:rsidRDefault="003E6BB8">
      <w:r>
        <w:tab/>
      </w:r>
      <w:r>
        <w:tab/>
      </w:r>
      <w:r>
        <w:tab/>
      </w:r>
      <w:r>
        <w:tab/>
      </w:r>
      <w:r>
        <w:tab/>
        <w:t>-Weisungsrecht</w:t>
      </w:r>
    </w:p>
    <w:p w14:paraId="5C0F07EB" w14:textId="3AC94610" w:rsidR="003E6BB8" w:rsidRDefault="003E6BB8">
      <w:r>
        <w:tab/>
      </w:r>
      <w:r>
        <w:tab/>
      </w:r>
      <w:r>
        <w:tab/>
      </w:r>
      <w:r>
        <w:tab/>
      </w:r>
      <w:r>
        <w:tab/>
        <w:t>-</w:t>
      </w:r>
      <w:r w:rsidR="00630489">
        <w:t>3 Möglichkeiten des Arbeitnehmers</w:t>
      </w:r>
    </w:p>
    <w:p w14:paraId="2B2AA617" w14:textId="00E285A2" w:rsidR="00630489" w:rsidRDefault="00630489">
      <w:r>
        <w:tab/>
      </w:r>
      <w:r>
        <w:tab/>
      </w:r>
      <w:r w:rsidR="00B56AD4">
        <w:t>-Beteiligung der Interessenvertretung</w:t>
      </w:r>
    </w:p>
    <w:p w14:paraId="7FE07B8C" w14:textId="1F59140D" w:rsidR="00B56AD4" w:rsidRDefault="00B56AD4">
      <w:r>
        <w:tab/>
      </w:r>
      <w:r>
        <w:tab/>
      </w:r>
      <w:r>
        <w:tab/>
        <w:t>-</w:t>
      </w:r>
      <w:r w:rsidR="005D7267">
        <w:t>Betriebsrat</w:t>
      </w:r>
    </w:p>
    <w:p w14:paraId="207B85D1" w14:textId="6AFCEE65" w:rsidR="005D7267" w:rsidRDefault="005D7267">
      <w:r>
        <w:tab/>
      </w:r>
      <w:r>
        <w:tab/>
      </w:r>
      <w:r>
        <w:tab/>
        <w:t>-Schwerbehindertenvertretung</w:t>
      </w:r>
    </w:p>
    <w:p w14:paraId="7DE053A0" w14:textId="48622EA5" w:rsidR="005D7267" w:rsidRDefault="005D7267">
      <w:r>
        <w:tab/>
      </w:r>
      <w:r>
        <w:tab/>
      </w:r>
      <w:r w:rsidR="00C147E2">
        <w:t>-besonders geschützte Personenkreise</w:t>
      </w:r>
    </w:p>
    <w:p w14:paraId="345210C9" w14:textId="308C79DC" w:rsidR="00C147E2" w:rsidRDefault="00C147E2">
      <w:r>
        <w:tab/>
      </w:r>
      <w:r>
        <w:tab/>
      </w:r>
      <w:r>
        <w:tab/>
        <w:t>-</w:t>
      </w:r>
      <w:r w:rsidR="00D93A74">
        <w:t>Kündigung verboten oder Bedarf Zustimmung eines Dritten</w:t>
      </w:r>
    </w:p>
    <w:p w14:paraId="5F0E8FD9" w14:textId="635AEE2A" w:rsidR="00D93A74" w:rsidRDefault="00D93A74">
      <w:r>
        <w:tab/>
      </w:r>
      <w:r>
        <w:tab/>
      </w:r>
      <w:r>
        <w:tab/>
      </w:r>
      <w:r w:rsidR="00DA1C69">
        <w:t>-Tabelle Seite 130</w:t>
      </w:r>
    </w:p>
    <w:p w14:paraId="6129E30A" w14:textId="5AD6A55C" w:rsidR="00DA1C69" w:rsidRDefault="00DA1C69">
      <w:r>
        <w:tab/>
      </w:r>
      <w:r>
        <w:tab/>
        <w:t>-</w:t>
      </w:r>
      <w:r w:rsidR="005D5010" w:rsidRPr="00817D3E">
        <w:rPr>
          <w:b/>
        </w:rPr>
        <w:t>Zugang der Kündigungserklärung</w:t>
      </w:r>
    </w:p>
    <w:p w14:paraId="72421921" w14:textId="50ACF937" w:rsidR="005D5010" w:rsidRDefault="005D5010">
      <w:r>
        <w:tab/>
      </w:r>
      <w:r>
        <w:tab/>
      </w:r>
      <w:r>
        <w:tab/>
        <w:t>-Zugang unter Anwesenden</w:t>
      </w:r>
    </w:p>
    <w:p w14:paraId="2EED294E" w14:textId="648B357A" w:rsidR="005D5010" w:rsidRDefault="005D5010">
      <w:r>
        <w:tab/>
      </w:r>
      <w:r>
        <w:tab/>
      </w:r>
      <w:r>
        <w:tab/>
        <w:t>-Zugang unter Abwesenden</w:t>
      </w:r>
    </w:p>
    <w:p w14:paraId="623B63BB" w14:textId="1F613134" w:rsidR="005D5010" w:rsidRPr="0046637C" w:rsidRDefault="005D5010">
      <w:pPr>
        <w:rPr>
          <w:b/>
        </w:rPr>
      </w:pPr>
      <w:r>
        <w:tab/>
      </w:r>
      <w:r>
        <w:tab/>
      </w:r>
      <w:r w:rsidR="00986098" w:rsidRPr="0046637C">
        <w:rPr>
          <w:b/>
        </w:rPr>
        <w:t>Zweckerreichung und Eintreten einer auflösenden Bedingung</w:t>
      </w:r>
    </w:p>
    <w:p w14:paraId="1A9B714A" w14:textId="7141355C" w:rsidR="00986098" w:rsidRDefault="00986098">
      <w:r>
        <w:tab/>
      </w:r>
      <w:r>
        <w:tab/>
      </w:r>
      <w:r>
        <w:tab/>
        <w:t>-</w:t>
      </w:r>
      <w:r w:rsidR="002D4CC6">
        <w:t>vereinbarter Zweck z.B. ein bestimmtes Projekt</w:t>
      </w:r>
    </w:p>
    <w:p w14:paraId="5771EC78" w14:textId="06184FC2" w:rsidR="002D4CC6" w:rsidRDefault="002D4CC6">
      <w:r>
        <w:tab/>
      </w:r>
      <w:r>
        <w:tab/>
      </w:r>
      <w:r>
        <w:tab/>
        <w:t>-vereinbarte Bedingung z.B. erreichtes Alter</w:t>
      </w:r>
    </w:p>
    <w:p w14:paraId="7E28B517" w14:textId="56FDB4F6" w:rsidR="002D4CC6" w:rsidRDefault="002D4CC6">
      <w:r>
        <w:tab/>
      </w:r>
      <w:r>
        <w:tab/>
        <w:t>-A</w:t>
      </w:r>
      <w:r w:rsidR="00ED15E1">
        <w:t>usscheiden aus dem Arbeitsverhältnis</w:t>
      </w:r>
    </w:p>
    <w:p w14:paraId="48D3FED8" w14:textId="5AF84472" w:rsidR="00ED15E1" w:rsidRDefault="00ED15E1">
      <w:r>
        <w:tab/>
      </w:r>
      <w:r>
        <w:tab/>
      </w:r>
      <w:r>
        <w:tab/>
        <w:t>-</w:t>
      </w:r>
      <w:r w:rsidR="00684244">
        <w:t>Rechte und Pflichten beider Seiten</w:t>
      </w:r>
    </w:p>
    <w:p w14:paraId="5BA2AE7D" w14:textId="0B942601" w:rsidR="00684244" w:rsidRDefault="00684244">
      <w:r>
        <w:tab/>
      </w:r>
      <w:r>
        <w:tab/>
      </w:r>
      <w:r>
        <w:tab/>
        <w:t>-</w:t>
      </w:r>
      <w:r w:rsidR="001B02AA">
        <w:t>Rückgabe Arbeitsmittel</w:t>
      </w:r>
    </w:p>
    <w:p w14:paraId="29118D68" w14:textId="65E4348E" w:rsidR="001B02AA" w:rsidRDefault="001B02AA">
      <w:r>
        <w:tab/>
      </w:r>
      <w:r>
        <w:tab/>
      </w:r>
      <w:r>
        <w:tab/>
        <w:t>-Aushändigung der Arbeitspapiere</w:t>
      </w:r>
    </w:p>
    <w:p w14:paraId="4E39356C" w14:textId="3FC9174A" w:rsidR="001B02AA" w:rsidRDefault="001B02AA">
      <w:r>
        <w:tab/>
      </w:r>
      <w:r>
        <w:tab/>
      </w:r>
      <w:r>
        <w:tab/>
        <w:t>-Abgeltung von Urlaub</w:t>
      </w:r>
    </w:p>
    <w:p w14:paraId="33E00F50" w14:textId="79FDC2AD" w:rsidR="001B02AA" w:rsidRDefault="001B02AA">
      <w:r>
        <w:tab/>
      </w:r>
      <w:r>
        <w:tab/>
      </w:r>
      <w:r>
        <w:tab/>
        <w:t>-Auszahlung Arbeitszeitguthaben</w:t>
      </w:r>
    </w:p>
    <w:p w14:paraId="1B122F57" w14:textId="14E821A1" w:rsidR="001B02AA" w:rsidRDefault="001B02AA">
      <w:r>
        <w:tab/>
      </w:r>
      <w:r>
        <w:tab/>
      </w:r>
      <w:r>
        <w:tab/>
        <w:t>-Überleitung von Wertkonten</w:t>
      </w:r>
    </w:p>
    <w:p w14:paraId="5C4EF9B0" w14:textId="650FABCD" w:rsidR="001B02AA" w:rsidRDefault="001B02AA">
      <w:r>
        <w:tab/>
      </w:r>
      <w:r>
        <w:tab/>
      </w:r>
      <w:r>
        <w:tab/>
        <w:t>-</w:t>
      </w:r>
      <w:r w:rsidR="00823B8D">
        <w:t>Erteilung eines Zeugnisses</w:t>
      </w:r>
    </w:p>
    <w:p w14:paraId="7604A39B" w14:textId="553E4042" w:rsidR="00823B8D" w:rsidRDefault="00823B8D">
      <w:r>
        <w:tab/>
      </w:r>
      <w:r>
        <w:tab/>
      </w:r>
      <w:r>
        <w:tab/>
        <w:t>-</w:t>
      </w:r>
      <w:r w:rsidR="00C74727">
        <w:t>Vereinbarung Wettbewerbsverbot</w:t>
      </w:r>
    </w:p>
    <w:p w14:paraId="7910F4DD" w14:textId="38F81229" w:rsidR="00C74727" w:rsidRDefault="00C74727">
      <w:r>
        <w:lastRenderedPageBreak/>
        <w:tab/>
      </w:r>
      <w:r>
        <w:tab/>
      </w:r>
      <w:r>
        <w:tab/>
        <w:t>-</w:t>
      </w:r>
      <w:r w:rsidR="00F16E44">
        <w:t>Ausgleichsquittung und Ausgleichsklausel</w:t>
      </w:r>
    </w:p>
    <w:p w14:paraId="11FE5886" w14:textId="77777777" w:rsidR="00F16E44" w:rsidRDefault="00F16E44"/>
    <w:sectPr w:rsidR="00F16E44" w:rsidSect="002B5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0B"/>
    <w:rsid w:val="000B2330"/>
    <w:rsid w:val="001A4C73"/>
    <w:rsid w:val="001B02AA"/>
    <w:rsid w:val="001E764F"/>
    <w:rsid w:val="002708DA"/>
    <w:rsid w:val="002B5F0B"/>
    <w:rsid w:val="002D4CC6"/>
    <w:rsid w:val="002E64B6"/>
    <w:rsid w:val="00313820"/>
    <w:rsid w:val="003770C1"/>
    <w:rsid w:val="003E6BB8"/>
    <w:rsid w:val="0046637C"/>
    <w:rsid w:val="005D5010"/>
    <w:rsid w:val="005D7267"/>
    <w:rsid w:val="005E34B7"/>
    <w:rsid w:val="00630489"/>
    <w:rsid w:val="006413A1"/>
    <w:rsid w:val="00662E18"/>
    <w:rsid w:val="006677A0"/>
    <w:rsid w:val="00684244"/>
    <w:rsid w:val="007744E3"/>
    <w:rsid w:val="00817D3E"/>
    <w:rsid w:val="00823B8D"/>
    <w:rsid w:val="00823D1C"/>
    <w:rsid w:val="00824699"/>
    <w:rsid w:val="00986098"/>
    <w:rsid w:val="00A4215A"/>
    <w:rsid w:val="00B42BF8"/>
    <w:rsid w:val="00B56AD4"/>
    <w:rsid w:val="00B85480"/>
    <w:rsid w:val="00C147E2"/>
    <w:rsid w:val="00C74727"/>
    <w:rsid w:val="00CB0C3A"/>
    <w:rsid w:val="00D27045"/>
    <w:rsid w:val="00D80F96"/>
    <w:rsid w:val="00D93A74"/>
    <w:rsid w:val="00DA1C69"/>
    <w:rsid w:val="00DB2638"/>
    <w:rsid w:val="00DC3046"/>
    <w:rsid w:val="00DD2DE3"/>
    <w:rsid w:val="00E56181"/>
    <w:rsid w:val="00E77413"/>
    <w:rsid w:val="00EC5870"/>
    <w:rsid w:val="00ED15E1"/>
    <w:rsid w:val="00EF5F87"/>
    <w:rsid w:val="00F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BC3C"/>
  <w15:chartTrackingRefBased/>
  <w15:docId w15:val="{E90189DE-56C2-446E-ADDD-3392818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Dehbia Kouadria</cp:lastModifiedBy>
  <cp:revision>34</cp:revision>
  <dcterms:created xsi:type="dcterms:W3CDTF">2023-04-07T06:46:00Z</dcterms:created>
  <dcterms:modified xsi:type="dcterms:W3CDTF">2023-04-11T15:04:00Z</dcterms:modified>
</cp:coreProperties>
</file>