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drawing>
          <wp:inline distB="114300" distT="114300" distL="114300" distR="114300">
            <wp:extent cx="5731200" cy="1524000"/>
            <wp:effectExtent b="0" l="0" r="0" t="0"/>
            <wp:docPr id="18" name="image35.png"/>
            <a:graphic>
              <a:graphicData uri="http://schemas.openxmlformats.org/drawingml/2006/picture">
                <pic:pic>
                  <pic:nvPicPr>
                    <pic:cNvPr id="0" name="image35.png"/>
                    <pic:cNvPicPr preferRelativeResize="0"/>
                  </pic:nvPicPr>
                  <pic:blipFill>
                    <a:blip r:embed="rId5"/>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sz w:val="24"/>
          <w:szCs w:val="24"/>
          <w:rtl w:val="0"/>
        </w:rPr>
        <w:t xml:space="preserve">Choo Choo Train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David Benitez - A01191731</w:t>
      </w:r>
    </w:p>
    <w:p w:rsidR="00000000" w:rsidDel="00000000" w:rsidP="00000000" w:rsidRDefault="00000000" w:rsidRPr="00000000">
      <w:pPr>
        <w:pBdr/>
        <w:contextualSpacing w:val="0"/>
        <w:jc w:val="center"/>
        <w:rPr/>
      </w:pPr>
      <w:r w:rsidDel="00000000" w:rsidR="00000000" w:rsidRPr="00000000">
        <w:rPr>
          <w:rtl w:val="0"/>
        </w:rPr>
        <w:t xml:space="preserve">Paulina Escalante - A01191962</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highlight w:val="yellow"/>
        </w:rPr>
      </w:pPr>
      <w:r w:rsidDel="00000000" w:rsidR="00000000" w:rsidRPr="00000000">
        <w:rPr>
          <w:rtl w:val="0"/>
        </w:rPr>
      </w:r>
    </w:p>
    <w:p w:rsidR="00000000" w:rsidDel="00000000" w:rsidP="00000000" w:rsidRDefault="00000000" w:rsidRPr="00000000">
      <w:pPr>
        <w:pBdr/>
        <w:contextualSpacing w:val="0"/>
        <w:jc w:val="left"/>
        <w:rPr>
          <w:highlight w:val="yellow"/>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rPr>
          <w:rtl w:val="0"/>
        </w:rPr>
        <w:t xml:space="preserve">March 6, 2017</w:t>
      </w:r>
      <w:r w:rsidDel="00000000" w:rsidR="00000000" w:rsidRPr="00000000">
        <w:br w:type="page"/>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5azmnspm722" w:id="0"/>
      <w:bookmarkEnd w:id="0"/>
      <w:r w:rsidDel="00000000" w:rsidR="00000000" w:rsidRPr="00000000">
        <w:rPr>
          <w:rtl w:val="0"/>
        </w:rPr>
        <w:t xml:space="preserve">Purpose of Project</w:t>
      </w:r>
    </w:p>
    <w:p w:rsidR="00000000" w:rsidDel="00000000" w:rsidP="00000000" w:rsidRDefault="00000000" w:rsidRPr="00000000">
      <w:pPr>
        <w:pBdr/>
        <w:ind w:firstLine="720"/>
        <w:contextualSpacing w:val="0"/>
        <w:rPr/>
      </w:pPr>
      <w:r w:rsidDel="00000000" w:rsidR="00000000" w:rsidRPr="00000000">
        <w:rPr>
          <w:rtl w:val="0"/>
        </w:rPr>
        <w:t xml:space="preserve">The purpose of this project is to help children get an insight into the world of programming from a small age. Children are usually uninterested to learn how to program because they are not sure of what it actually is or what it’s useful for. They think that because they don’t know about computers, they will be bad at programming. The fact that programs look like huge files of unreadable text, sometimes with complicated formulas, doesn’t help either. If children can relate programming to something that is familiar to them, then we might be able to help them understand what programming really is about, and possibly encourage them to pursue a Computer Science Degree in the future.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Children will use our visual language to “program” blocks, using a visual representation tool of code. Then they will be able to watch their code being executed, represented as a train going through its tracks. By mapping the elements of a language (such as loops, statements, etc.) to a specific type of train track section or element, we can help kids understand the logic and data flow of a program. This will introduce them to the world of programming while still maintaining an attractive and fun appearance that won’t make them think that what they’re about to do is rocket science (yet).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i62i8xdfdr5t" w:id="1"/>
      <w:bookmarkEnd w:id="1"/>
      <w:r w:rsidDel="00000000" w:rsidR="00000000" w:rsidRPr="00000000">
        <w:rPr>
          <w:rtl w:val="0"/>
        </w:rPr>
        <w:t xml:space="preserve">Main Objective and Area</w:t>
      </w:r>
    </w:p>
    <w:p w:rsidR="00000000" w:rsidDel="00000000" w:rsidP="00000000" w:rsidRDefault="00000000" w:rsidRPr="00000000">
      <w:pPr>
        <w:pBdr/>
        <w:contextualSpacing w:val="0"/>
        <w:rPr/>
      </w:pPr>
      <w:r w:rsidDel="00000000" w:rsidR="00000000" w:rsidRPr="00000000">
        <w:rPr>
          <w:rtl w:val="0"/>
        </w:rPr>
        <w:t xml:space="preserve">The main objective of our language is to be understandable, visual, and easy to use so that children will be motivated to learn how to program. The main characteristic is that both the input and the output are visual, in a sense that the output encompasses the step by step execution of the program, as well as any output generated. With this visual representation, complicated programming terminology and structures are abstracted and represented with objects familiar to children, in this case a train track environment. Its objective is to be an educational, fun, and pleasing programming language for children.</w:t>
      </w:r>
    </w:p>
    <w:p w:rsidR="00000000" w:rsidDel="00000000" w:rsidP="00000000" w:rsidRDefault="00000000" w:rsidRPr="00000000">
      <w:pPr>
        <w:pStyle w:val="Heading1"/>
        <w:pBdr/>
        <w:contextualSpacing w:val="0"/>
        <w:rPr/>
      </w:pPr>
      <w:bookmarkStart w:colFirst="0" w:colLast="0" w:name="_r5lz06w2mvbc"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14z07jm47860" w:id="3"/>
      <w:bookmarkEnd w:id="3"/>
      <w:r w:rsidDel="00000000" w:rsidR="00000000" w:rsidRPr="00000000">
        <w:rPr>
          <w:rtl w:val="0"/>
        </w:rPr>
      </w:r>
    </w:p>
    <w:p w:rsidR="00000000" w:rsidDel="00000000" w:rsidP="00000000" w:rsidRDefault="00000000" w:rsidRPr="00000000">
      <w:pPr>
        <w:pStyle w:val="Heading1"/>
        <w:pBdr/>
        <w:contextualSpacing w:val="0"/>
        <w:rPr/>
      </w:pPr>
      <w:bookmarkStart w:colFirst="0" w:colLast="0" w:name="_jy25e4y9invj" w:id="4"/>
      <w:bookmarkEnd w:id="4"/>
      <w:r w:rsidDel="00000000" w:rsidR="00000000" w:rsidRPr="00000000">
        <w:rPr>
          <w:rtl w:val="0"/>
        </w:rPr>
        <w:t xml:space="preserve">Language Requirements</w:t>
      </w:r>
    </w:p>
    <w:p w:rsidR="00000000" w:rsidDel="00000000" w:rsidP="00000000" w:rsidRDefault="00000000" w:rsidRPr="00000000">
      <w:pPr>
        <w:pStyle w:val="Subtitle"/>
        <w:pBdr/>
        <w:ind w:left="720" w:firstLine="0"/>
        <w:contextualSpacing w:val="0"/>
        <w:rPr>
          <w:color w:val="000000"/>
        </w:rPr>
      </w:pPr>
      <w:bookmarkStart w:colFirst="0" w:colLast="0" w:name="_xgsqsvppdbsi" w:id="5"/>
      <w:bookmarkEnd w:id="5"/>
      <w:r w:rsidDel="00000000" w:rsidR="00000000" w:rsidRPr="00000000">
        <w:rPr>
          <w:color w:val="000000"/>
          <w:rtl w:val="0"/>
        </w:rPr>
        <w:t xml:space="preserve">3.1 Tokens</w:t>
      </w:r>
    </w:p>
    <w:tbl>
      <w:tblPr>
        <w:tblStyle w:val="Table1"/>
        <w:bidiVisual w:val="0"/>
        <w:tblW w:w="738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3570"/>
        <w:tblGridChange w:id="0">
          <w:tblGrid>
            <w:gridCol w:w="3810"/>
            <w:gridCol w:w="35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Token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Regular Expression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“block”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receives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“receives”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block_returns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“call”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“variable”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“list”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of</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“of”</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“type”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return_statement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until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“until”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if</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“if”</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else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“else”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colon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semicolon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comma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“input”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print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“print”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curlybraces_open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curlybraces_close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parenthesis_open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parenthesis_close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squarebracket_open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squarebracket_close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op_assign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op_less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op_less_equal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“&lt;=”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op_greater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“&gt;”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op_greater_equal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op_equal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op_not_equal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“and”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op_negation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op_addition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op_subtraction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op_multiplication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op_division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“whole”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“decimal”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words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“words”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boolean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“boolean”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cst_whole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Calibri" w:cs="Calibri" w:eastAsia="Calibri" w:hAnsi="Calibri"/>
                <w:sz w:val="24"/>
                <w:szCs w:val="24"/>
                <w:rtl w:val="0"/>
              </w:rPr>
              <w:t xml:space="preserve">[0-9]+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cst_decimal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Calibri" w:cs="Calibri" w:eastAsia="Calibri" w:hAnsi="Calibri"/>
                <w:sz w:val="24"/>
                <w:szCs w:val="24"/>
                <w:rtl w:val="0"/>
              </w:rPr>
              <w:t xml:space="preserve">[0-9]+\.[0-9]+([Ee][\+-]?[0-9]+)?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cst_words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cst_boolean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“true” | “false”</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Calibri" w:cs="Calibri" w:eastAsia="Calibri" w:hAnsi="Calibri"/>
                <w:sz w:val="24"/>
                <w:szCs w:val="24"/>
                <w:rtl w:val="0"/>
              </w:rPr>
              <w:t xml:space="preserve">[A-Za-z]([A-Za-z0-9])*</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ind w:left="720" w:firstLine="0"/>
        <w:contextualSpacing w:val="0"/>
        <w:rPr>
          <w:color w:val="000000"/>
        </w:rPr>
      </w:pPr>
      <w:bookmarkStart w:colFirst="0" w:colLast="0" w:name="_22inov3szh1x" w:id="6"/>
      <w:bookmarkEnd w:id="6"/>
      <w:r w:rsidDel="00000000" w:rsidR="00000000" w:rsidRPr="00000000">
        <w:rPr>
          <w:color w:val="000000"/>
          <w:rtl w:val="0"/>
        </w:rPr>
        <w:t xml:space="preserve">3.2 Syntax Diagrams</w:t>
      </w:r>
    </w:p>
    <w:tbl>
      <w:tblPr>
        <w:tblStyle w:val="Table2"/>
        <w:bidiVisual w:val="0"/>
        <w:tblW w:w="837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360"/>
        <w:tblGridChange w:id="0">
          <w:tblGrid>
            <w:gridCol w:w="2010"/>
            <w:gridCol w:w="6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Syntactic Rule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Syntax Diagram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PROGRAM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2057698" cy="1062038"/>
                  <wp:effectExtent b="0" l="0" r="0" t="0"/>
                  <wp:docPr id="8"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2057698" cy="106203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BLOCK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895725" cy="1155700"/>
                  <wp:effectExtent b="0" l="0" r="0" t="0"/>
                  <wp:docPr id="6"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3895725" cy="11557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BLOCK_BODY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424238" cy="1640955"/>
                  <wp:effectExtent b="0" l="0" r="0" t="0"/>
                  <wp:docPr descr="Screen Shot 2017-03-23 at 21.25.21.png" id="1" name="image06.png"/>
                  <a:graphic>
                    <a:graphicData uri="http://schemas.openxmlformats.org/drawingml/2006/picture">
                      <pic:pic>
                        <pic:nvPicPr>
                          <pic:cNvPr descr="Screen Shot 2017-03-23 at 21.25.21.png" id="0" name="image06.png"/>
                          <pic:cNvPicPr preferRelativeResize="0"/>
                        </pic:nvPicPr>
                        <pic:blipFill>
                          <a:blip r:embed="rId8"/>
                          <a:srcRect b="0" l="712" r="712" t="0"/>
                          <a:stretch>
                            <a:fillRect/>
                          </a:stretch>
                        </pic:blipFill>
                        <pic:spPr>
                          <a:xfrm>
                            <a:off x="0" y="0"/>
                            <a:ext cx="3424238" cy="164095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1627796" cy="1566863"/>
                  <wp:effectExtent b="0" l="0" r="0" t="0"/>
                  <wp:docPr id="11"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1627796" cy="156686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BODY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2300288" cy="1171364"/>
                  <wp:effectExtent b="0" l="0" r="0" t="0"/>
                  <wp:docPr id="10"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2300288" cy="1171364"/>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CONDITION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895725" cy="1778000"/>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895725" cy="1778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CONSTANT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263302" cy="3071813"/>
                  <wp:effectExtent b="0" l="0" r="0" t="0"/>
                  <wp:docPr id="7"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3263302" cy="307181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DECLARATIONS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1804445" cy="1547813"/>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804445" cy="154781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VAR_DECLARATION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892836" cy="1700213"/>
                  <wp:effectExtent b="0" l="0" r="0" t="0"/>
                  <wp:docPr id="17"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3892836" cy="170021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LIST_DECLARATION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895725" cy="1397000"/>
                  <wp:effectExtent b="0" l="0" r="0" t="0"/>
                  <wp:docPr descr="Screen Shot 2017-04-11 at 23.40.45.png" id="12" name="image29.png"/>
                  <a:graphic>
                    <a:graphicData uri="http://schemas.openxmlformats.org/drawingml/2006/picture">
                      <pic:pic>
                        <pic:nvPicPr>
                          <pic:cNvPr descr="Screen Shot 2017-04-11 at 23.40.45.png" id="0" name="image29.png"/>
                          <pic:cNvPicPr preferRelativeResize="0"/>
                        </pic:nvPicPr>
                        <pic:blipFill>
                          <a:blip r:embed="rId15"/>
                          <a:srcRect b="494" l="0" r="0" t="494"/>
                          <a:stretch>
                            <a:fillRect/>
                          </a:stretch>
                        </pic:blipFill>
                        <pic:spPr>
                          <a:xfrm>
                            <a:off x="0" y="0"/>
                            <a:ext cx="3895725" cy="1397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EXPRESSION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895725" cy="2247900"/>
                  <wp:effectExtent b="0" l="0" r="0" t="0"/>
                  <wp:docPr id="21" name="image42.png"/>
                  <a:graphic>
                    <a:graphicData uri="http://schemas.openxmlformats.org/drawingml/2006/picture">
                      <pic:pic>
                        <pic:nvPicPr>
                          <pic:cNvPr id="0" name="image42.png"/>
                          <pic:cNvPicPr preferRelativeResize="0"/>
                        </pic:nvPicPr>
                        <pic:blipFill>
                          <a:blip r:embed="rId16"/>
                          <a:srcRect b="0" l="0" r="0" t="0"/>
                          <a:stretch>
                            <a:fillRect/>
                          </a:stretch>
                        </pic:blipFill>
                        <pic:spPr>
                          <a:xfrm>
                            <a:off x="0" y="0"/>
                            <a:ext cx="3895725" cy="22479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314188" cy="2490788"/>
                  <wp:effectExtent b="0" l="0" r="0" t="0"/>
                  <wp:docPr id="13"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3314188" cy="249078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414590" cy="1804988"/>
                  <wp:effectExtent b="0" l="0" r="0" t="0"/>
                  <wp:docPr id="2" name="image07.png"/>
                  <a:graphic>
                    <a:graphicData uri="http://schemas.openxmlformats.org/drawingml/2006/picture">
                      <pic:pic>
                        <pic:nvPicPr>
                          <pic:cNvPr id="0" name="image07.png"/>
                          <pic:cNvPicPr preferRelativeResize="0"/>
                        </pic:nvPicPr>
                        <pic:blipFill>
                          <a:blip r:embed="rId18"/>
                          <a:srcRect b="0" l="0" r="0" t="0"/>
                          <a:stretch>
                            <a:fillRect/>
                          </a:stretch>
                        </pic:blipFill>
                        <pic:spPr>
                          <a:xfrm>
                            <a:off x="0" y="0"/>
                            <a:ext cx="3414590" cy="180498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ITEM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2609850" cy="1558119"/>
                  <wp:effectExtent b="0" l="0" r="0" t="0"/>
                  <wp:docPr id="15"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2609850" cy="1558119"/>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TERM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2662050" cy="1595438"/>
                  <wp:effectExtent b="0" l="0" r="0" t="0"/>
                  <wp:docPr id="9"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2662050" cy="159543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STATEMENT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1966913" cy="2539193"/>
                  <wp:effectExtent b="0" l="0" r="0" t="0"/>
                  <wp:docPr id="14"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1966913" cy="253919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895725" cy="1714500"/>
                  <wp:effectExtent b="0" l="0" r="0" t="0"/>
                  <wp:docPr id="22" name="image43.png"/>
                  <a:graphic>
                    <a:graphicData uri="http://schemas.openxmlformats.org/drawingml/2006/picture">
                      <pic:pic>
                        <pic:nvPicPr>
                          <pic:cNvPr id="0" name="image43.png"/>
                          <pic:cNvPicPr preferRelativeResize="0"/>
                        </pic:nvPicPr>
                        <pic:blipFill>
                          <a:blip r:embed="rId22"/>
                          <a:srcRect b="0" l="0" r="0" t="0"/>
                          <a:stretch>
                            <a:fillRect/>
                          </a:stretch>
                        </pic:blipFill>
                        <pic:spPr>
                          <a:xfrm>
                            <a:off x="0" y="0"/>
                            <a:ext cx="3895725" cy="17145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LOOP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895725" cy="1536700"/>
                  <wp:effectExtent b="0" l="0" r="0" t="0"/>
                  <wp:docPr id="23" name="image45.png"/>
                  <a:graphic>
                    <a:graphicData uri="http://schemas.openxmlformats.org/drawingml/2006/picture">
                      <pic:pic>
                        <pic:nvPicPr>
                          <pic:cNvPr id="0" name="image45.png"/>
                          <pic:cNvPicPr preferRelativeResize="0"/>
                        </pic:nvPicPr>
                        <pic:blipFill>
                          <a:blip r:embed="rId23"/>
                          <a:srcRect b="0" l="0" r="0" t="0"/>
                          <a:stretch>
                            <a:fillRect/>
                          </a:stretch>
                        </pic:blipFill>
                        <pic:spPr>
                          <a:xfrm>
                            <a:off x="0" y="0"/>
                            <a:ext cx="3895725" cy="15367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ASSIGN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895725" cy="1524000"/>
                  <wp:effectExtent b="0" l="0" r="0" t="0"/>
                  <wp:docPr descr="Screen Shot 2017-03-23 at 21.51.41.png" id="3" name="image12.png"/>
                  <a:graphic>
                    <a:graphicData uri="http://schemas.openxmlformats.org/drawingml/2006/picture">
                      <pic:pic>
                        <pic:nvPicPr>
                          <pic:cNvPr descr="Screen Shot 2017-03-23 at 21.51.41.png" id="0" name="image12.png"/>
                          <pic:cNvPicPr preferRelativeResize="0"/>
                        </pic:nvPicPr>
                        <pic:blipFill>
                          <a:blip r:embed="rId24"/>
                          <a:srcRect b="111" l="0" r="0" t="111"/>
                          <a:stretch>
                            <a:fillRect/>
                          </a:stretch>
                        </pic:blipFill>
                        <pic:spPr>
                          <a:xfrm>
                            <a:off x="0" y="0"/>
                            <a:ext cx="3895725" cy="1524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005138" cy="1581216"/>
                  <wp:effectExtent b="0" l="0" r="0" t="0"/>
                  <wp:docPr id="20" name="image41.png"/>
                  <a:graphic>
                    <a:graphicData uri="http://schemas.openxmlformats.org/drawingml/2006/picture">
                      <pic:pic>
                        <pic:nvPicPr>
                          <pic:cNvPr id="0" name="image41.png"/>
                          <pic:cNvPicPr preferRelativeResize="0"/>
                        </pic:nvPicPr>
                        <pic:blipFill>
                          <a:blip r:embed="rId25"/>
                          <a:srcRect b="0" l="0" r="0" t="0"/>
                          <a:stretch>
                            <a:fillRect/>
                          </a:stretch>
                        </pic:blipFill>
                        <pic:spPr>
                          <a:xfrm>
                            <a:off x="0" y="0"/>
                            <a:ext cx="3005138" cy="1581216"/>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READ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681413" cy="1449162"/>
                  <wp:effectExtent b="0" l="0" r="0" t="0"/>
                  <wp:docPr descr="Screen Shot 2017-03-23 at 21.51.48.png" id="16" name="image33.png"/>
                  <a:graphic>
                    <a:graphicData uri="http://schemas.openxmlformats.org/drawingml/2006/picture">
                      <pic:pic>
                        <pic:nvPicPr>
                          <pic:cNvPr descr="Screen Shot 2017-03-23 at 21.51.48.png" id="0" name="image33.png"/>
                          <pic:cNvPicPr preferRelativeResize="0"/>
                        </pic:nvPicPr>
                        <pic:blipFill>
                          <a:blip r:embed="rId26"/>
                          <a:srcRect b="577" l="0" r="0" t="577"/>
                          <a:stretch>
                            <a:fillRect/>
                          </a:stretch>
                        </pic:blipFill>
                        <pic:spPr>
                          <a:xfrm>
                            <a:off x="0" y="0"/>
                            <a:ext cx="3681413" cy="1449162"/>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WRITE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767138" cy="1627331"/>
                  <wp:effectExtent b="0" l="0" r="0" t="0"/>
                  <wp:docPr id="19" name="image39.png"/>
                  <a:graphic>
                    <a:graphicData uri="http://schemas.openxmlformats.org/drawingml/2006/picture">
                      <pic:pic>
                        <pic:nvPicPr>
                          <pic:cNvPr id="0" name="image39.png"/>
                          <pic:cNvPicPr preferRelativeResize="0"/>
                        </pic:nvPicPr>
                        <pic:blipFill>
                          <a:blip r:embed="rId27"/>
                          <a:srcRect b="0" l="0" r="0" t="0"/>
                          <a:stretch>
                            <a:fillRect/>
                          </a:stretch>
                        </pic:blipFill>
                        <pic:spPr>
                          <a:xfrm>
                            <a:off x="0" y="0"/>
                            <a:ext cx="3767138" cy="1627331"/>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Subtitle"/>
        <w:pBdr/>
        <w:ind w:left="720" w:firstLine="0"/>
        <w:contextualSpacing w:val="0"/>
        <w:rPr>
          <w:color w:val="000000"/>
        </w:rPr>
      </w:pPr>
      <w:bookmarkStart w:colFirst="0" w:colLast="0" w:name="_hrnxd68stpcp" w:id="7"/>
      <w:bookmarkEnd w:id="7"/>
      <w:r w:rsidDel="00000000" w:rsidR="00000000" w:rsidRPr="00000000">
        <w:rPr>
          <w:rtl w:val="0"/>
        </w:rPr>
      </w:r>
    </w:p>
    <w:p w:rsidR="00000000" w:rsidDel="00000000" w:rsidP="00000000" w:rsidRDefault="00000000" w:rsidRPr="00000000">
      <w:pPr>
        <w:pStyle w:val="Subtitle"/>
        <w:pBdr/>
        <w:ind w:left="0" w:firstLine="0"/>
        <w:contextualSpacing w:val="0"/>
        <w:rPr>
          <w:color w:val="000000"/>
        </w:rPr>
      </w:pPr>
      <w:bookmarkStart w:colFirst="0" w:colLast="0" w:name="_9tt2y66ohnx6"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pBdr/>
        <w:ind w:left="0" w:firstLine="0"/>
        <w:contextualSpacing w:val="0"/>
        <w:rPr>
          <w:color w:val="000000"/>
        </w:rPr>
      </w:pPr>
      <w:bookmarkStart w:colFirst="0" w:colLast="0" w:name="_ann96e2t9mcm" w:id="9"/>
      <w:bookmarkEnd w:id="9"/>
      <w:r w:rsidDel="00000000" w:rsidR="00000000" w:rsidRPr="00000000">
        <w:rPr>
          <w:rtl w:val="0"/>
        </w:rPr>
      </w:r>
    </w:p>
    <w:p w:rsidR="00000000" w:rsidDel="00000000" w:rsidP="00000000" w:rsidRDefault="00000000" w:rsidRPr="00000000">
      <w:pPr>
        <w:pStyle w:val="Subtitle"/>
        <w:pBdr/>
        <w:ind w:left="0" w:firstLine="720"/>
        <w:contextualSpacing w:val="0"/>
        <w:rPr/>
        <w:sectPr>
          <w:pgSz w:h="16834" w:w="11909"/>
          <w:pgMar w:bottom="1440" w:top="1440" w:left="1440" w:right="1440" w:header="0"/>
          <w:pgNumType w:start="1"/>
        </w:sectPr>
      </w:pPr>
      <w:bookmarkStart w:colFirst="0" w:colLast="0" w:name="_4mvxy7b762ph" w:id="10"/>
      <w:bookmarkEnd w:id="10"/>
      <w:r w:rsidDel="00000000" w:rsidR="00000000" w:rsidRPr="00000000">
        <w:rPr>
          <w:color w:val="000000"/>
          <w:rtl w:val="0"/>
        </w:rPr>
        <w:t xml:space="preserve">3.3 Context Free Grammar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67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7200"/>
        <w:tblGridChange w:id="0">
          <w:tblGrid>
            <w:gridCol w:w="2475"/>
            <w:gridCol w:w="72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Syntactic Rule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Context Free Grammar (LR Parsing)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PROGRAM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PROGRAM_AUX</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PROGRAM_AUX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BLOCK</w:t>
            </w: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w:t>
            </w:r>
            <w:r w:rsidDel="00000000" w:rsidR="00000000" w:rsidRPr="00000000">
              <w:rPr>
                <w:b w:val="1"/>
                <w:rtl w:val="0"/>
              </w:rPr>
              <w:t xml:space="preserve">PROGRAM_AUX BLOCK</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BLOCK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BLOCK_AUX</w:t>
            </w:r>
            <w:r w:rsidDel="00000000" w:rsidR="00000000" w:rsidRPr="00000000">
              <w:rPr>
                <w:rtl w:val="0"/>
              </w:rPr>
              <w:t xml:space="preserve"> block id </w:t>
            </w:r>
            <w:r w:rsidDel="00000000" w:rsidR="00000000" w:rsidRPr="00000000">
              <w:rPr>
                <w:b w:val="1"/>
                <w:rtl w:val="0"/>
              </w:rPr>
              <w:t xml:space="preserve">RECEIVES_AUX RETURNS_AUX BLOCK_BODY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BLOCK_AUX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starting </w:t>
            </w:r>
          </w:p>
          <w:p w:rsidR="00000000" w:rsidDel="00000000" w:rsidP="00000000" w:rsidRDefault="00000000" w:rsidRPr="00000000">
            <w:pPr>
              <w:widowControl w:val="0"/>
              <w:pBdr/>
              <w:spacing w:line="240" w:lineRule="auto"/>
              <w:contextualSpacing w:val="0"/>
              <w:rPr/>
            </w:pPr>
            <w:r w:rsidDel="00000000" w:rsidR="00000000" w:rsidRPr="00000000">
              <w:rPr>
                <w:color w:val="252525"/>
                <w:sz w:val="21"/>
                <w:szCs w:val="21"/>
                <w:highlight w:val="white"/>
                <w:rtl w:val="0"/>
              </w:rPr>
              <w:t xml:space="preserve">| 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RECEIVES_AUX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receives colon id of type </w:t>
            </w: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RECEIVES_AUX1</w:t>
            </w:r>
          </w:p>
          <w:p w:rsidR="00000000" w:rsidDel="00000000" w:rsidP="00000000" w:rsidRDefault="00000000" w:rsidRPr="00000000">
            <w:pPr>
              <w:widowControl w:val="0"/>
              <w:pBdr/>
              <w:spacing w:line="240" w:lineRule="auto"/>
              <w:contextualSpacing w:val="0"/>
              <w:rPr/>
            </w:pPr>
            <w:r w:rsidDel="00000000" w:rsidR="00000000" w:rsidRPr="00000000">
              <w:rPr>
                <w:color w:val="252525"/>
                <w:sz w:val="21"/>
                <w:szCs w:val="21"/>
                <w:highlight w:val="white"/>
                <w:rtl w:val="0"/>
              </w:rPr>
              <w:t xml:space="preserve">| 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RECEIVES_AUX1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comma id of type </w:t>
            </w: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RECEIVES_AUX1</w:t>
            </w: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RETURNS_AUX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block_returns </w:t>
            </w: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pPr>
              <w:widowControl w:val="0"/>
              <w:pBdr/>
              <w:spacing w:line="240" w:lineRule="auto"/>
              <w:contextualSpacing w:val="0"/>
              <w:rPr/>
            </w:pPr>
            <w:r w:rsidDel="00000000" w:rsidR="00000000" w:rsidRPr="00000000">
              <w:rPr>
                <w:color w:val="252525"/>
                <w:sz w:val="21"/>
                <w:szCs w:val="21"/>
                <w:highlight w:val="white"/>
                <w:rtl w:val="0"/>
              </w:rPr>
              <w:t xml:space="preserve">| 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BLOCK_BODY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curlybraces_open </w:t>
            </w:r>
            <w:r w:rsidDel="00000000" w:rsidR="00000000" w:rsidRPr="00000000">
              <w:rPr>
                <w:b w:val="1"/>
                <w:rtl w:val="0"/>
              </w:rPr>
              <w:t xml:space="preserve">BLOCK_BODY_AUX </w:t>
            </w:r>
            <w:r w:rsidDel="00000000" w:rsidR="00000000" w:rsidRPr="00000000">
              <w:rPr>
                <w:rtl w:val="0"/>
              </w:rPr>
              <w:t xml:space="preserve">curlybraces_close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BLOCK_BODY_AUX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DECLARATIONS</w:t>
            </w:r>
            <w:r w:rsidDel="00000000" w:rsidR="00000000" w:rsidRPr="00000000">
              <w:rPr>
                <w:rtl w:val="0"/>
              </w:rPr>
              <w:t xml:space="preserve"> </w:t>
            </w:r>
            <w:r w:rsidDel="00000000" w:rsidR="00000000" w:rsidRPr="00000000">
              <w:rPr>
                <w:b w:val="1"/>
                <w:rtl w:val="0"/>
              </w:rPr>
              <w:t xml:space="preserve">BLOCK_BODY_AUX</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b w:val="1"/>
                <w:rtl w:val="0"/>
              </w:rPr>
              <w:t xml:space="preserve">BLOCK_BODY_AUX1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BLOCK_BODY_AUX1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STATEMENT BLOCK_BODY_AUX1</w:t>
            </w:r>
          </w:p>
          <w:p w:rsidR="00000000" w:rsidDel="00000000" w:rsidP="00000000" w:rsidRDefault="00000000" w:rsidRPr="00000000">
            <w:pPr>
              <w:widowControl w:val="0"/>
              <w:pBdr/>
              <w:spacing w:line="240" w:lineRule="auto"/>
              <w:contextualSpacing w:val="0"/>
              <w:rPr/>
            </w:pPr>
            <w:r w:rsidDel="00000000" w:rsidR="00000000" w:rsidRPr="00000000">
              <w:rPr>
                <w:color w:val="252525"/>
                <w:sz w:val="21"/>
                <w:szCs w:val="21"/>
                <w:highlight w:val="white"/>
                <w:rtl w:val="0"/>
              </w:rPr>
              <w:t xml:space="preserve">| 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whole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decimal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words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boolean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BODY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curlybraces_open </w:t>
            </w:r>
            <w:r w:rsidDel="00000000" w:rsidR="00000000" w:rsidRPr="00000000">
              <w:rPr>
                <w:b w:val="1"/>
                <w:rtl w:val="0"/>
              </w:rPr>
              <w:t xml:space="preserve">BODY_AUX</w:t>
            </w:r>
            <w:r w:rsidDel="00000000" w:rsidR="00000000" w:rsidRPr="00000000">
              <w:rPr>
                <w:rtl w:val="0"/>
              </w:rPr>
              <w:t xml:space="preserve"> curlybraces_close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BODY</w:t>
            </w:r>
            <w:r w:rsidDel="00000000" w:rsidR="00000000" w:rsidRPr="00000000">
              <w:rPr>
                <w:b w:val="1"/>
                <w:rtl w:val="0"/>
              </w:rPr>
              <w:t xml:space="preserve">_AUX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STATEMENT BODY_AUX</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CONDITION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if parenthesis_open </w:t>
            </w:r>
            <w:r w:rsidDel="00000000" w:rsidR="00000000" w:rsidRPr="00000000">
              <w:rPr>
                <w:b w:val="1"/>
                <w:rtl w:val="0"/>
              </w:rPr>
              <w:t xml:space="preserve">EXPRESSION </w:t>
            </w:r>
            <w:r w:rsidDel="00000000" w:rsidR="00000000" w:rsidRPr="00000000">
              <w:rPr>
                <w:rtl w:val="0"/>
              </w:rPr>
              <w:t xml:space="preserve">parenthesis_close </w:t>
            </w:r>
            <w:r w:rsidDel="00000000" w:rsidR="00000000" w:rsidRPr="00000000">
              <w:rPr>
                <w:b w:val="1"/>
                <w:rtl w:val="0"/>
              </w:rPr>
              <w:t xml:space="preserve">BODY CONDITION_AUX</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CONDITION_AUX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else </w:t>
            </w:r>
            <w:r w:rsidDel="00000000" w:rsidR="00000000" w:rsidRPr="00000000">
              <w:rPr>
                <w:b w:val="1"/>
                <w:rtl w:val="0"/>
              </w:rPr>
              <w:t xml:space="preserve">BODY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CONSTANT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id </w:t>
            </w:r>
            <w:r w:rsidDel="00000000" w:rsidR="00000000" w:rsidRPr="00000000">
              <w:rPr>
                <w:b w:val="1"/>
                <w:rtl w:val="0"/>
              </w:rPr>
              <w:t xml:space="preserve">CONSTANT_AUX</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cst_whole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cst_decimal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cst_words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cst_boolean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CONSTANT_AUX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squarebracket_open </w:t>
            </w:r>
            <w:r w:rsidDel="00000000" w:rsidR="00000000" w:rsidRPr="00000000">
              <w:rPr>
                <w:b w:val="1"/>
                <w:rtl w:val="0"/>
              </w:rPr>
              <w:t xml:space="preserve">ITEM </w:t>
            </w:r>
            <w:r w:rsidDel="00000000" w:rsidR="00000000" w:rsidRPr="00000000">
              <w:rPr>
                <w:rtl w:val="0"/>
              </w:rPr>
              <w:t xml:space="preserve">squarebracket_close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parenthesis_open </w:t>
            </w:r>
            <w:r w:rsidDel="00000000" w:rsidR="00000000" w:rsidRPr="00000000">
              <w:rPr>
                <w:b w:val="1"/>
                <w:rtl w:val="0"/>
              </w:rPr>
              <w:t xml:space="preserve">CONSTANT_AUX1</w:t>
            </w:r>
            <w:r w:rsidDel="00000000" w:rsidR="00000000" w:rsidRPr="00000000">
              <w:rPr>
                <w:rtl w:val="0"/>
              </w:rPr>
              <w:t xml:space="preserve"> parenthesis_close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CONSTANT_AUX1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EXPRESSION CONSTANT_AUX2</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CONSTANT_AUX2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comma </w:t>
            </w:r>
            <w:r w:rsidDel="00000000" w:rsidR="00000000" w:rsidRPr="00000000">
              <w:rPr>
                <w:b w:val="1"/>
                <w:rtl w:val="0"/>
              </w:rPr>
              <w:t xml:space="preserve">EXPRESSION CONSTANT_AUX2</w:t>
            </w: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DECLARATIONS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color w:val="252525"/>
                <w:highlight w:val="white"/>
              </w:rPr>
            </w:pPr>
            <w:r w:rsidDel="00000000" w:rsidR="00000000" w:rsidRPr="00000000">
              <w:rPr>
                <w:b w:val="1"/>
                <w:color w:val="252525"/>
                <w:highlight w:val="white"/>
                <w:rtl w:val="0"/>
              </w:rPr>
              <w:t xml:space="preserve">VAR_DECLARATION </w:t>
            </w:r>
          </w:p>
          <w:p w:rsidR="00000000" w:rsidDel="00000000" w:rsidP="00000000" w:rsidRDefault="00000000" w:rsidRPr="00000000">
            <w:pPr>
              <w:widowControl w:val="0"/>
              <w:pBdr/>
              <w:spacing w:line="240" w:lineRule="auto"/>
              <w:contextualSpacing w:val="0"/>
              <w:rPr>
                <w:b w:val="1"/>
                <w:color w:val="252525"/>
                <w:sz w:val="21"/>
                <w:szCs w:val="21"/>
                <w:highlight w:val="white"/>
              </w:rPr>
            </w:pPr>
            <w:r w:rsidDel="00000000" w:rsidR="00000000" w:rsidRPr="00000000">
              <w:rPr>
                <w:b w:val="1"/>
                <w:color w:val="252525"/>
                <w:highlight w:val="white"/>
                <w:rtl w:val="0"/>
              </w:rPr>
              <w:t xml:space="preserve">| LIST_DECLARATION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VAR_DECLARATION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variable id </w:t>
            </w:r>
            <w:r w:rsidDel="00000000" w:rsidR="00000000" w:rsidRPr="00000000">
              <w:rPr>
                <w:b w:val="1"/>
                <w:rtl w:val="0"/>
              </w:rPr>
              <w:t xml:space="preserve">VAR_DECLARATION_AUX</w:t>
            </w:r>
            <w:r w:rsidDel="00000000" w:rsidR="00000000" w:rsidRPr="00000000">
              <w:rPr>
                <w:rtl w:val="0"/>
              </w:rPr>
              <w:t xml:space="preserve"> of type </w:t>
            </w:r>
            <w:r w:rsidDel="00000000" w:rsidR="00000000" w:rsidRPr="00000000">
              <w:rPr>
                <w:b w:val="1"/>
                <w:rtl w:val="0"/>
              </w:rPr>
              <w:t xml:space="preserve">TYPE</w:t>
            </w:r>
            <w:r w:rsidDel="00000000" w:rsidR="00000000" w:rsidRPr="00000000">
              <w:rPr>
                <w:rtl w:val="0"/>
              </w:rPr>
              <w:t xml:space="preserve"> semicolon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VAR_DECLARATION_AUX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comma id </w:t>
            </w:r>
            <w:r w:rsidDel="00000000" w:rsidR="00000000" w:rsidRPr="00000000">
              <w:rPr>
                <w:b w:val="1"/>
                <w:rtl w:val="0"/>
              </w:rPr>
              <w:t xml:space="preserve">VAR_DECLARATION_AUX</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LIST_DECLARATION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list id squarebracket_open </w:t>
            </w:r>
            <w:r w:rsidDel="00000000" w:rsidR="00000000" w:rsidRPr="00000000">
              <w:rPr>
                <w:b w:val="1"/>
                <w:rtl w:val="0"/>
              </w:rPr>
              <w:t xml:space="preserve">cst_whole</w:t>
            </w:r>
            <w:r w:rsidDel="00000000" w:rsidR="00000000" w:rsidRPr="00000000">
              <w:rPr>
                <w:rtl w:val="0"/>
              </w:rPr>
              <w:t xml:space="preserve"> squarebracket_close of type </w:t>
            </w:r>
            <w:r w:rsidDel="00000000" w:rsidR="00000000" w:rsidRPr="00000000">
              <w:rPr>
                <w:b w:val="1"/>
                <w:rtl w:val="0"/>
              </w:rPr>
              <w:t xml:space="preserve">TYPE</w:t>
            </w:r>
            <w:r w:rsidDel="00000000" w:rsidR="00000000" w:rsidRPr="00000000">
              <w:rPr>
                <w:rtl w:val="0"/>
              </w:rPr>
              <w:t xml:space="preserve"> semicolon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EXPRESSION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EXPRESSION_AUX EXP EXPRESSION_AUX1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EXPRESSION_AUX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op_negation</w:t>
            </w:r>
          </w:p>
          <w:p w:rsidR="00000000" w:rsidDel="00000000" w:rsidP="00000000" w:rsidRDefault="00000000" w:rsidRPr="00000000">
            <w:pPr>
              <w:widowControl w:val="0"/>
              <w:pBdr/>
              <w:spacing w:line="240" w:lineRule="auto"/>
              <w:contextualSpacing w:val="0"/>
              <w:rPr>
                <w:color w:val="252525"/>
                <w:sz w:val="21"/>
                <w:szCs w:val="21"/>
                <w:highlight w:val="white"/>
              </w:rPr>
            </w:pPr>
            <w:r w:rsidDel="00000000" w:rsidR="00000000" w:rsidRPr="00000000">
              <w:rPr>
                <w:rtl w:val="0"/>
              </w:rPr>
              <w:t xml:space="preserve">| </w:t>
            </w:r>
            <w:r w:rsidDel="00000000" w:rsidR="00000000" w:rsidRPr="00000000">
              <w:rPr>
                <w:color w:val="252525"/>
                <w:sz w:val="21"/>
                <w:szCs w:val="21"/>
                <w:highlight w:val="white"/>
                <w:rtl w:val="0"/>
              </w:rPr>
              <w:t xml:space="preserve">ɛ</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EXPRESSION_AUX1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op_and EXPRESSION</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 op_or EXPRESSION</w:t>
            </w:r>
          </w:p>
          <w:p w:rsidR="00000000" w:rsidDel="00000000" w:rsidP="00000000" w:rsidRDefault="00000000" w:rsidRPr="00000000">
            <w:pPr>
              <w:widowControl w:val="0"/>
              <w:pBdr/>
              <w:spacing w:line="240" w:lineRule="auto"/>
              <w:contextualSpacing w:val="0"/>
              <w:rPr>
                <w:b w:val="1"/>
                <w:color w:val="252525"/>
                <w:sz w:val="21"/>
                <w:szCs w:val="21"/>
                <w:highlight w:val="white"/>
              </w:rPr>
            </w:pPr>
            <w:r w:rsidDel="00000000" w:rsidR="00000000" w:rsidRPr="00000000">
              <w:rPr>
                <w:b w:val="1"/>
                <w:rtl w:val="0"/>
              </w:rPr>
              <w:t xml:space="preserve">| </w:t>
            </w:r>
            <w:r w:rsidDel="00000000" w:rsidR="00000000" w:rsidRPr="00000000">
              <w:rPr>
                <w:b w:val="1"/>
                <w:color w:val="252525"/>
                <w:sz w:val="21"/>
                <w:szCs w:val="21"/>
                <w:highlight w:val="white"/>
                <w:rtl w:val="0"/>
              </w:rPr>
              <w:t xml:space="preserve">ɛ</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EXP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ITEM EXP_AUX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EXP_AUX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op_less </w:t>
            </w:r>
            <w:r w:rsidDel="00000000" w:rsidR="00000000" w:rsidRPr="00000000">
              <w:rPr>
                <w:b w:val="1"/>
                <w:rtl w:val="0"/>
              </w:rPr>
              <w:t xml:space="preserve">ITEM</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op_less_equal </w:t>
            </w:r>
            <w:r w:rsidDel="00000000" w:rsidR="00000000" w:rsidRPr="00000000">
              <w:rPr>
                <w:b w:val="1"/>
                <w:rtl w:val="0"/>
              </w:rPr>
              <w:t xml:space="preserve">ITEM</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op_greater </w:t>
            </w:r>
            <w:r w:rsidDel="00000000" w:rsidR="00000000" w:rsidRPr="00000000">
              <w:rPr>
                <w:b w:val="1"/>
                <w:rtl w:val="0"/>
              </w:rPr>
              <w:t xml:space="preserve">ITEM</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op_greater_equal </w:t>
            </w:r>
            <w:r w:rsidDel="00000000" w:rsidR="00000000" w:rsidRPr="00000000">
              <w:rPr>
                <w:b w:val="1"/>
                <w:rtl w:val="0"/>
              </w:rPr>
              <w:t xml:space="preserve">ITEM</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op_equal </w:t>
            </w:r>
            <w:r w:rsidDel="00000000" w:rsidR="00000000" w:rsidRPr="00000000">
              <w:rPr>
                <w:b w:val="1"/>
                <w:rtl w:val="0"/>
              </w:rPr>
              <w:t xml:space="preserve">ITEM</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op_not_equal </w:t>
            </w:r>
            <w:r w:rsidDel="00000000" w:rsidR="00000000" w:rsidRPr="00000000">
              <w:rPr>
                <w:b w:val="1"/>
                <w:rtl w:val="0"/>
              </w:rPr>
              <w:t xml:space="preserve">ITEM</w:t>
            </w:r>
          </w:p>
          <w:p w:rsidR="00000000" w:rsidDel="00000000" w:rsidP="00000000" w:rsidRDefault="00000000" w:rsidRPr="00000000">
            <w:pPr>
              <w:widowControl w:val="0"/>
              <w:pBdr/>
              <w:spacing w:line="240" w:lineRule="auto"/>
              <w:contextualSpacing w:val="0"/>
              <w:rPr>
                <w:color w:val="252525"/>
                <w:sz w:val="21"/>
                <w:szCs w:val="21"/>
                <w:highlight w:val="white"/>
              </w:rPr>
            </w:pPr>
            <w:r w:rsidDel="00000000" w:rsidR="00000000" w:rsidRPr="00000000">
              <w:rPr>
                <w:rtl w:val="0"/>
              </w:rPr>
              <w:t xml:space="preserve">| </w:t>
            </w:r>
            <w:r w:rsidDel="00000000" w:rsidR="00000000" w:rsidRPr="00000000">
              <w:rPr>
                <w:color w:val="252525"/>
                <w:sz w:val="21"/>
                <w:szCs w:val="21"/>
                <w:highlight w:val="white"/>
                <w:rtl w:val="0"/>
              </w:rPr>
              <w:t xml:space="preserve">ɛ</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FACTOR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parenthesis_open EXPRESSION parenthesis_close</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 FACTOR_AUX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FACTOR_AUX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op_addition CONSTANT</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 op_subtraction CONSTANT</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 CONSTANT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TERM ITEM_AUX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ITEM_AUX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op_addition </w:t>
            </w:r>
            <w:r w:rsidDel="00000000" w:rsidR="00000000" w:rsidRPr="00000000">
              <w:rPr>
                <w:b w:val="1"/>
                <w:rtl w:val="0"/>
              </w:rPr>
              <w:t xml:space="preserve">ITEM</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op_subtraction </w:t>
            </w:r>
            <w:r w:rsidDel="00000000" w:rsidR="00000000" w:rsidRPr="00000000">
              <w:rPr>
                <w:b w:val="1"/>
                <w:rtl w:val="0"/>
              </w:rPr>
              <w:t xml:space="preserve">ITEM</w:t>
            </w:r>
          </w:p>
          <w:p w:rsidR="00000000" w:rsidDel="00000000" w:rsidP="00000000" w:rsidRDefault="00000000" w:rsidRPr="00000000">
            <w:pPr>
              <w:widowControl w:val="0"/>
              <w:pBdr/>
              <w:spacing w:line="240" w:lineRule="auto"/>
              <w:contextualSpacing w:val="0"/>
              <w:rPr>
                <w:color w:val="252525"/>
                <w:sz w:val="21"/>
                <w:szCs w:val="21"/>
                <w:highlight w:val="white"/>
              </w:rPr>
            </w:pPr>
            <w:r w:rsidDel="00000000" w:rsidR="00000000" w:rsidRPr="00000000">
              <w:rPr>
                <w:rtl w:val="0"/>
              </w:rPr>
              <w:t xml:space="preserve">| </w:t>
            </w:r>
            <w:r w:rsidDel="00000000" w:rsidR="00000000" w:rsidRPr="00000000">
              <w:rPr>
                <w:color w:val="252525"/>
                <w:sz w:val="21"/>
                <w:szCs w:val="21"/>
                <w:highlight w:val="white"/>
                <w:rtl w:val="0"/>
              </w:rPr>
              <w:t xml:space="preserve">ɛ</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TERM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FACTOR TERM_AUX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TERM_AUX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op_multiplication </w:t>
            </w:r>
            <w:r w:rsidDel="00000000" w:rsidR="00000000" w:rsidRPr="00000000">
              <w:rPr>
                <w:b w:val="1"/>
                <w:rtl w:val="0"/>
              </w:rPr>
              <w:t xml:space="preserve">TERM</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op_division </w:t>
            </w:r>
            <w:r w:rsidDel="00000000" w:rsidR="00000000" w:rsidRPr="00000000">
              <w:rPr>
                <w:b w:val="1"/>
                <w:rtl w:val="0"/>
              </w:rPr>
              <w:t xml:space="preserve">TERM</w:t>
            </w:r>
          </w:p>
          <w:p w:rsidR="00000000" w:rsidDel="00000000" w:rsidP="00000000" w:rsidRDefault="00000000" w:rsidRPr="00000000">
            <w:pPr>
              <w:widowControl w:val="0"/>
              <w:pBdr/>
              <w:spacing w:line="240" w:lineRule="auto"/>
              <w:contextualSpacing w:val="0"/>
              <w:rPr>
                <w:color w:val="252525"/>
                <w:sz w:val="21"/>
                <w:szCs w:val="21"/>
                <w:highlight w:val="white"/>
              </w:rPr>
            </w:pPr>
            <w:r w:rsidDel="00000000" w:rsidR="00000000" w:rsidRPr="00000000">
              <w:rPr>
                <w:rtl w:val="0"/>
              </w:rPr>
              <w:t xml:space="preserve">| </w:t>
            </w:r>
            <w:r w:rsidDel="00000000" w:rsidR="00000000" w:rsidRPr="00000000">
              <w:rPr>
                <w:color w:val="252525"/>
                <w:sz w:val="21"/>
                <w:szCs w:val="21"/>
                <w:highlight w:val="white"/>
                <w:rtl w:val="0"/>
              </w:rPr>
              <w:t xml:space="preserve">ɛ</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STATEMENT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ASSIGN</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 CONDITION</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 READ</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 WRITE</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 LOOP</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 RETURN</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 CALL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CALL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call id parenthesis_open </w:t>
            </w:r>
            <w:r w:rsidDel="00000000" w:rsidR="00000000" w:rsidRPr="00000000">
              <w:rPr>
                <w:b w:val="1"/>
                <w:rtl w:val="0"/>
              </w:rPr>
              <w:t xml:space="preserve">CALL_AUX</w:t>
            </w:r>
            <w:r w:rsidDel="00000000" w:rsidR="00000000" w:rsidRPr="00000000">
              <w:rPr>
                <w:rtl w:val="0"/>
              </w:rPr>
              <w:t xml:space="preserve"> parenthesis_close semicolon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CALL_AUX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EXPRESSION CALL_AUX2</w:t>
            </w:r>
          </w:p>
          <w:p w:rsidR="00000000" w:rsidDel="00000000" w:rsidP="00000000" w:rsidRDefault="00000000" w:rsidRPr="00000000">
            <w:pPr>
              <w:widowControl w:val="0"/>
              <w:pBdr/>
              <w:spacing w:line="240" w:lineRule="auto"/>
              <w:contextualSpacing w:val="0"/>
              <w:rPr>
                <w:color w:val="252525"/>
                <w:sz w:val="21"/>
                <w:szCs w:val="21"/>
                <w:highlight w:val="white"/>
              </w:rPr>
            </w:pPr>
            <w:r w:rsidDel="00000000" w:rsidR="00000000" w:rsidRPr="00000000">
              <w:rPr>
                <w:rtl w:val="0"/>
              </w:rPr>
              <w:t xml:space="preserve">| </w:t>
            </w:r>
            <w:r w:rsidDel="00000000" w:rsidR="00000000" w:rsidRPr="00000000">
              <w:rPr>
                <w:color w:val="252525"/>
                <w:sz w:val="21"/>
                <w:szCs w:val="21"/>
                <w:highlight w:val="white"/>
                <w:rtl w:val="0"/>
              </w:rPr>
              <w:t xml:space="preserve">ɛ</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CALL_AUX2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comma </w:t>
            </w:r>
            <w:r w:rsidDel="00000000" w:rsidR="00000000" w:rsidRPr="00000000">
              <w:rPr>
                <w:b w:val="1"/>
                <w:rtl w:val="0"/>
              </w:rPr>
              <w:t xml:space="preserve">EXPRESSION CALL_AUX2</w:t>
            </w:r>
          </w:p>
          <w:p w:rsidR="00000000" w:rsidDel="00000000" w:rsidP="00000000" w:rsidRDefault="00000000" w:rsidRPr="00000000">
            <w:pPr>
              <w:widowControl w:val="0"/>
              <w:pBdr/>
              <w:spacing w:line="240" w:lineRule="auto"/>
              <w:contextualSpacing w:val="0"/>
              <w:rPr>
                <w:color w:val="252525"/>
                <w:sz w:val="21"/>
                <w:szCs w:val="21"/>
                <w:highlight w:val="white"/>
              </w:rPr>
            </w:pPr>
            <w:r w:rsidDel="00000000" w:rsidR="00000000" w:rsidRPr="00000000">
              <w:rPr>
                <w:rtl w:val="0"/>
              </w:rPr>
              <w:t xml:space="preserve">| </w:t>
            </w:r>
            <w:r w:rsidDel="00000000" w:rsidR="00000000" w:rsidRPr="00000000">
              <w:rPr>
                <w:color w:val="252525"/>
                <w:sz w:val="21"/>
                <w:szCs w:val="21"/>
                <w:highlight w:val="white"/>
                <w:rtl w:val="0"/>
              </w:rPr>
              <w:t xml:space="preserve">ɛ</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LOOP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do </w:t>
            </w:r>
            <w:r w:rsidDel="00000000" w:rsidR="00000000" w:rsidRPr="00000000">
              <w:rPr>
                <w:b w:val="1"/>
                <w:rtl w:val="0"/>
              </w:rPr>
              <w:t xml:space="preserve">BODY</w:t>
            </w:r>
            <w:r w:rsidDel="00000000" w:rsidR="00000000" w:rsidRPr="00000000">
              <w:rPr>
                <w:rtl w:val="0"/>
              </w:rPr>
              <w:t xml:space="preserve"> until parenthesis_open </w:t>
            </w:r>
            <w:r w:rsidDel="00000000" w:rsidR="00000000" w:rsidRPr="00000000">
              <w:rPr>
                <w:b w:val="1"/>
                <w:rtl w:val="0"/>
              </w:rPr>
              <w:t xml:space="preserve">EXPRESSION</w:t>
            </w:r>
            <w:r w:rsidDel="00000000" w:rsidR="00000000" w:rsidRPr="00000000">
              <w:rPr>
                <w:rtl w:val="0"/>
              </w:rPr>
              <w:t xml:space="preserve"> parenthesis_close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id </w:t>
            </w:r>
            <w:r w:rsidDel="00000000" w:rsidR="00000000" w:rsidRPr="00000000">
              <w:rPr>
                <w:b w:val="1"/>
                <w:rtl w:val="0"/>
              </w:rPr>
              <w:t xml:space="preserve">ASSIGN_AUX </w:t>
            </w:r>
            <w:r w:rsidDel="00000000" w:rsidR="00000000" w:rsidRPr="00000000">
              <w:rPr>
                <w:rtl w:val="0"/>
              </w:rPr>
              <w:t xml:space="preserve">op_assign </w:t>
            </w:r>
            <w:r w:rsidDel="00000000" w:rsidR="00000000" w:rsidRPr="00000000">
              <w:rPr>
                <w:b w:val="1"/>
                <w:rtl w:val="0"/>
              </w:rPr>
              <w:t xml:space="preserve">EXPRESSION </w:t>
            </w:r>
            <w:r w:rsidDel="00000000" w:rsidR="00000000" w:rsidRPr="00000000">
              <w:rPr>
                <w:rtl w:val="0"/>
              </w:rPr>
              <w:t xml:space="preserve">semicolon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ASSIGN_AUX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squarebracket_open </w:t>
            </w:r>
            <w:r w:rsidDel="00000000" w:rsidR="00000000" w:rsidRPr="00000000">
              <w:rPr>
                <w:b w:val="1"/>
                <w:rtl w:val="0"/>
              </w:rPr>
              <w:t xml:space="preserve">ITEM </w:t>
            </w:r>
            <w:r w:rsidDel="00000000" w:rsidR="00000000" w:rsidRPr="00000000">
              <w:rPr>
                <w:rtl w:val="0"/>
              </w:rPr>
              <w:t xml:space="preserve">squarebracket_close</w:t>
            </w:r>
          </w:p>
          <w:p w:rsidR="00000000" w:rsidDel="00000000" w:rsidP="00000000" w:rsidRDefault="00000000" w:rsidRPr="00000000">
            <w:pPr>
              <w:widowControl w:val="0"/>
              <w:pBdr/>
              <w:spacing w:line="240" w:lineRule="auto"/>
              <w:contextualSpacing w:val="0"/>
              <w:rPr>
                <w:color w:val="252525"/>
                <w:sz w:val="21"/>
                <w:szCs w:val="21"/>
                <w:highlight w:val="white"/>
              </w:rPr>
            </w:pPr>
            <w:r w:rsidDel="00000000" w:rsidR="00000000" w:rsidRPr="00000000">
              <w:rPr>
                <w:rtl w:val="0"/>
              </w:rPr>
              <w:t xml:space="preserve">| </w:t>
            </w:r>
            <w:r w:rsidDel="00000000" w:rsidR="00000000" w:rsidRPr="00000000">
              <w:rPr>
                <w:color w:val="252525"/>
                <w:sz w:val="21"/>
                <w:szCs w:val="21"/>
                <w:highlight w:val="white"/>
                <w:rtl w:val="0"/>
              </w:rPr>
              <w:t xml:space="preserve">ɛ</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RETURN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return_statement </w:t>
            </w:r>
            <w:r w:rsidDel="00000000" w:rsidR="00000000" w:rsidRPr="00000000">
              <w:rPr>
                <w:b w:val="1"/>
                <w:rtl w:val="0"/>
              </w:rPr>
              <w:t xml:space="preserve">EXPRESSION</w:t>
            </w:r>
            <w:r w:rsidDel="00000000" w:rsidR="00000000" w:rsidRPr="00000000">
              <w:rPr>
                <w:rtl w:val="0"/>
              </w:rPr>
              <w:t xml:space="preserve"> semicolon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input parenthesis_open id </w:t>
            </w:r>
            <w:r w:rsidDel="00000000" w:rsidR="00000000" w:rsidRPr="00000000">
              <w:rPr>
                <w:b w:val="1"/>
                <w:rtl w:val="0"/>
              </w:rPr>
              <w:t xml:space="preserve">READ_AUX</w:t>
            </w:r>
            <w:r w:rsidDel="00000000" w:rsidR="00000000" w:rsidRPr="00000000">
              <w:rPr>
                <w:rtl w:val="0"/>
              </w:rPr>
              <w:t xml:space="preserve"> parenthesis_close semicolon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READ_AUX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squarebracket_open </w:t>
            </w:r>
            <w:r w:rsidDel="00000000" w:rsidR="00000000" w:rsidRPr="00000000">
              <w:rPr>
                <w:b w:val="1"/>
                <w:rtl w:val="0"/>
              </w:rPr>
              <w:t xml:space="preserve">ITEM</w:t>
            </w:r>
            <w:r w:rsidDel="00000000" w:rsidR="00000000" w:rsidRPr="00000000">
              <w:rPr>
                <w:rtl w:val="0"/>
              </w:rPr>
              <w:t xml:space="preserve"> squarebracket_close</w:t>
            </w:r>
          </w:p>
          <w:p w:rsidR="00000000" w:rsidDel="00000000" w:rsidP="00000000" w:rsidRDefault="00000000" w:rsidRPr="00000000">
            <w:pPr>
              <w:widowControl w:val="0"/>
              <w:pBdr/>
              <w:spacing w:line="240" w:lineRule="auto"/>
              <w:contextualSpacing w:val="0"/>
              <w:rPr>
                <w:color w:val="252525"/>
                <w:sz w:val="21"/>
                <w:szCs w:val="21"/>
                <w:highlight w:val="white"/>
              </w:rPr>
            </w:pPr>
            <w:r w:rsidDel="00000000" w:rsidR="00000000" w:rsidRPr="00000000">
              <w:rPr>
                <w:rtl w:val="0"/>
              </w:rPr>
              <w:t xml:space="preserve">| </w:t>
            </w:r>
            <w:r w:rsidDel="00000000" w:rsidR="00000000" w:rsidRPr="00000000">
              <w:rPr>
                <w:color w:val="252525"/>
                <w:sz w:val="21"/>
                <w:szCs w:val="21"/>
                <w:highlight w:val="white"/>
                <w:rtl w:val="0"/>
              </w:rPr>
              <w:t xml:space="preserve">ɛ</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WRITE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print parenthesis_open </w:t>
            </w:r>
            <w:r w:rsidDel="00000000" w:rsidR="00000000" w:rsidRPr="00000000">
              <w:rPr>
                <w:b w:val="1"/>
                <w:rtl w:val="0"/>
              </w:rPr>
              <w:t xml:space="preserve">EXPRESSION WRITE_AUX </w:t>
            </w:r>
            <w:r w:rsidDel="00000000" w:rsidR="00000000" w:rsidRPr="00000000">
              <w:rPr>
                <w:rtl w:val="0"/>
              </w:rPr>
              <w:t xml:space="preserve">parenthesis_close semicolon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WRITE_AUX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comma </w:t>
            </w:r>
            <w:r w:rsidDel="00000000" w:rsidR="00000000" w:rsidRPr="00000000">
              <w:rPr>
                <w:b w:val="1"/>
                <w:rtl w:val="0"/>
              </w:rPr>
              <w:t xml:space="preserve">EXPRESSION WRITE_AUX</w:t>
            </w:r>
          </w:p>
          <w:p w:rsidR="00000000" w:rsidDel="00000000" w:rsidP="00000000" w:rsidRDefault="00000000" w:rsidRPr="00000000">
            <w:pPr>
              <w:widowControl w:val="0"/>
              <w:pBdr/>
              <w:spacing w:line="240" w:lineRule="auto"/>
              <w:contextualSpacing w:val="0"/>
              <w:rPr>
                <w:color w:val="252525"/>
                <w:sz w:val="21"/>
                <w:szCs w:val="21"/>
                <w:highlight w:val="white"/>
              </w:rPr>
            </w:pPr>
            <w:r w:rsidDel="00000000" w:rsidR="00000000" w:rsidRPr="00000000">
              <w:rPr>
                <w:rtl w:val="0"/>
              </w:rPr>
              <w:t xml:space="preserve">| </w:t>
            </w:r>
            <w:r w:rsidDel="00000000" w:rsidR="00000000" w:rsidRPr="00000000">
              <w:rPr>
                <w:color w:val="252525"/>
                <w:sz w:val="21"/>
                <w:szCs w:val="21"/>
                <w:highlight w:val="white"/>
                <w:rtl w:val="0"/>
              </w:rPr>
              <w:t xml:space="preserve">ɛ</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pBdr/>
        <w:ind w:left="0" w:firstLine="0"/>
        <w:contextualSpacing w:val="0"/>
        <w:rPr>
          <w:color w:val="000000"/>
        </w:rPr>
      </w:pPr>
      <w:bookmarkStart w:colFirst="0" w:colLast="0" w:name="_b2hgv9mwh8ur" w:id="11"/>
      <w:bookmarkEnd w:id="11"/>
      <w:r w:rsidDel="00000000" w:rsidR="00000000" w:rsidRPr="00000000">
        <w:rPr>
          <w:rtl w:val="0"/>
        </w:rPr>
      </w:r>
    </w:p>
    <w:p w:rsidR="00000000" w:rsidDel="00000000" w:rsidP="00000000" w:rsidRDefault="00000000" w:rsidRPr="00000000">
      <w:pPr>
        <w:pStyle w:val="Subtitle"/>
        <w:pBdr/>
        <w:ind w:left="0" w:firstLine="720"/>
        <w:contextualSpacing w:val="0"/>
        <w:rPr>
          <w:color w:val="000000"/>
        </w:rPr>
      </w:pPr>
      <w:bookmarkStart w:colFirst="0" w:colLast="0" w:name="_dfyvkt22mogx" w:id="12"/>
      <w:bookmarkEnd w:id="12"/>
      <w:r w:rsidDel="00000000" w:rsidR="00000000" w:rsidRPr="00000000">
        <w:rPr>
          <w:color w:val="000000"/>
          <w:rtl w:val="0"/>
        </w:rPr>
        <w:t xml:space="preserve">3.3 Semantic Characteristics</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The keyword “starting” denotes the initial function.</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Variables have to be declared before being used in any way.</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Id names can’t be repeated.</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A square bracket should only be used after an id that represents an array.</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Variables have a local scope.</w:t>
      </w:r>
      <w:r w:rsidDel="00000000" w:rsidR="00000000" w:rsidRPr="00000000">
        <w:rPr>
          <w:rtl w:val="0"/>
        </w:rPr>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Only the following operations between types are allowed (note that the order of the types are irrelevant and every other combination is considered an error):</w:t>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838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55"/>
        <w:gridCol w:w="1605"/>
        <w:gridCol w:w="3990"/>
        <w:tblGridChange w:id="0">
          <w:tblGrid>
            <w:gridCol w:w="1335"/>
            <w:gridCol w:w="1455"/>
            <w:gridCol w:w="1605"/>
            <w:gridCol w:w="3990"/>
          </w:tblGrid>
        </w:tblGridChange>
      </w:tblGrid>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Valid Operations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Operand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Operator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Operand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Result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jc w:val="left"/>
              <w:rPr>
                <w:b w:val="1"/>
              </w:rPr>
            </w:pPr>
            <w:r w:rsidDel="00000000" w:rsidR="00000000" w:rsidRPr="00000000">
              <w:rPr>
                <w:b w:val="1"/>
                <w:rtl w:val="0"/>
              </w:rPr>
              <w:t xml:space="preserve">+ | - | * |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result of type whole number: operation is mathematically evaluated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 |  - | * |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decimal number: operation is mathematically evaluated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 | - | * |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decimal number: operation is mathematically evaluated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words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words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words: Operand 2 is added to Operand 1 (string concatenation)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&lt; | &lt;= | &gt; | &gt;= | == |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boolean: evaluates the relational operation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&lt; | &lt;= | &gt; | &gt;= | == |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boolean: evaluates the relational operation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decimal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&lt; | &lt;= | &gt; | &gt;= | == |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boolean: evaluates the relational operation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words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 |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words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boolean: evaluates the relational operation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boolean: evaluates the logical operation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boolean: evaluates the logical operation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not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boolean: evaluates the unary operation</w:t>
            </w:r>
          </w:p>
        </w:tc>
      </w:tr>
    </w:tbl>
    <w:p w:rsidR="00000000" w:rsidDel="00000000" w:rsidP="00000000" w:rsidRDefault="00000000" w:rsidRPr="00000000">
      <w:pPr>
        <w:pStyle w:val="Subtitle"/>
        <w:pBdr/>
        <w:ind w:left="0" w:firstLine="720"/>
        <w:contextualSpacing w:val="0"/>
        <w:rPr>
          <w:color w:val="000000"/>
        </w:rPr>
      </w:pPr>
      <w:bookmarkStart w:colFirst="0" w:colLast="0" w:name="_7h5lvll67yw0" w:id="13"/>
      <w:bookmarkEnd w:id="13"/>
      <w:r w:rsidDel="00000000" w:rsidR="00000000" w:rsidRPr="00000000">
        <w:rPr>
          <w:color w:val="000000"/>
          <w:rtl w:val="0"/>
        </w:rPr>
        <w:t xml:space="preserve">3.4 Special Functions</w:t>
      </w:r>
    </w:p>
    <w:p w:rsidR="00000000" w:rsidDel="00000000" w:rsidP="00000000" w:rsidRDefault="00000000" w:rsidRPr="00000000">
      <w:pPr>
        <w:pBdr/>
        <w:ind w:left="720" w:firstLine="720"/>
        <w:contextualSpacing w:val="0"/>
        <w:rPr/>
      </w:pPr>
      <w:r w:rsidDel="00000000" w:rsidR="00000000" w:rsidRPr="00000000">
        <w:rPr>
          <w:rtl w:val="0"/>
        </w:rPr>
        <w:t xml:space="preserve">There are some functions that work similar to those used in C++ or Python. The logic is the same but keywords are changed to facilitate the reading of code for children. For example:</w:t>
      </w:r>
    </w:p>
    <w:p w:rsidR="00000000" w:rsidDel="00000000" w:rsidP="00000000" w:rsidRDefault="00000000" w:rsidRPr="00000000">
      <w:pPr>
        <w:pBdr/>
        <w:ind w:left="720" w:firstLine="720"/>
        <w:contextualSpacing w:val="0"/>
        <w:rPr/>
      </w:pPr>
      <w:r w:rsidDel="00000000" w:rsidR="00000000" w:rsidRPr="00000000">
        <w:rPr>
          <w:rtl w:val="0"/>
        </w:rPr>
      </w:r>
    </w:p>
    <w:tbl>
      <w:tblPr>
        <w:tblStyle w:val="Table5"/>
        <w:bidiVisual w:val="0"/>
        <w:tblW w:w="738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3570"/>
        <w:tblGridChange w:id="0">
          <w:tblGrid>
            <w:gridCol w:w="3810"/>
            <w:gridCol w:w="357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Conventional 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Choo Choo Train Name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Function/Method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block</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variable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while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do until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&amp;&amp;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and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ab/>
        <w:t xml:space="preserve">There are also three modifications for the language. Parameters in a block definition are defined with the keyword “receives” so that it is known that parameters are variables that the block receives. There is a keyword for “of type” that specifies any variable’s type, instead of the conventional way of defining variables as first specifying type and then the variable id. While loops are called “do until” loops, since this improves the clarity and readability of the code for little children.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ind w:left="720" w:firstLine="0"/>
        <w:contextualSpacing w:val="0"/>
        <w:rPr>
          <w:color w:val="000000"/>
        </w:rPr>
      </w:pPr>
      <w:bookmarkStart w:colFirst="0" w:colLast="0" w:name="_z1kcvsf5s1ff" w:id="14"/>
      <w:bookmarkEnd w:id="14"/>
      <w:r w:rsidDel="00000000" w:rsidR="00000000" w:rsidRPr="00000000">
        <w:rPr>
          <w:color w:val="000000"/>
          <w:rtl w:val="0"/>
        </w:rPr>
        <w:t xml:space="preserve">3.5 Primitive Data Types</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ab/>
        <w:t xml:space="preserve">There are 4 primitive data types in our language. We wanted to make it simple for children to understand, so while we kept the types:</w:t>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integer</w:t>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float</w:t>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string</w:t>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boolean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We decided to change their names to: </w:t>
      </w:r>
      <w:r w:rsidDel="00000000" w:rsidR="00000000" w:rsidRPr="00000000">
        <w:rPr>
          <w:rtl w:val="0"/>
        </w:rPr>
        <w:t xml:space="preserve">whole</w:t>
      </w:r>
      <w:r w:rsidDel="00000000" w:rsidR="00000000" w:rsidRPr="00000000">
        <w:rPr>
          <w:rtl w:val="0"/>
        </w:rPr>
        <w:t xml:space="preserve">, decimal and words, respectively; excluding the boolean type. These are more commonly used terms in the english language, so it will help children understand the values being represented by each type. The boolean type remains </w:t>
      </w:r>
      <w:r w:rsidDel="00000000" w:rsidR="00000000" w:rsidRPr="00000000">
        <w:rPr>
          <w:rtl w:val="0"/>
        </w:rPr>
        <w:t xml:space="preserve">untouched</w:t>
      </w:r>
      <w:r w:rsidDel="00000000" w:rsidR="00000000" w:rsidRPr="00000000">
        <w:rPr>
          <w:rtl w:val="0"/>
        </w:rPr>
        <w:t xml:space="preserve">, and is named the same, for there is no term that would semantically represent the type boolean better than its own name. To make it easier for children, values will be restricted when declaring boolean variables only to True and False.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Lists are also part of the language, and can hold values for any of the available data types mentioned above. They are declared by following the same format as a variable declaration, but square brackets enclosing the size of the list follow the id name.</w:t>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4e3ngg2bgfp" w:id="15"/>
      <w:bookmarkEnd w:id="15"/>
      <w:r w:rsidDel="00000000" w:rsidR="00000000" w:rsidRPr="00000000">
        <w:rPr>
          <w:rtl w:val="0"/>
        </w:rPr>
        <w:t xml:space="preserve">Language and Computers</w:t>
      </w:r>
    </w:p>
    <w:p w:rsidR="00000000" w:rsidDel="00000000" w:rsidP="00000000" w:rsidRDefault="00000000" w:rsidRPr="00000000">
      <w:pPr>
        <w:pBdr/>
        <w:ind w:left="720" w:firstLine="720"/>
        <w:contextualSpacing w:val="0"/>
        <w:rPr/>
      </w:pPr>
      <w:r w:rsidDel="00000000" w:rsidR="00000000" w:rsidRPr="00000000">
        <w:rPr>
          <w:rtl w:val="0"/>
        </w:rPr>
        <w:t xml:space="preserve">The project will be developed using Python, Google’s Blockly Library, and using two Macbook Pros.</w:t>
      </w:r>
    </w:p>
    <w:p w:rsidR="00000000" w:rsidDel="00000000" w:rsidP="00000000" w:rsidRDefault="00000000" w:rsidRPr="00000000">
      <w:pPr>
        <w:pStyle w:val="Heading1"/>
        <w:pBdr/>
        <w:contextualSpacing w:val="0"/>
        <w:rPr/>
      </w:pPr>
      <w:bookmarkStart w:colFirst="0" w:colLast="0" w:name="_18z4j5ffu6hy" w:id="16"/>
      <w:bookmarkEnd w:id="16"/>
      <w:r w:rsidDel="00000000" w:rsidR="00000000" w:rsidRPr="00000000">
        <w:rPr>
          <w:rtl w:val="0"/>
        </w:rPr>
        <w:t xml:space="preserve">Bibliography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Programiz. ”Python Variables and Data types”. </w:t>
      </w:r>
      <w:r w:rsidDel="00000000" w:rsidR="00000000" w:rsidRPr="00000000">
        <w:rPr>
          <w:i w:val="1"/>
          <w:rtl w:val="0"/>
        </w:rPr>
        <w:t xml:space="preserve">Programiz</w:t>
      </w:r>
      <w:r w:rsidDel="00000000" w:rsidR="00000000" w:rsidRPr="00000000">
        <w:rPr>
          <w:rtl w:val="0"/>
        </w:rPr>
        <w:t xml:space="preserve">. Web. &lt;https://www.programiz.com/python-programming/variables-datatypes&gt;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Esthier T., Guyot J. “The BNF Web Club Language”. Web. 1998. &lt;http://cuiwww.unige.ch/db-research/Enseignement/analyseinfo/BNFweb.html&gt;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Fonts w:ascii="Helvetica Neue" w:cs="Helvetica Neue" w:eastAsia="Helvetica Neue" w:hAnsi="Helvetica Neue"/>
          <w:rtl w:val="0"/>
        </w:rPr>
        <w:t xml:space="preserve">MIT. "Scratch - Imagine, Program, Share." </w:t>
      </w:r>
      <w:r w:rsidDel="00000000" w:rsidR="00000000" w:rsidRPr="00000000">
        <w:rPr>
          <w:rFonts w:ascii="Helvetica Neue" w:cs="Helvetica Neue" w:eastAsia="Helvetica Neue" w:hAnsi="Helvetica Neue"/>
          <w:i w:val="1"/>
          <w:rtl w:val="0"/>
        </w:rPr>
        <w:t xml:space="preserve">Scratch - Imagine, Program, Share</w:t>
      </w:r>
      <w:r w:rsidDel="00000000" w:rsidR="00000000" w:rsidRPr="00000000">
        <w:rPr>
          <w:rFonts w:ascii="Helvetica Neue" w:cs="Helvetica Neue" w:eastAsia="Helvetica Neue" w:hAnsi="Helvetica Neue"/>
          <w:rtl w:val="0"/>
        </w:rPr>
        <w:t xml:space="preserve">. &lt;https://scratch.mit.edu/&gt;</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Google for Education. “Blockly”. </w:t>
      </w:r>
      <w:r w:rsidDel="00000000" w:rsidR="00000000" w:rsidRPr="00000000">
        <w:rPr>
          <w:rFonts w:ascii="Helvetica Neue" w:cs="Helvetica Neue" w:eastAsia="Helvetica Neue" w:hAnsi="Helvetica Neue"/>
          <w:i w:val="1"/>
          <w:rtl w:val="0"/>
        </w:rPr>
        <w:t xml:space="preserve">Google. </w:t>
      </w:r>
      <w:r w:rsidDel="00000000" w:rsidR="00000000" w:rsidRPr="00000000">
        <w:rPr>
          <w:rFonts w:ascii="Helvetica Neue" w:cs="Helvetica Neue" w:eastAsia="Helvetica Neue" w:hAnsi="Helvetica Neue"/>
          <w:rtl w:val="0"/>
        </w:rPr>
        <w:t xml:space="preserve">Web. &lt;https://developers.google.com/blockly/&gt;</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sectPr>
      <w:type w:val="continuous"/>
      <w:pgSz w:h="16834" w:w="11909"/>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43.png"/><Relationship Id="rId21" Type="http://schemas.openxmlformats.org/officeDocument/2006/relationships/image" Target="media/image31.png"/><Relationship Id="rId24" Type="http://schemas.openxmlformats.org/officeDocument/2006/relationships/image" Target="media/image12.png"/><Relationship Id="rId23" Type="http://schemas.openxmlformats.org/officeDocument/2006/relationships/image" Target="media/image4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8.png"/><Relationship Id="rId26" Type="http://schemas.openxmlformats.org/officeDocument/2006/relationships/image" Target="media/image33.png"/><Relationship Id="rId25" Type="http://schemas.openxmlformats.org/officeDocument/2006/relationships/image" Target="media/image41.png"/><Relationship Id="rId27" Type="http://schemas.openxmlformats.org/officeDocument/2006/relationships/image" Target="media/image39.png"/><Relationship Id="rId5" Type="http://schemas.openxmlformats.org/officeDocument/2006/relationships/image" Target="media/image35.png"/><Relationship Id="rId6" Type="http://schemas.openxmlformats.org/officeDocument/2006/relationships/image" Target="media/image25.png"/><Relationship Id="rId7" Type="http://schemas.openxmlformats.org/officeDocument/2006/relationships/image" Target="media/image21.png"/><Relationship Id="rId8" Type="http://schemas.openxmlformats.org/officeDocument/2006/relationships/image" Target="media/image06.png"/><Relationship Id="rId11" Type="http://schemas.openxmlformats.org/officeDocument/2006/relationships/image" Target="media/image13.png"/><Relationship Id="rId10" Type="http://schemas.openxmlformats.org/officeDocument/2006/relationships/image" Target="media/image27.png"/><Relationship Id="rId13" Type="http://schemas.openxmlformats.org/officeDocument/2006/relationships/image" Target="media/image15.png"/><Relationship Id="rId12" Type="http://schemas.openxmlformats.org/officeDocument/2006/relationships/image" Target="media/image24.png"/><Relationship Id="rId15" Type="http://schemas.openxmlformats.org/officeDocument/2006/relationships/image" Target="media/image29.png"/><Relationship Id="rId14" Type="http://schemas.openxmlformats.org/officeDocument/2006/relationships/image" Target="media/image34.png"/><Relationship Id="rId17" Type="http://schemas.openxmlformats.org/officeDocument/2006/relationships/image" Target="media/image30.png"/><Relationship Id="rId16" Type="http://schemas.openxmlformats.org/officeDocument/2006/relationships/image" Target="media/image42.png"/><Relationship Id="rId19" Type="http://schemas.openxmlformats.org/officeDocument/2006/relationships/image" Target="media/image32.png"/><Relationship Id="rId1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