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retrospectiva — Sprint 3 (para firmar)</w:t>
      </w:r>
    </w:p>
    <w:p>
      <w:r>
        <w:rPr>
          <w:i/>
        </w:rPr>
        <w:t>Borrador de cierre + constancia de asistencia — D-PAY 3.0</w:t>
      </w:r>
    </w:p>
    <w:p>
      <w:pPr>
        <w:pStyle w:val="ListBullet"/>
      </w:pPr>
      <w:r>
        <w:rPr>
          <w:b/>
        </w:rPr>
        <w:t>Proyecto:</w:t>
      </w:r>
      <w:r>
        <w:t xml:space="preserve"> D-PAY 3.0 — POS móvil multi-pasarela (DTemite)</w:t>
      </w:r>
    </w:p>
    <w:p>
      <w:pPr>
        <w:pStyle w:val="ListBullet"/>
      </w:pPr>
      <w:r>
        <w:rPr>
          <w:b/>
        </w:rPr>
        <w:t>Asignatura:</w:t>
      </w:r>
      <w:r>
        <w:t xml:space="preserve"> Capstone APT122 — Duoc UC 2026-2</w:t>
      </w:r>
    </w:p>
    <w:p>
      <w:pPr>
        <w:pStyle w:val="ListBullet"/>
      </w:pPr>
      <w:r>
        <w:rPr>
          <w:b/>
        </w:rPr>
        <w:t>Entregable Drive:</w:t>
      </w:r>
      <w:r>
        <w:t xml:space="preserve"> 06 Evidencia de Retrospectiva</w:t>
      </w:r>
    </w:p>
    <w:p>
      <w:pPr>
        <w:pStyle w:val="ListBullet"/>
      </w:pPr>
      <w:r>
        <w:rPr>
          <w:b/>
        </w:rPr>
        <w:t>Product Owner:</w:t>
      </w:r>
      <w:r>
        <w:t xml:space="preserve"> José Robles Rocha (Dtemite)</w:t>
      </w:r>
    </w:p>
    <w:p>
      <w:pPr>
        <w:pStyle w:val="ListBullet"/>
      </w:pPr>
      <w:r>
        <w:rPr>
          <w:b/>
        </w:rPr>
        <w:t>Docente guía:</w:t>
      </w:r>
      <w:r>
        <w:t xml:space="preserve"> Fabián Alcántara Guajardo</w:t>
      </w:r>
    </w:p>
    <w:p>
      <w:pPr>
        <w:pStyle w:val="ListBullet"/>
      </w:pPr>
      <w:r>
        <w:rPr>
          <w:b/>
        </w:rPr>
        <w:t>Documento:</w:t>
      </w:r>
      <w:r>
        <w:t xml:space="preserve"> DOC-06 / Retro S03 + Acta</w:t>
      </w:r>
    </w:p>
    <w:p>
      <w:pPr>
        <w:pStyle w:val="ListBullet"/>
      </w:pPr>
      <w:r>
        <w:rPr>
          <w:b/>
        </w:rPr>
        <w:t>Referencia técnica:</w:t>
      </w:r>
      <w:r>
        <w:t xml:space="preserve"> </w:t>
      </w:r>
      <w:r>
        <w:rPr>
          <w:rFonts w:ascii="Consolas" w:hAnsi="Consolas"/>
        </w:rPr>
        <w:t>06_Evidencia_Retrospectiva/Sprint_03/DPAY3_Retro_S03.md</w:t>
      </w:r>
      <w:r>
        <w:t xml:space="preserve"> (v0.4)</w:t>
      </w:r>
    </w:p>
    <w:p>
      <w:pPr>
        <w:pStyle w:val="ListBullet"/>
      </w:pPr>
      <w:r>
        <w:rPr>
          <w:b/>
        </w:rPr>
        <w:t>Ventana sprint:</w:t>
      </w:r>
      <w:r>
        <w:t xml:space="preserve"> 06/10 — 17/10/2026 (semanas 9-10)</w:t>
      </w:r>
    </w:p>
    <w:p>
      <w:pPr>
        <w:pStyle w:val="ListBullet"/>
      </w:pPr>
      <w:r>
        <w:rPr>
          <w:b/>
        </w:rPr>
        <w:t>Estado:</w:t>
      </w:r>
      <w:r>
        <w:t xml:space="preserve"> Borrador — pendiente fecha de sesión y firmas</w:t>
      </w:r>
    </w:p>
    <w:p>
      <w:pPr/>
      <w:r>
        <w:t>Anclado a evidencia 04/10, 11/10, 13/10 y 14/10/2026. Completar fecha exacta y firmas en la Sprint Review. Si acuerdan cambios en Start / Stop / Continue, anótenlos en Observaciones antes de firmar.</w:t>
      </w:r>
    </w:p>
    <w:p>
      <w:pPr>
        <w:pStyle w:val="Heading1"/>
      </w:pPr>
      <w:r>
        <w:t>1. Datos de la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Sprint Goal (plan)</w:t>
            </w:r>
          </w:p>
        </w:tc>
        <w:tc>
          <w:tcPr>
            <w:tcW w:type="dxa" w:w="4320"/>
          </w:tcPr>
          <w:p>
            <w:r>
              <w:t>Cerrar DTE, historial con folio servidor y NC; informe de avance S10 (20 %).</w:t>
            </w:r>
          </w:p>
        </w:tc>
      </w:tr>
      <w:tr>
        <w:tc>
          <w:tcPr>
            <w:tcW w:type="dxa" w:w="4320"/>
          </w:tcPr>
          <w:p>
            <w:r>
              <w:t>Goal al cierre S3</w:t>
            </w:r>
          </w:p>
        </w:tc>
        <w:tc>
          <w:tcPr>
            <w:tcW w:type="dxa" w:w="4320"/>
          </w:tcPr>
          <w:p>
            <w:r>
              <w:t>Parcial: HU-06 Webpay aprobado/rechazado PASS; TC-064 Kozen Parcial (13/10); timeout Webpay 300 s alineado; DTE boleta 39 / folio servidor / NC 61 sin evidencia de cierre; informe 2.3 Fase 2 actualizado (Word 16/10).</w:t>
            </w:r>
          </w:p>
        </w:tc>
      </w:tr>
      <w:tr>
        <w:tc>
          <w:tcPr>
            <w:tcW w:type="dxa" w:w="4320"/>
          </w:tcPr>
          <w:p>
            <w:r>
              <w:t>Asistentes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4320"/>
          </w:tcPr>
          <w:p>
            <w:r>
              <w:t>Facilitador</w:t>
            </w:r>
          </w:p>
        </w:tc>
        <w:tc>
          <w:tcPr>
            <w:tcW w:type="dxa" w:w="4320"/>
          </w:tcPr>
          <w:p>
            <w:r>
              <w:t>Pablo Gutierrez (Scrum Master)</w:t>
            </w:r>
          </w:p>
        </w:tc>
      </w:tr>
      <w:tr>
        <w:tc>
          <w:tcPr>
            <w:tcW w:type="dxa" w:w="4320"/>
          </w:tcPr>
          <w:p>
            <w:r>
              <w:t>Fecha retrospectiva</w:t>
            </w:r>
          </w:p>
        </w:tc>
        <w:tc>
          <w:tcPr>
            <w:tcW w:type="dxa" w:w="4320"/>
          </w:tcPr>
          <w:p>
            <w:r>
              <w:t>Al cierre del sprint — sugerida 17/10/2026 (confirmar en Review)</w:t>
            </w:r>
          </w:p>
        </w:tc>
      </w:tr>
    </w:tbl>
    <w:p>
      <w:pPr>
        <w:pStyle w:val="Heading1"/>
      </w:pPr>
      <w:r>
        <w:t>2. Seguimiento acciones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Acción S2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Estado al cierre S3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Comprobante D-PAY post-Transbank + TC-WP-04 declined</w:t>
            </w:r>
          </w:p>
        </w:tc>
        <w:tc>
          <w:tcPr>
            <w:tcW w:type="dxa" w:w="2160"/>
          </w:tcPr>
          <w:p>
            <w:r>
              <w:t>Reinhartd</w:t>
            </w:r>
          </w:p>
        </w:tc>
        <w:tc>
          <w:tcPr>
            <w:tcW w:type="dxa" w:w="2160"/>
          </w:tcPr>
          <w:p>
            <w:r>
              <w:t>CERRADO 04/10 (Celular Android)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Re-test DEF-NET-01/03 sin USB</w:t>
            </w:r>
          </w:p>
        </w:tc>
        <w:tc>
          <w:tcPr>
            <w:tcW w:type="dxa" w:w="2160"/>
          </w:tcPr>
          <w:p>
            <w:r>
              <w:t>Reinhartd</w:t>
            </w:r>
          </w:p>
        </w:tc>
        <w:tc>
          <w:tcPr>
            <w:tcW w:type="dxa" w:w="2160"/>
          </w:tcPr>
          <w:p>
            <w:r>
              <w:t>Abierto (sin evidencia post-03/10)</w:t>
            </w:r>
          </w:p>
        </w:tc>
      </w:tr>
      <w:tr>
        <w:tc>
          <w:tcPr>
            <w:tcW w:type="dxa" w:w="2160"/>
          </w:tcPr>
          <w:p>
            <w:r>
              <w:t>2b</w:t>
            </w:r>
          </w:p>
        </w:tc>
        <w:tc>
          <w:tcPr>
            <w:tcW w:type="dxa" w:w="2160"/>
          </w:tcPr>
          <w:p>
            <w:r>
              <w:t>DEF-DOC-01 timeout oficial</w:t>
            </w:r>
          </w:p>
        </w:tc>
        <w:tc>
          <w:tcPr>
            <w:tcW w:type="dxa" w:w="2160"/>
          </w:tcPr>
          <w:p>
            <w:r>
              <w:t>Reinhartd</w:t>
            </w:r>
          </w:p>
        </w:tc>
        <w:tc>
          <w:tcPr>
            <w:tcW w:type="dxa" w:w="2160"/>
          </w:tcPr>
          <w:p>
            <w:r>
              <w:t>CERRADO 12/10 — 300 s (WEBPAY_CHECKOUT_TIMEOUT_SEC)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Efectivo + boleta 39 → DTE + folio servidor</w:t>
            </w:r>
          </w:p>
        </w:tc>
        <w:tc>
          <w:tcPr>
            <w:tcW w:type="dxa" w:w="2160"/>
          </w:tcPr>
          <w:p>
            <w:r>
              <w:t>Diego / QA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Mock @react-navigation (D-01)</w:t>
            </w:r>
          </w:p>
        </w:tc>
        <w:tc>
          <w:tcPr>
            <w:tcW w:type="dxa" w:w="2160"/>
          </w:tcPr>
          <w:p>
            <w:r>
              <w:t>Diego</w:t>
            </w:r>
          </w:p>
        </w:tc>
        <w:tc>
          <w:tcPr>
            <w:tcW w:type="dxa" w:w="2160"/>
          </w:tcPr>
          <w:p>
            <w:r>
              <w:t>Abierto</w:t>
            </w:r>
          </w:p>
        </w:tc>
      </w:tr>
    </w:tbl>
    <w:p>
      <w:pPr>
        <w:pStyle w:val="Heading1"/>
      </w:pPr>
      <w:r>
        <w:t>3. Qué funcionó (Continue)</w:t>
      </w:r>
    </w:p>
    <w:p>
      <w:pPr>
        <w:pStyle w:val="ListBullet"/>
      </w:pPr>
      <w:r>
        <w:t xml:space="preserve">Evidenciar regresión TUU en Kozen el </w:t>
      </w:r>
      <w:r>
        <w:rPr>
          <w:b/>
        </w:rPr>
        <w:t>13/10</w:t>
      </w:r>
      <w:r>
        <w:t xml:space="preserve"> (débito $2.000 </w:t>
      </w:r>
      <w:r>
        <w:rPr>
          <w:i/>
        </w:rPr>
        <w:t>Pago exitoso</w:t>
      </w:r>
      <w:r>
        <w:t>) y clasificar el mismo día (</w:t>
      </w:r>
      <w:r>
        <w:rPr>
          <w:rFonts w:ascii="Consolas" w:hAnsi="Consolas"/>
        </w:rPr>
        <w:t>CLASIFICACION-CAPTURAS-2026-10-13.md</w:t>
      </w:r>
      <w:r>
        <w:t xml:space="preserve">, 8 JPG en </w:t>
      </w:r>
      <w:r>
        <w:rPr>
          <w:rFonts w:ascii="Consolas" w:hAnsi="Consolas"/>
        </w:rPr>
        <w:t>Sprint_03/capturas_20261013/</w:t>
      </w:r>
      <w:r>
        <w:t>).</w:t>
      </w:r>
    </w:p>
    <w:p>
      <w:pPr>
        <w:pStyle w:val="ListBullet"/>
      </w:pPr>
      <w:r>
        <w:t xml:space="preserve">Suite </w:t>
      </w:r>
      <w:r>
        <w:rPr>
          <w:b/>
        </w:rPr>
        <w:t>Jest 17/17</w:t>
      </w:r>
      <w:r>
        <w:t xml:space="preserve"> (11/10): </w:t>
      </w:r>
      <w:r>
        <w:rPr>
          <w:rFonts w:ascii="Consolas" w:hAnsi="Consolas"/>
        </w:rPr>
        <w:t>hu06Tuu</w:t>
      </w:r>
      <w:r>
        <w:t>, factory y detección — respaldo automático de TC-RG-01 / TC-064.</w:t>
      </w:r>
    </w:p>
    <w:p>
      <w:pPr>
        <w:pStyle w:val="ListBullet"/>
      </w:pPr>
      <w:r>
        <w:t xml:space="preserve">Cierre documental TC-064 como </w:t>
      </w:r>
      <w:r>
        <w:rPr>
          <w:b/>
        </w:rPr>
        <w:t>Parcial</w:t>
      </w:r>
      <w:r>
        <w:t xml:space="preserve"> (no Bloqueado) en Plan v1.2.1, CSY4111, RNF v1.0.2 (16/10) y entregables 2.3 / 2.4 / 2.6.</w:t>
      </w:r>
    </w:p>
    <w:p>
      <w:pPr>
        <w:pStyle w:val="ListBullet"/>
      </w:pPr>
      <w:r>
        <w:t xml:space="preserve">Webpay: comprobante y declined </w:t>
      </w:r>
      <w:r>
        <w:rPr>
          <w:b/>
        </w:rPr>
        <w:t>04/10</w:t>
      </w:r>
      <w:r>
        <w:t>; cancelación ya cerrada en S2.</w:t>
      </w:r>
    </w:p>
    <w:p>
      <w:pPr>
        <w:pStyle w:val="ListBullet"/>
      </w:pPr>
      <w:r>
        <w:t xml:space="preserve">Publicación coordinada </w:t>
      </w:r>
      <w:r>
        <w:rPr>
          <w:b/>
        </w:rPr>
        <w:t>Pablo + Diego</w:t>
      </w:r>
      <w:r>
        <w:t xml:space="preserve"> (Git: actas, Word Fase 2, README </w:t>
      </w:r>
      <w:r>
        <w:rPr>
          <w:rFonts w:ascii="Consolas" w:hAnsi="Consolas"/>
        </w:rPr>
        <w:t>fase2</w:t>
      </w:r>
      <w:r>
        <w:t>, 06/07).</w:t>
      </w:r>
    </w:p>
    <w:p>
      <w:pPr>
        <w:pStyle w:val="Heading1"/>
      </w:pPr>
      <w:r>
        <w:t>4. Qué no funcionó (Stop)</w:t>
      </w:r>
    </w:p>
    <w:p>
      <w:pPr>
        <w:pStyle w:val="ListBullet"/>
      </w:pPr>
      <w:r>
        <w:t xml:space="preserve">Declarar TC-064 </w:t>
      </w:r>
      <w:r>
        <w:rPr>
          <w:b/>
        </w:rPr>
        <w:t>Bloqueado</w:t>
      </w:r>
      <w:r>
        <w:t xml:space="preserve"> cuando Diego ya ejecutó en Kozen P8 Neo (13/10).</w:t>
      </w:r>
    </w:p>
    <w:p>
      <w:pPr>
        <w:pStyle w:val="ListBullet"/>
      </w:pPr>
      <w:r>
        <w:t xml:space="preserve">Mezclar </w:t>
      </w:r>
      <w:r>
        <w:rPr>
          <w:b/>
        </w:rPr>
        <w:t>120 s</w:t>
      </w:r>
      <w:r>
        <w:t xml:space="preserve"> vs </w:t>
      </w:r>
      <w:r>
        <w:rPr>
          <w:b/>
        </w:rPr>
        <w:t>300 s</w:t>
      </w:r>
      <w:r>
        <w:t xml:space="preserve"> en narrativa de checkout (valor oficial: </w:t>
      </w:r>
      <w:r>
        <w:rPr>
          <w:b/>
        </w:rPr>
        <w:t>300 s</w:t>
      </w:r>
      <w:r>
        <w:t>).</w:t>
      </w:r>
    </w:p>
    <w:p>
      <w:pPr>
        <w:pStyle w:val="ListBullet"/>
      </w:pPr>
      <w:r>
        <w:t>Cerrar Sprint Goal de DTE sin captura de folio SII / historial servidor.</w:t>
      </w:r>
    </w:p>
    <w:p>
      <w:pPr>
        <w:pStyle w:val="ListBullet"/>
      </w:pPr>
      <w:r>
        <w:t xml:space="preserve">Tratar cancelación de crédito $5.000 como “rechazo emisor” (es </w:t>
      </w:r>
      <w:r>
        <w:rPr>
          <w:i/>
        </w:rPr>
        <w:t>Transacción cancelada</w:t>
      </w:r>
      <w:r>
        <w:t xml:space="preserve"> en terminal).</w:t>
      </w:r>
    </w:p>
    <w:p>
      <w:pPr>
        <w:pStyle w:val="Heading1"/>
      </w:pPr>
      <w:r>
        <w:t>5. Qué empezar a hacer (Start)</w:t>
      </w:r>
    </w:p>
    <w:p>
      <w:pPr>
        <w:pStyle w:val="ListBullet"/>
      </w:pPr>
      <w:r>
        <w:t xml:space="preserve">Recaptura Kozen: </w:t>
      </w:r>
      <w:r>
        <w:rPr>
          <w:b/>
        </w:rPr>
        <w:t>crédito aprobado</w:t>
      </w:r>
      <w:r>
        <w:t xml:space="preserve"> (</w:t>
      </w:r>
      <w:r>
        <w:rPr>
          <w:i/>
        </w:rPr>
        <w:t>Pago exitoso</w:t>
      </w:r>
      <w:r>
        <w:t>) y, si el plan lo exige, rechazo emisor.</w:t>
      </w:r>
    </w:p>
    <w:p>
      <w:pPr>
        <w:pStyle w:val="ListBullet"/>
      </w:pPr>
      <w:r>
        <w:t xml:space="preserve">Re-test </w:t>
      </w:r>
      <w:r>
        <w:rPr>
          <w:b/>
        </w:rPr>
        <w:t>DEF-NET</w:t>
      </w:r>
      <w:r>
        <w:t xml:space="preserve"> sin USB (TC-063) con proxy LAN y proxy apagado.</w:t>
      </w:r>
    </w:p>
    <w:p>
      <w:pPr>
        <w:pStyle w:val="ListBullet"/>
      </w:pPr>
      <w:r>
        <w:t xml:space="preserve">Estabilizar flujo </w:t>
      </w:r>
      <w:r>
        <w:rPr>
          <w:b/>
        </w:rPr>
        <w:t>DTE boleta 39 + folio servidor + NC 61</w:t>
      </w:r>
      <w:r>
        <w:t xml:space="preserve"> (TC-03 / TC-08 / TC-09) y medir RNF-01.4.</w:t>
      </w:r>
    </w:p>
    <w:p>
      <w:pPr>
        <w:pStyle w:val="ListBullet"/>
      </w:pPr>
      <w:r>
        <w:t xml:space="preserve">Decidir con PO volumen </w:t>
      </w:r>
      <w:r>
        <w:rPr>
          <w:b/>
        </w:rPr>
        <w:t>RNF-01.3</w:t>
      </w:r>
      <w:r>
        <w:t xml:space="preserve"> (500 productos en comercio QA vs criterio ajustado) — MTC-12 sigue Parcial.</w:t>
      </w:r>
    </w:p>
    <w:p>
      <w:pPr>
        <w:pStyle w:val="ListBullet"/>
      </w:pPr>
      <w:r>
        <w:t>Facilitar Retro S04 con Trello/backlog alineado al corte real.</w:t>
      </w:r>
    </w:p>
    <w:p>
      <w:pPr>
        <w:pStyle w:val="Heading1"/>
      </w:pPr>
      <w:r>
        <w:t>6. Acciones de mejora acordadas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Acción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Sprint destino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Recaptura TC-064 crédito aprobado (Kozen)</w:t>
            </w:r>
          </w:p>
        </w:tc>
        <w:tc>
          <w:tcPr>
            <w:tcW w:type="dxa" w:w="2160"/>
          </w:tcPr>
          <w:p>
            <w:r>
              <w:t>Diego Madrid</w:t>
            </w:r>
          </w:p>
        </w:tc>
        <w:tc>
          <w:tcPr>
            <w:tcW w:type="dxa" w:w="2160"/>
          </w:tcPr>
          <w:p>
            <w:r>
              <w:t>S4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Re-test DEF-NET-01/03 sin USB</w:t>
            </w:r>
          </w:p>
        </w:tc>
        <w:tc>
          <w:tcPr>
            <w:tcW w:type="dxa" w:w="2160"/>
          </w:tcPr>
          <w:p>
            <w:r>
              <w:t>Reinhartd Munzenmayer</w:t>
            </w:r>
          </w:p>
        </w:tc>
        <w:tc>
          <w:tcPr>
            <w:tcW w:type="dxa" w:w="2160"/>
          </w:tcPr>
          <w:p>
            <w:r>
              <w:t>S4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DTE boleta 39 + historial folio + NC 61</w:t>
            </w:r>
          </w:p>
        </w:tc>
        <w:tc>
          <w:tcPr>
            <w:tcW w:type="dxa" w:w="2160"/>
          </w:tcPr>
          <w:p>
            <w:r>
              <w:t>Diego Madrid / Reinhartd</w:t>
            </w:r>
          </w:p>
        </w:tc>
        <w:tc>
          <w:tcPr>
            <w:tcW w:type="dxa" w:w="2160"/>
          </w:tcPr>
          <w:p>
            <w:r>
              <w:t>S4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D-01 App.test.tsx en verde</w:t>
            </w:r>
          </w:p>
        </w:tc>
        <w:tc>
          <w:tcPr>
            <w:tcW w:type="dxa" w:w="2160"/>
          </w:tcPr>
          <w:p>
            <w:r>
              <w:t>Diego Madrid</w:t>
            </w:r>
          </w:p>
        </w:tc>
        <w:tc>
          <w:tcPr>
            <w:tcW w:type="dxa" w:w="2160"/>
          </w:tcPr>
          <w:p>
            <w:r>
              <w:t>S4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Decisión PO: RNF-01.3 (500 productos)</w:t>
            </w:r>
          </w:p>
        </w:tc>
        <w:tc>
          <w:tcPr>
            <w:tcW w:type="dxa" w:w="2160"/>
          </w:tcPr>
          <w:p>
            <w:r>
              <w:t>José Robles Rocha / equipo</w:t>
            </w:r>
          </w:p>
        </w:tc>
        <w:tc>
          <w:tcPr>
            <w:tcW w:type="dxa" w:w="2160"/>
          </w:tcPr>
          <w:p>
            <w:r>
              <w:t>S4</w:t>
            </w:r>
          </w:p>
        </w:tc>
      </w:tr>
    </w:tbl>
    <w:p>
      <w:pPr>
        <w:pStyle w:val="Heading1"/>
      </w:pPr>
      <w:r>
        <w:t>7. Métricas (al 16/10/2026)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TC-064 / TC-RG-01 manual</w:t>
            </w:r>
          </w:p>
        </w:tc>
        <w:tc>
          <w:tcPr>
            <w:tcW w:type="dxa" w:w="4320"/>
          </w:tcPr>
          <w:p>
            <w:r>
              <w:t>Parcial — débito OK + crédito cancelado; falta crédito aprobado</w:t>
            </w:r>
          </w:p>
        </w:tc>
      </w:tr>
      <w:tr>
        <w:tc>
          <w:tcPr>
            <w:tcW w:type="dxa" w:w="4320"/>
          </w:tcPr>
          <w:p>
            <w:r>
              <w:t>Jest HU-06 + factory</w:t>
            </w:r>
          </w:p>
        </w:tc>
        <w:tc>
          <w:tcPr>
            <w:tcW w:type="dxa" w:w="4320"/>
          </w:tcPr>
          <w:p>
            <w:r>
              <w:t>17/17 PASS (11/10)</w:t>
            </w:r>
          </w:p>
        </w:tc>
      </w:tr>
      <w:tr>
        <w:tc>
          <w:tcPr>
            <w:tcW w:type="dxa" w:w="4320"/>
          </w:tcPr>
          <w:p>
            <w:r>
              <w:t>CSY4111 (15 MTC)</w:t>
            </w:r>
          </w:p>
        </w:tc>
        <w:tc>
          <w:tcPr>
            <w:tcW w:type="dxa" w:w="4320"/>
          </w:tcPr>
          <w:p>
            <w:r>
              <w:t>15 OK, 2 parciales (MTC-12, MTC-13), 1 NOK, 0 bloqueados</w:t>
            </w:r>
          </w:p>
        </w:tc>
      </w:tr>
      <w:tr>
        <w:tc>
          <w:tcPr>
            <w:tcW w:type="dxa" w:w="4320"/>
          </w:tcPr>
          <w:p>
            <w:r>
              <w:t>Webpay E2E</w:t>
            </w:r>
          </w:p>
        </w:tc>
        <w:tc>
          <w:tcPr>
            <w:tcW w:type="dxa" w:w="4320"/>
          </w:tcPr>
          <w:p>
            <w:r>
              <w:t>Aprobado + declined PASS (04/10); timeout doc 300 s</w:t>
            </w:r>
          </w:p>
        </w:tc>
      </w:tr>
      <w:tr>
        <w:tc>
          <w:tcPr>
            <w:tcW w:type="dxa" w:w="4320"/>
          </w:tcPr>
          <w:p>
            <w:r>
              <w:t>DTE / folio servidor</w:t>
            </w:r>
          </w:p>
        </w:tc>
        <w:tc>
          <w:tcPr>
            <w:tcW w:type="dxa" w:w="4320"/>
          </w:tcPr>
          <w:p>
            <w:r>
              <w:t>Sin cierre en S3</w:t>
            </w:r>
          </w:p>
        </w:tc>
      </w:tr>
    </w:tbl>
    <w:p>
      <w:pPr>
        <w:pStyle w:val="Heading1"/>
      </w:pPr>
      <w:r>
        <w:t>8. Evidencia de respaldo</w:t>
      </w:r>
    </w:p>
    <w:p>
      <w:pPr>
        <w:pStyle w:val="ListBullet"/>
      </w:pPr>
      <w:r>
        <w:rPr>
          <w:rFonts w:ascii="Consolas" w:hAnsi="Consolas"/>
        </w:rPr>
        <w:t>07_Plan_de_Pruebas/05_Evidencias_por_sprint/Sprint_03/DPAY3_Pruebas_S03.md</w:t>
      </w:r>
      <w:r>
        <w:t xml:space="preserve"> v0.3</w:t>
      </w:r>
    </w:p>
    <w:p>
      <w:pPr>
        <w:pStyle w:val="ListBullet"/>
      </w:pPr>
      <w:r>
        <w:rPr>
          <w:rFonts w:ascii="Consolas" w:hAnsi="Consolas"/>
        </w:rPr>
        <w:t>Sprint_03/capturas_20261013/</w:t>
      </w:r>
      <w:r>
        <w:t xml:space="preserve"> (Kozen 13/10)</w:t>
      </w:r>
    </w:p>
    <w:p>
      <w:pPr>
        <w:pStyle w:val="ListBullet"/>
      </w:pPr>
      <w:r>
        <w:rPr>
          <w:rFonts w:ascii="Consolas" w:hAnsi="Consolas"/>
        </w:rPr>
        <w:t>Sprint_03/CLASIFICACION-CAPTURAS-2026-10-13.md</w:t>
      </w:r>
    </w:p>
    <w:p>
      <w:pPr>
        <w:pStyle w:val="ListBullet"/>
      </w:pPr>
      <w:r>
        <w:rPr>
          <w:rFonts w:ascii="Consolas" w:hAnsi="Consolas"/>
        </w:rPr>
        <w:t>ANEXO_Evidencias_Retro_S03.md</w:t>
      </w:r>
    </w:p>
    <w:p>
      <w:pPr>
        <w:pStyle w:val="ListBullet"/>
      </w:pPr>
      <w:r>
        <w:t>Plan maestro §14.1; catálogo RNF v1.0.2 (16/10)</w:t>
      </w:r>
    </w:p>
    <w:p>
      <w:pPr>
        <w:pStyle w:val="Heading1"/>
      </w:pPr>
      <w:r>
        <w:t>Acta de asistencia y conformidad (firmas)</w:t>
      </w:r>
    </w:p>
    <w:p>
      <w:pPr/>
      <w:r>
        <w:t>En ____________________, a _____ de ____________________ de 2026, siendo las _____:_____ hrs., el equipo del proyecto D-PAY 3.0 realiza la retrospectiva del Sprint 3. Modalidad de la sesión: ☐ Presencial  ☐ Remota  ☐ Híbrida.</w:t>
      </w:r>
    </w:p>
    <w:p>
      <w:pPr/>
      <w:r>
        <w:t xml:space="preserve">Los abajo firmantes declaran: (1) haber participado en la sesión de retrospectiva; (2) haber leído el contenido de este documento y del anexo técnico </w:t>
      </w:r>
      <w:r>
        <w:rPr>
          <w:rFonts w:ascii="Consolas" w:hAnsi="Consolas"/>
        </w:rPr>
        <w:t>DPAY3_Retro_S03</w:t>
      </w:r>
      <w:r>
        <w:t xml:space="preserve">; (3) estar de acuerdo con el registro </w:t>
      </w:r>
      <w:r>
        <w:rPr>
          <w:b/>
        </w:rPr>
        <w:t>Start / Stop / Continue</w:t>
      </w:r>
      <w:r>
        <w:t xml:space="preserve"> y las acciones de mejora, salvo observaciones escritas al pie; (4) autorizar el uso de este acta y su anexo como evidencia DOC-06 para Fase 2 e informe de avance.</w:t>
      </w:r>
    </w:p>
    <w:p>
      <w:pPr/>
      <w:r>
        <w:t xml:space="preserve">Fecha sugerida de la sesión (confirmar con el equipo): </w:t>
      </w:r>
      <w:r>
        <w:rPr>
          <w:b/>
        </w:rPr>
        <w:t>17/10/2026</w:t>
      </w:r>
      <w:r>
        <w:t xml:space="preserve"> (cierre ventana S3).</w:t>
      </w:r>
    </w:p>
    <w:p>
      <w:pPr>
        <w:pStyle w:val="Heading2"/>
      </w:pPr>
      <w:r>
        <w:t>Observaciones del equipo (opcional)</w:t>
      </w:r>
    </w:p>
    <w:p>
      <w:r>
        <w:rPr>
          <w:i/>
        </w:rPr>
        <w:t>_____________________________________________________________________________</w:t>
      </w:r>
    </w:p>
    <w:p>
      <w:r>
        <w:rPr>
          <w:i/>
        </w:rPr>
        <w:t>_____________________________________________________________________________</w:t>
      </w:r>
    </w:p>
    <w:p>
      <w:pPr>
        <w:pStyle w:val="Heading2"/>
      </w:pPr>
      <w:r>
        <w:t>Firmas de los integrantes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Nombre completo</w:t>
            </w:r>
          </w:p>
        </w:tc>
        <w:tc>
          <w:tcPr>
            <w:tcW w:type="dxa" w:w="2160"/>
          </w:tcPr>
          <w:p>
            <w:r>
              <w:t>Rol en el proyecto</w:t>
            </w:r>
          </w:p>
        </w:tc>
        <w:tc>
          <w:tcPr>
            <w:tcW w:type="dxa" w:w="2160"/>
          </w:tcPr>
          <w:p>
            <w:r>
              <w:t>Firma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</w:tr>
      <w:tr>
        <w:tc>
          <w:tcPr>
            <w:tcW w:type="dxa" w:w="2160"/>
          </w:tcPr>
          <w:p>
            <w:r>
              <w:t>Diego Madrid</w:t>
            </w:r>
          </w:p>
        </w:tc>
        <w:tc>
          <w:tcPr>
            <w:tcW w:type="dxa" w:w="2160"/>
          </w:tcPr>
          <w:p>
            <w:r>
              <w:t>Desarrollo (app RN + integración backend DTemite)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Pablo Gutierrez</w:t>
            </w:r>
          </w:p>
        </w:tc>
        <w:tc>
          <w:tcPr>
            <w:tcW w:type="dxa" w:w="2160"/>
          </w:tcPr>
          <w:p>
            <w:r>
              <w:t>Scrum Master / Reviews / análisis ERP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Reinhartd Munzenmayer</w:t>
            </w:r>
          </w:p>
        </w:tc>
        <w:tc>
          <w:tcPr>
            <w:tcW w:type="dxa" w:w="2160"/>
          </w:tcPr>
          <w:p>
            <w:r>
              <w:t>QA / documentación / Webpay proxy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Evidencia complementaria (opcional)</w:t>
      </w:r>
    </w:p>
    <w:p>
      <w:pPr>
        <w:pStyle w:val="ListBullet"/>
      </w:pPr>
      <w:r>
        <w:t>Foto o captura de la videollamada / reunión (</w:t>
      </w:r>
      <w:r>
        <w:rPr>
          <w:rFonts w:ascii="Consolas" w:hAnsi="Consolas"/>
        </w:rPr>
        <w:t>Evidencia_S03_reunion_YYYYMMDD.jpg</w:t>
      </w:r>
      <w:r>
        <w:t>).</w:t>
      </w:r>
    </w:p>
    <w:p>
      <w:pPr>
        <w:pStyle w:val="ListBullet"/>
      </w:pPr>
      <w:r>
        <w:t>Página de firmas escaneada (</w:t>
      </w:r>
      <w:r>
        <w:rPr>
          <w:rFonts w:ascii="Consolas" w:hAnsi="Consolas"/>
        </w:rPr>
        <w:t>Evidencia_S03_firmas_YYYYMMDD.pdf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