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46C7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457BE38" w14:textId="77777777" w:rsidTr="25FC3610">
        <w:trPr>
          <w:trHeight w:val="2192"/>
        </w:trPr>
        <w:tc>
          <w:tcPr>
            <w:tcW w:w="0" w:type="auto"/>
          </w:tcPr>
          <w:p w14:paraId="52191017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68B2D5B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75295317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D5F1918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659702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545280BD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21B66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86E171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45EEB1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AA08EB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278B49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B583B0" w14:textId="5D6A8EEE" w:rsidR="004F2A8B" w:rsidRPr="00DD4055" w:rsidRDefault="00DD4055" w:rsidP="3D28A338">
            <w:pPr>
              <w:spacing w:after="160"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Parcialmente: no se cumplieron todas las actividades en las fechas de la carta Gantt v2.0.</w:t>
            </w:r>
          </w:p>
          <w:p w14:paraId="246B322C" w14:textId="0EC8E45D" w:rsidR="00DD4055" w:rsidRDefault="004F2A8B" w:rsidP="3D28A338">
            <w:pPr>
              <w:spacing w:after="160"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La Gantt ubicaba en el Sprint 1 (08/09</w:t>
            </w:r>
            <w:r w:rsidR="00DD4055">
              <w:rPr>
                <w:rFonts w:ascii="Calibri" w:eastAsia="Calibri" w:hAnsi="Calibri" w:cs="Calibri"/>
                <w:color w:val="000000"/>
                <w:sz w:val="24"/>
              </w:rPr>
              <w:t xml:space="preserve"> al 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21/09) el login, la sesión y el armado de la venta, y en el Sprint 2 (22/09–05/10) el cobro y la emisión de DTE. En la práctica, los sprints 1 y 2 se usaron para el diferenciador Capstone: la capa PaymentGateway, el proxy Webpay y el cobro por QR en un Celular Android (PR #7 a #15). </w:t>
            </w:r>
          </w:p>
          <w:p w14:paraId="1D89C7A3" w14:textId="5D6219A2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El POS heredado ya permitía vender y cobrar en efectivo; sin la factory no había Webpay en un celular genérico. Quedaron evidenciados el pago aprobado, el rechazado y la cancelación (03/10 y 04/10) y la venta en efectivo con historial local (27/09). La emisión de DTE, prevista en el Sprint 2, pasó al Sprint 3. El Sprint 3 (06/10</w:t>
            </w:r>
            <w:r w:rsidR="00DD4055">
              <w:rPr>
                <w:rFonts w:ascii="Calibri" w:eastAsia="Calibri" w:hAnsi="Calibri" w:cs="Calibri"/>
                <w:color w:val="000000"/>
                <w:sz w:val="24"/>
              </w:rPr>
              <w:t xml:space="preserve"> al 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>17/10) está en curso.</w:t>
            </w:r>
          </w:p>
          <w:p w14:paraId="49BC83BE" w14:textId="68C30EAE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Facilitaron el trabajo el POS D-PAY 2.0 operable y el cobro TUU/Kozen en producción, los códigos públicos de integración de Transbank, un Celular Android de pruebas, la revisión por Pull Request y las pruebas automáticas (Jest 17/17 el 11/10).</w:t>
            </w:r>
          </w:p>
          <w:p w14:paraId="6016ED75" w14:textId="177E449B" w:rsidR="004F2A8B" w:rsidRPr="00874D16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Dificultaron el plan el celular genérico sin TUU, el proxy que no responde en 127.0.0.1 sin cable USB (DEF-NET), la red móvil que no enruta la red local, y un mismo ID de caso usado para tres escenarios, corregido el 11/10.</w:t>
            </w:r>
          </w:p>
        </w:tc>
      </w:tr>
    </w:tbl>
    <w:p w14:paraId="2C912F2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F0E833" w14:textId="77777777" w:rsidR="00DD4055" w:rsidRDefault="00DD4055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30DE0B" w14:textId="77777777" w:rsidR="00DD4055" w:rsidRDefault="00DD4055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25BB217" w14:textId="77777777" w:rsidR="00A37A18" w:rsidRDefault="00A37A18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B6988D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8CA7EA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3205C8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AB34E1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BC87664" w14:textId="44892BCC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Cada </w:t>
            </w:r>
            <w:r w:rsidR="00A37A18">
              <w:rPr>
                <w:rFonts w:ascii="Calibri" w:eastAsia="Calibri" w:hAnsi="Calibri" w:cs="Calibri"/>
                <w:color w:val="000000"/>
                <w:sz w:val="24"/>
              </w:rPr>
              <w:t>contratiempo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quedó con un ajuste concreto y un responsable</w:t>
            </w:r>
            <w:r w:rsidR="00A37A18">
              <w:rPr>
                <w:rFonts w:ascii="Calibri" w:eastAsia="Calibri" w:hAnsi="Calibri" w:cs="Calibri"/>
                <w:color w:val="000000"/>
                <w:sz w:val="24"/>
              </w:rPr>
              <w:t>.</w:t>
            </w:r>
          </w:p>
          <w:p w14:paraId="3472BB96" w14:textId="77777777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El celular genérico no es un terminal Kozen: se usa el perfil GENERIC_MOBILE y Webpay, en vez de forzar TUU. La regresión del cobro TUU se cubre con 17 pruebas unitarias en verde; TC-064 / TC-RG-01 quedó Parcial el 13/10/2026 (Diego Madrid, Kozen P8 Neo).</w:t>
            </w:r>
          </w:p>
          <w:p w14:paraId="30933A7E" w14:textId="5D6D0D45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El proxy apagado o en 127.0.0.1 sin USB (DEF-NET) se documentó; se usa la IP de la red local, NetInfo y un timeout de fetch de 8 s. El re-test del error de conexión (TC-063) sin cable USB es mi compromiso en el Sprint 3. Si el cliente está en red móvil, hace falta un túnel HTTPS o un hotspot.</w:t>
            </w:r>
          </w:p>
          <w:p w14:paraId="1B37B4D0" w14:textId="3BA2F5E5" w:rsidR="004F2A8B" w:rsidRPr="00874D16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El timeout oficial del checkout es 300 s. La emisión de DTE se movió al Sprint 3 y no se declara cerrada. </w:t>
            </w:r>
          </w:p>
        </w:tc>
      </w:tr>
    </w:tbl>
    <w:p w14:paraId="4B89FC5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B7D109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A2615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0E14EEEA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7F13981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12D694F2" w14:textId="7FF70798" w:rsidR="00326336" w:rsidRDefault="00326336" w:rsidP="3D28A338">
            <w:pPr>
              <w:spacing w:after="160"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Un trabajo nuevo, si bien visto en ramos como Calidad de Software ( y del cual nos basamos en forma de trabajar y plantillas de Excel), es interesante, en algunos puntos odioso y complicado, que requieren de documentación y acciones constantes y mucha imaginación. Se convirtió en un reto que me es grato de afrontar dentro de todo.</w:t>
            </w:r>
          </w:p>
          <w:p w14:paraId="6A2C7F46" w14:textId="7EC62717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Destaco el Plan de Pruebas v1.2 según ISO/IEC/IEEE 29119-3, el catálogo de 19 casos con estados (15 OK, 2 parciales (MTC-12, MTC-13), 1 NOK, 0 bloqueados), las actas S01 y S02 firmadas por los tres el 04/10, el catálogo RNF v1.0.2 (32 RNF; 16 de 22 Must en OK) y las sesiones en el Celular Android entre el 19/09 y el 04/10 (aprobado, rechazado, cancelación, efectivo).</w:t>
            </w:r>
          </w:p>
          <w:p w14:paraId="481B7DCA" w14:textId="7990750C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Para mejorar: ejecutar el re-test de TC-063 sin USB; registrar la versión de Android del celular de pruebas; pedir revisión cruzada de mis documentos antes de cada entrega. </w:t>
            </w:r>
          </w:p>
          <w:p w14:paraId="61B594A8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41E407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79C6E60" w14:textId="77777777" w:rsidR="004F2A8B" w:rsidRDefault="004F2A8B" w:rsidP="3D28A338"/>
    <w:p w14:paraId="05D0DC7A" w14:textId="77777777" w:rsidR="00DD4055" w:rsidRDefault="00DD4055" w:rsidP="3D28A338"/>
    <w:p w14:paraId="7636ED5B" w14:textId="77777777" w:rsidR="00DD4055" w:rsidRDefault="00DD4055" w:rsidP="3D28A338"/>
    <w:p w14:paraId="17F294D1" w14:textId="77777777" w:rsidR="00DD4055" w:rsidRDefault="00DD4055" w:rsidP="3D28A338"/>
    <w:p w14:paraId="6788AA89" w14:textId="77777777" w:rsidR="00326336" w:rsidRDefault="00326336" w:rsidP="3D28A338"/>
    <w:p w14:paraId="71FB1803" w14:textId="77777777" w:rsidR="00326336" w:rsidRDefault="00326336" w:rsidP="3D28A338"/>
    <w:p w14:paraId="3294D46F" w14:textId="77777777" w:rsidR="00326336" w:rsidRDefault="00326336" w:rsidP="3D28A338"/>
    <w:p w14:paraId="159B9EF2" w14:textId="77777777" w:rsidR="00326336" w:rsidRDefault="00326336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482503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7431B7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2C38CC3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64D3F74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C881251" w14:textId="2FC1941E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Inquietudes en el procedimiento. El proyecto puede cobrar con Webpay en un celular genérico, pero no es aún un POS completo: faltan DTE con folio SII, el re-test de conexión y la regresión manual TUU/Kozen. </w:t>
            </w:r>
          </w:p>
          <w:p w14:paraId="5444CF2F" w14:textId="77777777" w:rsidR="003C546E" w:rsidRDefault="003C546E" w:rsidP="3D28A338">
            <w:pPr>
              <w:spacing w:after="160"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A mis colegas en el trabajo;</w:t>
            </w:r>
          </w:p>
          <w:p w14:paraId="235D476E" w14:textId="5866EF53" w:rsidR="004F2A8B" w:rsidRDefault="004F2A8B" w:rsidP="3D28A338">
            <w:pPr>
              <w:spacing w:after="16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¿Cómo fue el trabajo que realizamos en conjunto, la experiencia y cooperación, y si logramos alguna sinergia?, para ustedes que ya están inmersos en el área de desarrollo, ¿qué tan cercano fue esta experiencia con la vida real laboral?, ¿qué consejos, tips y ayuda me pueden dar en base a su experiencia?, ¿cómo se ve el desarrollo y el uso de la IA, así como la utilizamos y aplicamos en este </w:t>
            </w:r>
            <w:r w:rsidR="00326336">
              <w:rPr>
                <w:rFonts w:ascii="Calibri" w:eastAsia="Calibri" w:hAnsi="Calibri" w:cs="Calibri"/>
                <w:color w:val="000000"/>
                <w:sz w:val="24"/>
              </w:rPr>
              <w:t>proyecto?</w:t>
            </w:r>
          </w:p>
          <w:p w14:paraId="4C89FC3C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49E6941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FE24A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5D104FE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6E980E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EB95471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1C2FF89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027ED2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5C82FE1" w14:textId="3BD224E2" w:rsidR="004F2A8B" w:rsidRDefault="004F2A8B" w:rsidP="3D28A338">
            <w:pPr>
              <w:spacing w:after="160" w:line="276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Los roles de fondo se mantienen: Diego Madrid, arquitectura e integración Webpay (DAS y manual de despliegue); Pablo Gutiérrez, Scrum Master, Sprint Backlog y Definition of Done, y publicación en Git; Reinhartd Munzenmayer, QA, HU-06, retrospectivas y plan de pruebas. Redistribuir esas carteras a mitad del Sprint 3 rompería la trazabilidad de 06 y 07.</w:t>
            </w:r>
          </w:p>
          <w:p w14:paraId="78980C3A" w14:textId="77777777" w:rsidR="003C546E" w:rsidRDefault="003C546E" w:rsidP="3D28A338">
            <w:pPr>
              <w:spacing w:after="160"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Existen actividades pendientes las redistribuimos, y según el avance y necesidad podemos replantearnos los roles, los cuales nos definen, pero no son estáticos</w:t>
            </w:r>
            <w:r w:rsidR="004F2A8B">
              <w:rPr>
                <w:rFonts w:ascii="Calibri" w:eastAsia="Calibri" w:hAnsi="Calibri" w:cs="Calibri"/>
                <w:color w:val="000000"/>
                <w:sz w:val="24"/>
              </w:rPr>
              <w:t xml:space="preserve">. </w:t>
            </w:r>
          </w:p>
          <w:p w14:paraId="0E6AC8F5" w14:textId="77777777" w:rsidR="003C546E" w:rsidRDefault="004F2A8B" w:rsidP="3D28A338">
            <w:pPr>
              <w:spacing w:after="160"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Diego: ejecutar TC-064, confirmar la versión de Android, avanzar DTE / tbl_dpay. </w:t>
            </w:r>
          </w:p>
          <w:p w14:paraId="303F9683" w14:textId="77777777" w:rsidR="003C546E" w:rsidRDefault="004F2A8B" w:rsidP="3D28A338">
            <w:pPr>
              <w:spacing w:after="160"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Pablo: convocar Review y Retro S03, mover Trello a mano (D-02) y publicar, revisar y actualizar el PR #17. </w:t>
            </w:r>
          </w:p>
          <w:p w14:paraId="4BE1B2AA" w14:textId="4FE85E57" w:rsidR="004F2A8B" w:rsidRDefault="003C546E" w:rsidP="3D28A338">
            <w:pPr>
              <w:spacing w:after="160" w:line="276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Reinhartd: re-test de TC-063 sin USB y completar las muestras de login y de apertura Webpay que siguen parciales.</w:t>
            </w:r>
          </w:p>
          <w:p w14:paraId="2C8FFB20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A1CC86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A428644" w14:textId="77777777" w:rsidR="003C546E" w:rsidRDefault="003C546E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8D2506" w14:textId="77777777" w:rsidR="003C546E" w:rsidRDefault="003C546E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2C516E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EB577E3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43E1DCD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E0C9B2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AD9C1E0" w14:textId="22599B1C" w:rsidR="003C546E" w:rsidRDefault="003C546E" w:rsidP="3D28A338">
            <w:pPr>
              <w:spacing w:after="160"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Desde mi punto de vista personal, el </w:t>
            </w:r>
            <w:r w:rsidR="004F2A8B">
              <w:rPr>
                <w:rFonts w:ascii="Calibri" w:eastAsia="Calibri" w:hAnsi="Calibri" w:cs="Calibri"/>
                <w:color w:val="000000"/>
                <w:sz w:val="24"/>
              </w:rPr>
              <w:t>trabajo en grupo es sólido en el producto y en las ceremonias,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pero debemos manejar e igual las publicaciones que son los puntos medibles</w:t>
            </w:r>
            <w:r w:rsidR="004F2A8B">
              <w:rPr>
                <w:rFonts w:ascii="Calibri" w:eastAsia="Calibri" w:hAnsi="Calibri" w:cs="Calibri"/>
                <w:color w:val="000000"/>
                <w:sz w:val="24"/>
              </w:rPr>
              <w:t>.</w:t>
            </w:r>
            <w:r w:rsidR="00326336">
              <w:rPr>
                <w:rFonts w:ascii="Calibri" w:eastAsia="Calibri" w:hAnsi="Calibri" w:cs="Calibri"/>
                <w:color w:val="000000"/>
                <w:sz w:val="24"/>
              </w:rPr>
              <w:t xml:space="preserve"> Ya nos conocemos en la forma de trabajar y avanzar, logrando un distribución y sinergia, apoyo constante y recalcando que estamos para ayudarnos mutuamente.</w:t>
            </w:r>
            <w:r w:rsidR="004F2A8B"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</w:p>
          <w:p w14:paraId="74A8C49D" w14:textId="4EC9BB84" w:rsidR="004F2A8B" w:rsidRDefault="004F2A8B" w:rsidP="3D28A338">
            <w:pPr>
              <w:spacing w:after="160" w:line="276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Lo positivo: las actas S01 y S02</w:t>
            </w:r>
            <w:r w:rsidR="00BB00EC">
              <w:rPr>
                <w:rFonts w:ascii="Calibri" w:eastAsia="Calibri" w:hAnsi="Calibri" w:cs="Calibri"/>
                <w:color w:val="000000"/>
                <w:sz w:val="24"/>
              </w:rPr>
              <w:t xml:space="preserve"> y S03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están firmadas por los tres; cada incremento entra por Pull Request; D-PAY 2.0 en producción (Diego) es la línea base; los bloqueos se informan como bloqueos (TC-064, DTE).</w:t>
            </w:r>
          </w:p>
          <w:p w14:paraId="098BA3B7" w14:textId="60BDE60D" w:rsidR="004F2A8B" w:rsidRDefault="004F2A8B" w:rsidP="3D28A338">
            <w:pPr>
              <w:spacing w:after="160" w:line="276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Lo que podemos mejorar: 06 y 07 ya están en Drive; Pablo y Diego publican, revisan y actualizan en Git (el PR #17 sigue abierto); Trello no está automatizado y hay que mover las tarjetas a mano; la Retro S03 no se ha realizado. El ambiente de trabajo es colaborativo.</w:t>
            </w:r>
          </w:p>
          <w:p w14:paraId="4D144D8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EE96F9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229604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AE1DF3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63D739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726D" w14:textId="77777777" w:rsidR="00B05F29" w:rsidRDefault="00B05F29" w:rsidP="00DF38AE">
      <w:pPr>
        <w:spacing w:after="0" w:line="240" w:lineRule="auto"/>
      </w:pPr>
      <w:r>
        <w:separator/>
      </w:r>
    </w:p>
  </w:endnote>
  <w:endnote w:type="continuationSeparator" w:id="0">
    <w:p w14:paraId="3BB474FB" w14:textId="77777777" w:rsidR="00B05F29" w:rsidRDefault="00B05F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66FE3FF5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08D4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02F08D46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  <w:p w14:paraId="42E89470" w14:textId="77777777" w:rsidR="00A62BFF" w:rsidRDefault="00000000">
    <w:pPr>
      <w:jc w:val="center"/>
    </w:pPr>
    <w:r>
      <w:rPr>
        <w:rFonts w:ascii="Calibri" w:hAnsi="Calibri"/>
        <w:sz w:val="20"/>
      </w:rPr>
      <w:fldChar w:fldCharType="begin"/>
    </w:r>
    <w:r>
      <w:rPr>
        <w:rFonts w:ascii="Calibri" w:hAnsi="Calibri"/>
        <w:sz w:val="20"/>
      </w:rPr>
      <w:instrText xml:space="preserve"> PAGE </w:instrText>
    </w:r>
    <w:r>
      <w:rPr>
        <w:rFonts w:ascii="Calibri" w:hAnsi="Calibri"/>
        <w:sz w:val="20"/>
      </w:rPr>
      <w:fldChar w:fldCharType="separate"/>
    </w:r>
    <w:r w:rsidR="00DD4055">
      <w:rPr>
        <w:rFonts w:ascii="Calibri" w:hAnsi="Calibri"/>
        <w:noProof/>
        <w:sz w:val="20"/>
      </w:rPr>
      <w:t>0</w:t>
    </w:r>
    <w:r>
      <w:rPr>
        <w:rFonts w:ascii="Calibri" w:hAnsi="Calibr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4DE77" w14:textId="77777777" w:rsidR="00B05F29" w:rsidRDefault="00B05F29" w:rsidP="00DF38AE">
      <w:pPr>
        <w:spacing w:after="0" w:line="240" w:lineRule="auto"/>
      </w:pPr>
      <w:r>
        <w:separator/>
      </w:r>
    </w:p>
  </w:footnote>
  <w:footnote w:type="continuationSeparator" w:id="0">
    <w:p w14:paraId="1FA0CC12" w14:textId="77777777" w:rsidR="00B05F29" w:rsidRDefault="00B05F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44532FD6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B87A13F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5D41D2AA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413BA95C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DD13F4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65F076C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7E84F9BA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03ABE7E9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4EC8705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104BF8E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E35846D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06261B46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7EF0FF74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6D46B0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447779">
    <w:abstractNumId w:val="3"/>
  </w:num>
  <w:num w:numId="2" w16cid:durableId="1254896622">
    <w:abstractNumId w:val="8"/>
  </w:num>
  <w:num w:numId="3" w16cid:durableId="2041970774">
    <w:abstractNumId w:val="12"/>
  </w:num>
  <w:num w:numId="4" w16cid:durableId="1303075369">
    <w:abstractNumId w:val="28"/>
  </w:num>
  <w:num w:numId="5" w16cid:durableId="325717117">
    <w:abstractNumId w:val="30"/>
  </w:num>
  <w:num w:numId="6" w16cid:durableId="1119880899">
    <w:abstractNumId w:val="4"/>
  </w:num>
  <w:num w:numId="7" w16cid:durableId="422848287">
    <w:abstractNumId w:val="11"/>
  </w:num>
  <w:num w:numId="8" w16cid:durableId="953828376">
    <w:abstractNumId w:val="19"/>
  </w:num>
  <w:num w:numId="9" w16cid:durableId="936988074">
    <w:abstractNumId w:val="15"/>
  </w:num>
  <w:num w:numId="10" w16cid:durableId="2058309051">
    <w:abstractNumId w:val="9"/>
  </w:num>
  <w:num w:numId="11" w16cid:durableId="1124233307">
    <w:abstractNumId w:val="24"/>
  </w:num>
  <w:num w:numId="12" w16cid:durableId="1286153368">
    <w:abstractNumId w:val="35"/>
  </w:num>
  <w:num w:numId="13" w16cid:durableId="592058478">
    <w:abstractNumId w:val="29"/>
  </w:num>
  <w:num w:numId="14" w16cid:durableId="533084368">
    <w:abstractNumId w:val="1"/>
  </w:num>
  <w:num w:numId="15" w16cid:durableId="1891267065">
    <w:abstractNumId w:val="36"/>
  </w:num>
  <w:num w:numId="16" w16cid:durableId="902066036">
    <w:abstractNumId w:val="21"/>
  </w:num>
  <w:num w:numId="17" w16cid:durableId="1304382967">
    <w:abstractNumId w:val="17"/>
  </w:num>
  <w:num w:numId="18" w16cid:durableId="1982924556">
    <w:abstractNumId w:val="31"/>
  </w:num>
  <w:num w:numId="19" w16cid:durableId="126246323">
    <w:abstractNumId w:val="10"/>
  </w:num>
  <w:num w:numId="20" w16cid:durableId="634794592">
    <w:abstractNumId w:val="39"/>
  </w:num>
  <w:num w:numId="21" w16cid:durableId="1382317865">
    <w:abstractNumId w:val="34"/>
  </w:num>
  <w:num w:numId="22" w16cid:durableId="1386293059">
    <w:abstractNumId w:val="13"/>
  </w:num>
  <w:num w:numId="23" w16cid:durableId="608852539">
    <w:abstractNumId w:val="14"/>
  </w:num>
  <w:num w:numId="24" w16cid:durableId="1095663381">
    <w:abstractNumId w:val="5"/>
  </w:num>
  <w:num w:numId="25" w16cid:durableId="1665889066">
    <w:abstractNumId w:val="16"/>
  </w:num>
  <w:num w:numId="26" w16cid:durableId="2116555476">
    <w:abstractNumId w:val="20"/>
  </w:num>
  <w:num w:numId="27" w16cid:durableId="1847475126">
    <w:abstractNumId w:val="23"/>
  </w:num>
  <w:num w:numId="28" w16cid:durableId="2059283960">
    <w:abstractNumId w:val="0"/>
  </w:num>
  <w:num w:numId="29" w16cid:durableId="1052921615">
    <w:abstractNumId w:val="18"/>
  </w:num>
  <w:num w:numId="30" w16cid:durableId="691226962">
    <w:abstractNumId w:val="22"/>
  </w:num>
  <w:num w:numId="31" w16cid:durableId="1187719156">
    <w:abstractNumId w:val="2"/>
  </w:num>
  <w:num w:numId="32" w16cid:durableId="744691868">
    <w:abstractNumId w:val="7"/>
  </w:num>
  <w:num w:numId="33" w16cid:durableId="1846044639">
    <w:abstractNumId w:val="32"/>
  </w:num>
  <w:num w:numId="34" w16cid:durableId="914555982">
    <w:abstractNumId w:val="38"/>
  </w:num>
  <w:num w:numId="35" w16cid:durableId="256796079">
    <w:abstractNumId w:val="6"/>
  </w:num>
  <w:num w:numId="36" w16cid:durableId="1096361332">
    <w:abstractNumId w:val="25"/>
  </w:num>
  <w:num w:numId="37" w16cid:durableId="568227827">
    <w:abstractNumId w:val="37"/>
  </w:num>
  <w:num w:numId="38" w16cid:durableId="333067517">
    <w:abstractNumId w:val="27"/>
  </w:num>
  <w:num w:numId="39" w16cid:durableId="491607443">
    <w:abstractNumId w:val="26"/>
  </w:num>
  <w:num w:numId="40" w16cid:durableId="3967202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2B4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6336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B2C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546E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37A18"/>
    <w:rsid w:val="00A40CDA"/>
    <w:rsid w:val="00A4165C"/>
    <w:rsid w:val="00A4202C"/>
    <w:rsid w:val="00A430FD"/>
    <w:rsid w:val="00A43B7C"/>
    <w:rsid w:val="00A43FC0"/>
    <w:rsid w:val="00A44086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2BFF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5F29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00EC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05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3D7E25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1021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REINHARTD UDO MUNZENMAYER BRAVO</cp:lastModifiedBy>
  <cp:revision>45</cp:revision>
  <cp:lastPrinted>2019-12-16T20:10:00Z</cp:lastPrinted>
  <dcterms:created xsi:type="dcterms:W3CDTF">2021-12-31T12:50:00Z</dcterms:created>
  <dcterms:modified xsi:type="dcterms:W3CDTF">2026-10-18T17:10:00Z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