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Acta de retrospectiva - Sprint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Anexo técnico + constancia de asistencia - D-PAY 3.0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3.0 - POS móvil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APT122 -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 Drive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06 Evidencia de Retrospectiva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José Robles Rocha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Fabián Alcántara Guajardo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DOC-06 / Retro S01 + Acta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DPAY3_Retro_S01.docx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08/09 - 21/09/2026 (semanas 5-6)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Cerrado 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Este archivo reúne el contenido acordado de la retrospectiva S1 y la hoja de firmas. Cada integrante puede firmar a mano (imprimir/escanear) o enviar confirmación por correo/Discord citando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Datos de la sesión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Base multi-pasarela de pago: detección de dispositivo, factory y cobro Webpay sin hardware Kozen.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Goal 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Sí - Webpay sandbox + efectivo operativos en Honor (evidencia 19/09).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Pablo Gutierrez (Scrum Master)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Start / Stop /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Por confirmar - cierre estimado 19–21/09/2026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0b5c8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Qué funcionó (Continue)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Arquitectura PaymentGateway (factory + strategy) con pruebas unitarias verdes desde el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Detección automática TUU_KOZEN vs GENERIC_MOBILE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 caso Honor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Proxy Webpay + SQLite permitió cobrar sin terminal Kozen.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Evidencia QA: matriz de trazabilidad y nomenclatura de capturas.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Commits frecuentes y PRs revisados (#7, #8, #9).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Qué no funcionó (Stop)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Sin hardware Kozen: casos TUU bloqueados.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App.test.tsx no carga (@react-navigation).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Capturas acumuladas.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Priorización real: COD-00..05 vs backlog planificado HU-01..03.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Qué empezar a hacer 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Configurar .env.trello y automatizar tarjetas.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Definir sync tbl_dpay / id_mediopago Webpay con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Clasificar capturas al momento de tomarlas.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Acciones de mejora acordadas</w:t>
      </w:r>
      <w:r w:rsidDel="00000000" w:rsidR="00000000" w:rsidRPr="00000000">
        <w:rPr>
          <w:rtl w:val="0"/>
        </w:rPr>
      </w:r>
    </w:p>
    <w:tbl>
      <w:tblPr>
        <w:tblStyle w:val="Table3"/>
        <w:tblW w:w="90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"/>
        <w:gridCol w:w="3776"/>
        <w:gridCol w:w="2977"/>
        <w:gridCol w:w="1843"/>
        <w:tblGridChange w:id="0">
          <w:tblGrid>
            <w:gridCol w:w="438"/>
            <w:gridCol w:w="3776"/>
            <w:gridCol w:w="2977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Crear codigo/.env.trello y automatizar Trello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TC-WP rechazo/cancelación Webpay en Honor + log Metro TC-DEV-02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Corregir/mockear App.test.tsx (@react-navigation)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Diego Madrid (Dev)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Definir sync tbl_dpay/id_mediopago con backend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Diego Madrid (Dev)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0b5c8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6. Métricas del sprint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PRs mergeados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 (#7, #8, #9)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app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18/18 (6/7 suites; App.test.tsx con fallo import)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Tests proxy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 de 5 probados y operando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COD completados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COD-00..COD-04 (COD-05 parcial)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Capturas QA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16 (15/09 + 19/09)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7. Evidencia de respaldo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Evidencias_dpay/00-indice/ (clasificaciones 15/09 y 19/09).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07_Plan_de_Pruebas/05_Evidencias_por_sprint/Sprint_01/DPAY3_Pruebas_S01.docx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Repositorio: https://github.com/DeboradorDeMundos/dpay_3.0 (PRs #7–#9).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555555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0b5c8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Acta de asistencia y conformidad (firmas)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 Santiago de Chile, a 04 de Octubre de 2026, siendo las 20:00 hrs., el equipo del proyecto D-PAY 3.0 realiza la retrospectiva del Sprint 1. Modalidad de la sesión: ☐ Presencial  X Remota  ☐ Híbrida.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Los abajo firmantes declaran: (1) haber participado en la sesión de retrospectiva; (2) haber leído el contenido de este documento y del anexo técnico DPAY3_Retro_S01; (3) estar de acuerdo con el registro Start / Stop / Continue y las acciones de mejora, salvo observaciones escritas al pie; (4) autorizar el uso de este acta y su anexo como evidencia DOC-06 para Fase 2 e informe de avance.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0b5c8a"/>
          <w:sz w:val="26"/>
          <w:szCs w:val="26"/>
        </w:rPr>
      </w:pPr>
      <w:r w:rsidDel="00000000" w:rsidR="00000000" w:rsidRPr="00000000">
        <w:rPr>
          <w:rtl w:val="0"/>
        </w:rPr>
        <w:t xml:space="preserve">Fecha sugerida de la sesión (confirmar con el equipo): 19–21/09/2026.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color w:val="0b5c8a"/>
          <w:rtl w:val="0"/>
        </w:rPr>
        <w:t xml:space="preserve">Observaciones del equipo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Sin observaciones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0b5c8a"/>
          <w:rtl w:val="0"/>
        </w:rPr>
        <w:t xml:space="preserve">Firmas de los integrantes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Diego Madrid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Desarrollo (app RN + integración backend DTemite)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b5c8a"/>
                <w:sz w:val="52"/>
                <w:szCs w:val="52"/>
              </w:rPr>
              <mc:AlternateContent>
                <mc:Choice Requires="wpg">
                  <w:drawing>
                    <wp:inline distB="114300" distT="114300" distL="114300" distR="114300">
                      <wp:extent cx="1238250" cy="647700"/>
                      <wp:effectExtent b="0" l="0" r="0" t="0"/>
                      <wp:docPr id="16772446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23525" y="3452750"/>
                                <a:ext cx="1238250" cy="647700"/>
                                <a:chOff x="4723525" y="3452750"/>
                                <a:chExt cx="1242675" cy="654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26875" y="3456150"/>
                                  <a:ext cx="1238250" cy="647700"/>
                                  <a:chOff x="2468950" y="1116400"/>
                                  <a:chExt cx="4261000" cy="2213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468950" y="1116400"/>
                                    <a:ext cx="4261000" cy="2213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472001" y="1416875"/>
                                    <a:ext cx="4256400" cy="1908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348" w="170256">
                                        <a:moveTo>
                                          <a:pt x="46954" y="33336"/>
                                        </a:moveTo>
                                        <a:cubicBezTo>
                                          <a:pt x="38013" y="43767"/>
                                          <a:pt x="25469" y="50473"/>
                                          <a:pt x="14421" y="58639"/>
                                        </a:cubicBezTo>
                                        <a:cubicBezTo>
                                          <a:pt x="10299" y="61686"/>
                                          <a:pt x="6006" y="64702"/>
                                          <a:pt x="2774" y="68680"/>
                                        </a:cubicBezTo>
                                        <a:cubicBezTo>
                                          <a:pt x="1135" y="70697"/>
                                          <a:pt x="-1415" y="76615"/>
                                          <a:pt x="1167" y="76311"/>
                                        </a:cubicBezTo>
                                        <a:cubicBezTo>
                                          <a:pt x="16871" y="74464"/>
                                          <a:pt x="30723" y="65054"/>
                                          <a:pt x="45347" y="59041"/>
                                        </a:cubicBezTo>
                                        <a:cubicBezTo>
                                          <a:pt x="70190" y="48825"/>
                                          <a:pt x="95384" y="39239"/>
                                          <a:pt x="119249" y="26909"/>
                                        </a:cubicBezTo>
                                        <a:cubicBezTo>
                                          <a:pt x="136328" y="18085"/>
                                          <a:pt x="152018" y="6074"/>
                                          <a:pt x="17025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3216289" y="1120345"/>
                                    <a:ext cx="2899625" cy="18729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4918" w="115985">
                                        <a:moveTo>
                                          <a:pt x="3928" y="74918"/>
                                        </a:moveTo>
                                        <a:cubicBezTo>
                                          <a:pt x="3928" y="68219"/>
                                          <a:pt x="3697" y="61511"/>
                                          <a:pt x="3125" y="54836"/>
                                        </a:cubicBezTo>
                                        <a:cubicBezTo>
                                          <a:pt x="2845" y="51566"/>
                                          <a:pt x="-2166" y="45197"/>
                                          <a:pt x="1116" y="45197"/>
                                        </a:cubicBezTo>
                                        <a:cubicBezTo>
                                          <a:pt x="4298" y="45197"/>
                                          <a:pt x="6865" y="49583"/>
                                          <a:pt x="9953" y="48811"/>
                                        </a:cubicBezTo>
                                        <a:cubicBezTo>
                                          <a:pt x="10257" y="48735"/>
                                          <a:pt x="13756" y="42448"/>
                                          <a:pt x="14772" y="42787"/>
                                        </a:cubicBezTo>
                                        <a:cubicBezTo>
                                          <a:pt x="16499" y="43364"/>
                                          <a:pt x="16067" y="46214"/>
                                          <a:pt x="16379" y="48008"/>
                                        </a:cubicBezTo>
                                        <a:cubicBezTo>
                                          <a:pt x="17248" y="53001"/>
                                          <a:pt x="18200" y="57996"/>
                                          <a:pt x="19592" y="62869"/>
                                        </a:cubicBezTo>
                                        <a:cubicBezTo>
                                          <a:pt x="20295" y="65328"/>
                                          <a:pt x="18107" y="69356"/>
                                          <a:pt x="20395" y="70500"/>
                                        </a:cubicBezTo>
                                        <a:cubicBezTo>
                                          <a:pt x="25144" y="72875"/>
                                          <a:pt x="32987" y="60999"/>
                                          <a:pt x="29231" y="57246"/>
                                        </a:cubicBezTo>
                                        <a:cubicBezTo>
                                          <a:pt x="28632" y="56648"/>
                                          <a:pt x="28428" y="58809"/>
                                          <a:pt x="28428" y="59656"/>
                                        </a:cubicBezTo>
                                        <a:cubicBezTo>
                                          <a:pt x="28428" y="63728"/>
                                          <a:pt x="29979" y="70500"/>
                                          <a:pt x="34051" y="70500"/>
                                        </a:cubicBezTo>
                                        <a:cubicBezTo>
                                          <a:pt x="40402" y="70500"/>
                                          <a:pt x="42656" y="58229"/>
                                          <a:pt x="40076" y="52426"/>
                                        </a:cubicBezTo>
                                        <a:cubicBezTo>
                                          <a:pt x="38220" y="48250"/>
                                          <a:pt x="29683" y="55262"/>
                                          <a:pt x="28428" y="59656"/>
                                        </a:cubicBezTo>
                                        <a:cubicBezTo>
                                          <a:pt x="27656" y="62359"/>
                                          <a:pt x="34874" y="61644"/>
                                          <a:pt x="36862" y="59656"/>
                                        </a:cubicBezTo>
                                        <a:cubicBezTo>
                                          <a:pt x="38132" y="58386"/>
                                          <a:pt x="39272" y="56632"/>
                                          <a:pt x="39272" y="54836"/>
                                        </a:cubicBezTo>
                                        <a:cubicBezTo>
                                          <a:pt x="39272" y="53899"/>
                                          <a:pt x="38609" y="51363"/>
                                          <a:pt x="39272" y="52025"/>
                                        </a:cubicBezTo>
                                        <a:cubicBezTo>
                                          <a:pt x="42026" y="54775"/>
                                          <a:pt x="44366" y="60726"/>
                                          <a:pt x="48108" y="59656"/>
                                        </a:cubicBezTo>
                                        <a:cubicBezTo>
                                          <a:pt x="54184" y="57918"/>
                                          <a:pt x="60886" y="50524"/>
                                          <a:pt x="59354" y="44393"/>
                                        </a:cubicBezTo>
                                        <a:cubicBezTo>
                                          <a:pt x="59188" y="43731"/>
                                          <a:pt x="57615" y="44168"/>
                                          <a:pt x="57346" y="44795"/>
                                        </a:cubicBezTo>
                                        <a:cubicBezTo>
                                          <a:pt x="56642" y="46437"/>
                                          <a:pt x="56893" y="49353"/>
                                          <a:pt x="58551" y="50016"/>
                                        </a:cubicBezTo>
                                        <a:cubicBezTo>
                                          <a:pt x="60668" y="50863"/>
                                          <a:pt x="62599" y="47553"/>
                                          <a:pt x="63772" y="45598"/>
                                        </a:cubicBezTo>
                                        <a:cubicBezTo>
                                          <a:pt x="65769" y="42269"/>
                                          <a:pt x="58811" y="35830"/>
                                          <a:pt x="55338" y="37566"/>
                                        </a:cubicBezTo>
                                        <a:cubicBezTo>
                                          <a:pt x="50139" y="40165"/>
                                          <a:pt x="49296" y="50298"/>
                                          <a:pt x="52928" y="54836"/>
                                        </a:cubicBezTo>
                                        <a:cubicBezTo>
                                          <a:pt x="56594" y="59417"/>
                                          <a:pt x="67762" y="52612"/>
                                          <a:pt x="68592" y="46803"/>
                                        </a:cubicBezTo>
                                        <a:cubicBezTo>
                                          <a:pt x="68927" y="44454"/>
                                          <a:pt x="68262" y="41652"/>
                                          <a:pt x="66584" y="39975"/>
                                        </a:cubicBezTo>
                                        <a:cubicBezTo>
                                          <a:pt x="65914" y="39306"/>
                                          <a:pt x="64196" y="40421"/>
                                          <a:pt x="63772" y="39574"/>
                                        </a:cubicBezTo>
                                        <a:cubicBezTo>
                                          <a:pt x="60324" y="32681"/>
                                          <a:pt x="59753" y="24661"/>
                                          <a:pt x="56944" y="17484"/>
                                        </a:cubicBezTo>
                                        <a:cubicBezTo>
                                          <a:pt x="55555" y="13936"/>
                                          <a:pt x="54377" y="10303"/>
                                          <a:pt x="53330" y="6639"/>
                                        </a:cubicBezTo>
                                        <a:cubicBezTo>
                                          <a:pt x="52911" y="5171"/>
                                          <a:pt x="51442" y="856"/>
                                          <a:pt x="52125" y="2221"/>
                                        </a:cubicBezTo>
                                        <a:cubicBezTo>
                                          <a:pt x="57473" y="12917"/>
                                          <a:pt x="60720" y="24544"/>
                                          <a:pt x="65379" y="35557"/>
                                        </a:cubicBezTo>
                                        <a:cubicBezTo>
                                          <a:pt x="66571" y="38374"/>
                                          <a:pt x="66026" y="44733"/>
                                          <a:pt x="68994" y="43992"/>
                                        </a:cubicBezTo>
                                        <a:cubicBezTo>
                                          <a:pt x="74885" y="42522"/>
                                          <a:pt x="67485" y="27639"/>
                                          <a:pt x="73412" y="26320"/>
                                        </a:cubicBezTo>
                                        <a:cubicBezTo>
                                          <a:pt x="75822" y="25784"/>
                                          <a:pt x="79724" y="22421"/>
                                          <a:pt x="80641" y="24713"/>
                                        </a:cubicBezTo>
                                        <a:cubicBezTo>
                                          <a:pt x="82856" y="30251"/>
                                          <a:pt x="78491" y="39074"/>
                                          <a:pt x="83453" y="42385"/>
                                        </a:cubicBezTo>
                                        <a:cubicBezTo>
                                          <a:pt x="84698" y="43216"/>
                                          <a:pt x="84936" y="39771"/>
                                          <a:pt x="85461" y="38369"/>
                                        </a:cubicBezTo>
                                        <a:cubicBezTo>
                                          <a:pt x="86542" y="35485"/>
                                          <a:pt x="86129" y="32137"/>
                                          <a:pt x="85461" y="29131"/>
                                        </a:cubicBezTo>
                                        <a:cubicBezTo>
                                          <a:pt x="85130" y="27641"/>
                                          <a:pt x="83177" y="23634"/>
                                          <a:pt x="84256" y="24713"/>
                                        </a:cubicBezTo>
                                        <a:cubicBezTo>
                                          <a:pt x="86881" y="27338"/>
                                          <a:pt x="85363" y="34754"/>
                                          <a:pt x="89076" y="34754"/>
                                        </a:cubicBezTo>
                                        <a:cubicBezTo>
                                          <a:pt x="94128" y="34754"/>
                                          <a:pt x="101900" y="23501"/>
                                          <a:pt x="97108" y="21902"/>
                                        </a:cubicBezTo>
                                        <a:cubicBezTo>
                                          <a:pt x="96473" y="21690"/>
                                          <a:pt x="95774" y="22495"/>
                                          <a:pt x="95502" y="23106"/>
                                        </a:cubicBezTo>
                                        <a:cubicBezTo>
                                          <a:pt x="94193" y="26053"/>
                                          <a:pt x="92419" y="30466"/>
                                          <a:pt x="94699" y="32746"/>
                                        </a:cubicBezTo>
                                        <a:cubicBezTo>
                                          <a:pt x="96878" y="34925"/>
                                          <a:pt x="101371" y="34053"/>
                                          <a:pt x="103936" y="32344"/>
                                        </a:cubicBezTo>
                                        <a:cubicBezTo>
                                          <a:pt x="106537" y="30611"/>
                                          <a:pt x="107335" y="25667"/>
                                          <a:pt x="105543" y="23106"/>
                                        </a:cubicBezTo>
                                        <a:cubicBezTo>
                                          <a:pt x="103547" y="20254"/>
                                          <a:pt x="98800" y="17160"/>
                                          <a:pt x="95903" y="19090"/>
                                        </a:cubicBezTo>
                                        <a:cubicBezTo>
                                          <a:pt x="91703" y="21889"/>
                                          <a:pt x="96479" y="33147"/>
                                          <a:pt x="101526" y="33147"/>
                                        </a:cubicBezTo>
                                        <a:cubicBezTo>
                                          <a:pt x="109853" y="33147"/>
                                          <a:pt x="102552" y="16001"/>
                                          <a:pt x="99518" y="8246"/>
                                        </a:cubicBezTo>
                                        <a:cubicBezTo>
                                          <a:pt x="98512" y="5676"/>
                                          <a:pt x="96305" y="-2145"/>
                                          <a:pt x="96305" y="615"/>
                                        </a:cubicBezTo>
                                        <a:cubicBezTo>
                                          <a:pt x="96305" y="12386"/>
                                          <a:pt x="106193" y="23403"/>
                                          <a:pt x="115985" y="2993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38250" cy="647700"/>
                      <wp:effectExtent b="0" l="0" r="0" t="0"/>
                      <wp:docPr id="1677244639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0" cy="647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Pablo Gutierrez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/ Reviews / análisis ERP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35588" cy="672908"/>
                  <wp:effectExtent b="0" l="0" r="0" t="0"/>
                  <wp:docPr id="16772446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588" cy="672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QA / documentación / Webpay proxy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469900"/>
                  <wp:effectExtent b="0" l="0" r="0" t="0"/>
                  <wp:docPr id="167724464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>
          <w:color w:val="0b5c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color w:val="0b5c8a"/>
          <w:rtl w:val="0"/>
        </w:rPr>
        <w:t xml:space="preserve">Evidencia complementaria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Ninguna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992.1259842519685" w:right="104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/>
      <w:drawing>
        <wp:inline distB="114300" distT="114300" distL="114300" distR="114300">
          <wp:extent cx="2984500" cy="698500"/>
          <wp:effectExtent b="0" l="0" r="0" t="0"/>
          <wp:docPr id="167724464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4500" cy="6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</w:t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8600" cy="711200"/>
          <wp:effectExtent b="0" l="0" r="0" t="0"/>
          <wp:docPr id="1677244640" name="image4.gif"/>
          <a:graphic>
            <a:graphicData uri="http://schemas.openxmlformats.org/drawingml/2006/picture">
              <pic:pic>
                <pic:nvPicPr>
                  <pic:cNvPr id="0" name="image4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8600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TH7LQozUjw8xXEd09YXyOJ0Aw==">CgMxLjA4AHIhMTBXcFUybTVwdmhPd0tOM2ZwOGgtbEtZd0xUZ0ViYkxi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