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b w:val="1"/>
          <w:bCs w:val="1"/>
          <w:color w:val="1f3864"/>
          <w:sz w:val="40"/>
          <w:szCs w:val="40"/>
          <w:rtl w:val="0"/>
        </w:rPr>
        <w:t xml:space="preserve">PRODUCT BACKLOG</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28"/>
          <w:szCs w:val="28"/>
          <w:rtl w:val="0"/>
        </w:rPr>
        <w:t xml:space="preserve">Proyecto Capstone D-PAY 3.0</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color w:val="1f3864"/>
          <w:sz w:val="24"/>
          <w:szCs w:val="24"/>
          <w:rtl w:val="0"/>
        </w:rPr>
        <w:t xml:space="preserve">Módulo de Integración Multi-Pasarela de Pago Móvil</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500"/>
        <w:tblGridChange w:id="0">
          <w:tblGrid>
            <w:gridCol w:w="3000"/>
            <w:gridCol w:w="6500"/>
          </w:tblGrid>
        </w:tblGridChange>
      </w:tblGrid>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4">
            <w:pPr>
              <w:rPr/>
            </w:pPr>
            <w:r w:rsidDel="00000000" w:rsidR="00000000" w:rsidRPr="00000000">
              <w:rPr>
                <w:b w:val="1"/>
                <w:bCs w:val="1"/>
                <w:rtl w:val="0"/>
              </w:rPr>
              <w:t xml:space="preserve">Empresa mandante</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5">
            <w:pPr>
              <w:rPr/>
            </w:pPr>
            <w:r w:rsidDel="00000000" w:rsidR="00000000" w:rsidRPr="00000000">
              <w:rPr>
                <w:rtl w:val="0"/>
              </w:rPr>
              <w:t xml:space="preserve">Dtemite</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6">
            <w:pPr>
              <w:rPr/>
            </w:pPr>
            <w:r w:rsidDel="00000000" w:rsidR="00000000" w:rsidRPr="00000000">
              <w:rPr>
                <w:b w:val="1"/>
                <w:bCs w:val="1"/>
                <w:rtl w:val="0"/>
              </w:rPr>
              <w:t xml:space="preserve">Contacto / líder empresa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7">
            <w:pPr>
              <w:rPr/>
            </w:pPr>
            <w:r w:rsidDel="00000000" w:rsidR="00000000" w:rsidRPr="00000000">
              <w:rPr>
                <w:rtl w:val="0"/>
              </w:rPr>
              <w:t xml:space="preserve">José Robles Rocha (Product Owner)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8">
            <w:pPr>
              <w:rPr/>
            </w:pPr>
            <w:r w:rsidDel="00000000" w:rsidR="00000000" w:rsidRPr="00000000">
              <w:rPr>
                <w:b w:val="1"/>
                <w:bCs w:val="1"/>
                <w:rtl w:val="0"/>
              </w:rPr>
              <w:t xml:space="preserve">Equipo de proyecto</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9">
            <w:pPr>
              <w:rPr/>
            </w:pPr>
            <w:r w:rsidDel="00000000" w:rsidR="00000000" w:rsidRPr="00000000">
              <w:rPr>
                <w:rtl w:val="0"/>
              </w:rPr>
              <w:t xml:space="preserve">Diego Madrid, Pablo Gutiérrez, Reinhartd Munzenmayer</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A">
            <w:pPr>
              <w:rPr/>
            </w:pPr>
            <w:r w:rsidDel="00000000" w:rsidR="00000000" w:rsidRPr="00000000">
              <w:rPr>
                <w:b w:val="1"/>
                <w:bCs w:val="1"/>
                <w:rtl w:val="0"/>
              </w:rPr>
              <w:t xml:space="preserve">Product Owner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B">
            <w:pPr>
              <w:rPr/>
            </w:pPr>
            <w:r w:rsidDel="00000000" w:rsidR="00000000" w:rsidRPr="00000000">
              <w:rPr>
                <w:rtl w:val="0"/>
              </w:rPr>
              <w:t xml:space="preserve">José Robles Rocha (Dtemite)</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C">
            <w:pPr>
              <w:rPr/>
            </w:pPr>
            <w:r w:rsidDel="00000000" w:rsidR="00000000" w:rsidRPr="00000000">
              <w:rPr>
                <w:b w:val="1"/>
                <w:bCs w:val="1"/>
                <w:rtl w:val="0"/>
              </w:rPr>
              <w:t xml:space="preserve">Scrum Master</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D">
            <w:pPr>
              <w:rPr/>
            </w:pPr>
            <w:r w:rsidDel="00000000" w:rsidR="00000000" w:rsidRPr="00000000">
              <w:rPr>
                <w:rtl w:val="0"/>
              </w:rPr>
              <w:t xml:space="preserve">Pablo Gutiérrez</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0E">
            <w:pPr>
              <w:rPr/>
            </w:pPr>
            <w:r w:rsidDel="00000000" w:rsidR="00000000" w:rsidRPr="00000000">
              <w:rPr>
                <w:b w:val="1"/>
                <w:bCs w:val="1"/>
                <w:rtl w:val="0"/>
              </w:rPr>
              <w:t xml:space="preserve">Docente guía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F">
            <w:pPr>
              <w:rPr/>
            </w:pPr>
            <w:r w:rsidDel="00000000" w:rsidR="00000000" w:rsidRPr="00000000">
              <w:rPr>
                <w:rtl w:val="0"/>
              </w:rPr>
              <w:t xml:space="preserve">Fabián Alcántara Guajardo</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0">
            <w:pPr>
              <w:rPr/>
            </w:pPr>
            <w:r w:rsidDel="00000000" w:rsidR="00000000" w:rsidRPr="00000000">
              <w:rPr>
                <w:b w:val="1"/>
                <w:bCs w:val="1"/>
                <w:rtl w:val="0"/>
              </w:rPr>
              <w:t xml:space="preserve">Metodología</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1">
            <w:pPr>
              <w:rPr/>
            </w:pPr>
            <w:r w:rsidDel="00000000" w:rsidR="00000000" w:rsidRPr="00000000">
              <w:rPr>
                <w:rtl w:val="0"/>
              </w:rPr>
              <w:t xml:space="preserve">Scrum</w:t>
            </w:r>
          </w:p>
        </w:tc>
      </w:tr>
      <w:tr>
        <w:trPr>
          <w:cantSplit w:val="0"/>
          <w:tblHeader w:val="0"/>
        </w:trPr>
        <w:tc>
          <w:tcPr>
            <w:shd w:fill="f2f2f2" w:val="clear"/>
            <w:tcMar>
              <w:top w:w="100.0" w:type="dxa"/>
              <w:left w:w="100.0" w:type="dxa"/>
              <w:bottom w:w="100.0" w:type="dxa"/>
              <w:right w:w="100.0" w:type="dxa"/>
            </w:tcMar>
            <w:vAlign w:val="center"/>
          </w:tcPr>
          <w:p w:rsidR="00000000" w:rsidDel="00000000" w:rsidP="00000000" w:rsidRDefault="00000000" w:rsidRPr="00000000" w14:paraId="00000012">
            <w:pPr>
              <w:rPr/>
            </w:pPr>
            <w:r w:rsidDel="00000000" w:rsidR="00000000" w:rsidRPr="00000000">
              <w:rPr>
                <w:b w:val="1"/>
                <w:bCs w:val="1"/>
                <w:rtl w:val="0"/>
              </w:rPr>
              <w:t xml:space="preserve">Revisión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3">
            <w:pPr>
              <w:rPr/>
            </w:pPr>
            <w:r w:rsidDel="00000000" w:rsidR="00000000" w:rsidRPr="00000000">
              <w:rPr>
                <w:rtl w:val="0"/>
              </w:rPr>
              <w:t xml:space="preserve">v0.1</w:t>
            </w:r>
          </w:p>
        </w:tc>
      </w:tr>
    </w:tbl>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50" w:before="300" w:lineRule="auto"/>
        <w:rPr/>
      </w:pPr>
      <w:r w:rsidDel="00000000" w:rsidR="00000000" w:rsidRPr="00000000">
        <w:rPr>
          <w:b w:val="1"/>
          <w:bCs w:val="1"/>
          <w:color w:val="1f3864"/>
          <w:sz w:val="28"/>
          <w:szCs w:val="28"/>
          <w:rtl w:val="0"/>
        </w:rPr>
        <w:t xml:space="preserve">1. Introducción</w:t>
      </w:r>
      <w:r w:rsidDel="00000000" w:rsidR="00000000" w:rsidRPr="00000000">
        <w:rPr>
          <w:rtl w:val="0"/>
        </w:rPr>
      </w:r>
    </w:p>
    <w:p w:rsidR="00000000" w:rsidDel="00000000" w:rsidP="00000000" w:rsidRDefault="00000000" w:rsidRPr="00000000" w14:paraId="00000016">
      <w:pPr>
        <w:spacing w:after="120" w:lineRule="auto"/>
        <w:jc w:val="both"/>
        <w:rPr/>
      </w:pPr>
      <w:r w:rsidDel="00000000" w:rsidR="00000000" w:rsidRPr="00000000">
        <w:rPr>
          <w:sz w:val="22"/>
          <w:szCs w:val="22"/>
          <w:rtl w:val="0"/>
        </w:rPr>
        <w:t xml:space="preserve">Este Product Backlog contiene las historias de usuario derivadas del alcance del MVP definido en el Product Vision del proyecto D-PAY 3.0 — Módulo Multi-Pasarela de Pago. Las historias están priorizadas de forma preliminar por el equipo de desarrollo, Product Owner formalmente designado es Jose Robles, Lider de proyecto de la empresa DTEmite el cual Deberá ser revisar y priorizar.</w:t>
      </w:r>
      <w:r w:rsidDel="00000000" w:rsidR="00000000" w:rsidRPr="00000000">
        <w:rPr>
          <w:rtl w:val="0"/>
        </w:rPr>
      </w:r>
    </w:p>
    <w:p w:rsidR="00000000" w:rsidDel="00000000" w:rsidP="00000000" w:rsidRDefault="00000000" w:rsidRPr="00000000" w14:paraId="00000017">
      <w:pPr>
        <w:spacing w:after="120" w:lineRule="auto"/>
        <w:jc w:val="both"/>
        <w:rPr/>
      </w:pPr>
      <w:r w:rsidDel="00000000" w:rsidR="00000000" w:rsidRPr="00000000">
        <w:rPr>
          <w:sz w:val="22"/>
          <w:szCs w:val="22"/>
          <w:rtl w:val="0"/>
        </w:rPr>
        <w:t xml:space="preserve">La priorización considera: (1) dependencias técnicas — la detección de dispositivo y el módulo PaymentGateway son prerrequisitos de la integración con Webpay —, y (2) el valor de negocio, priorizando la capacidad de cobro funcional por sobre la documentación y las pruebas exhaustivas, sin dejar estas últimas fuera del alcance.</w:t>
      </w:r>
      <w:r w:rsidDel="00000000" w:rsidR="00000000" w:rsidRPr="00000000">
        <w:rPr>
          <w:rtl w:val="0"/>
        </w:rPr>
      </w:r>
    </w:p>
    <w:p w:rsidR="00000000" w:rsidDel="00000000" w:rsidP="00000000" w:rsidRDefault="00000000" w:rsidRPr="00000000" w14:paraId="00000018">
      <w:pPr>
        <w:rPr>
          <w:b w:val="1"/>
          <w:bCs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50" w:before="300" w:lineRule="auto"/>
        <w:rPr/>
      </w:pPr>
      <w:r w:rsidDel="00000000" w:rsidR="00000000" w:rsidRPr="00000000">
        <w:rPr>
          <w:b w:val="1"/>
          <w:bCs w:val="1"/>
          <w:color w:val="1f3864"/>
          <w:sz w:val="28"/>
          <w:szCs w:val="28"/>
          <w:rtl w:val="0"/>
        </w:rPr>
        <w:t xml:space="preserve">2. Épica</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sz w:val="22"/>
          <w:szCs w:val="22"/>
          <w:rtl w:val="0"/>
        </w:rPr>
        <w:t xml:space="preserve">Habilitar el cobro con tarjeta en dispositivos móviles genéricos mediante pasarelas de pago web, desacoplando el módulo de pagos de D-PAY 3.0 del hardware Kozen/TUU.</w:t>
      </w:r>
      <w:r w:rsidDel="00000000" w:rsidR="00000000" w:rsidRPr="00000000">
        <w:rPr>
          <w:rtl w:val="0"/>
        </w:rPr>
      </w:r>
    </w:p>
    <w:p w:rsidR="00000000" w:rsidDel="00000000" w:rsidP="00000000" w:rsidRDefault="00000000" w:rsidRPr="00000000" w14:paraId="0000001B">
      <w:pPr>
        <w:pStyle w:val="Heading1"/>
        <w:spacing w:after="150" w:before="300" w:lineRule="auto"/>
        <w:rPr/>
      </w:pPr>
      <w:r w:rsidDel="00000000" w:rsidR="00000000" w:rsidRPr="00000000">
        <w:rPr>
          <w:b w:val="1"/>
          <w:bCs w:val="1"/>
          <w:color w:val="1f3864"/>
          <w:sz w:val="28"/>
          <w:szCs w:val="28"/>
          <w:rtl w:val="0"/>
        </w:rPr>
        <w:t xml:space="preserve">3. Backlog priorizado</w:t>
      </w:r>
      <w:r w:rsidDel="00000000" w:rsidR="00000000" w:rsidRPr="00000000">
        <w:rPr>
          <w:rtl w:val="0"/>
        </w:rPr>
      </w:r>
    </w:p>
    <w:tbl>
      <w:tblPr>
        <w:tblStyle w:val="Table2"/>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3"/>
        <w:gridCol w:w="3916"/>
        <w:gridCol w:w="3058"/>
        <w:gridCol w:w="1189"/>
        <w:gridCol w:w="594"/>
        <w:gridCol w:w="850"/>
        <w:tblGridChange w:id="0">
          <w:tblGrid>
            <w:gridCol w:w="693"/>
            <w:gridCol w:w="3916"/>
            <w:gridCol w:w="3058"/>
            <w:gridCol w:w="1189"/>
            <w:gridCol w:w="594"/>
            <w:gridCol w:w="850"/>
          </w:tblGrid>
        </w:tblGridChange>
      </w:tblGrid>
      <w:tr>
        <w:trPr>
          <w:cantSplit w:val="0"/>
          <w:tblHeader w:val="1"/>
        </w:trPr>
        <w:tc>
          <w:tcPr>
            <w:shd w:fill="1f3864" w:val="clear"/>
            <w:tcMar>
              <w:top w:w="80.0" w:type="dxa"/>
              <w:left w:w="80.0" w:type="dxa"/>
              <w:bottom w:w="80.0" w:type="dxa"/>
              <w:right w:w="80.0" w:type="dxa"/>
            </w:tcMar>
            <w:vAlign w:val="center"/>
          </w:tcPr>
          <w:p w:rsidR="00000000" w:rsidDel="00000000" w:rsidP="00000000" w:rsidRDefault="00000000" w:rsidRPr="00000000" w14:paraId="0000001C">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1D">
            <w:pPr>
              <w:jc w:val="center"/>
              <w:rPr/>
            </w:pPr>
            <w:r w:rsidDel="00000000" w:rsidR="00000000" w:rsidRPr="00000000">
              <w:rPr>
                <w:b w:val="1"/>
                <w:bCs w:val="1"/>
                <w:color w:val="ffffff"/>
                <w:sz w:val="18"/>
                <w:szCs w:val="18"/>
                <w:rtl w:val="0"/>
              </w:rPr>
              <w:t xml:space="preserve">Historia de usuario</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1E">
            <w:pPr>
              <w:jc w:val="center"/>
              <w:rPr/>
            </w:pPr>
            <w:r w:rsidDel="00000000" w:rsidR="00000000" w:rsidRPr="00000000">
              <w:rPr>
                <w:b w:val="1"/>
                <w:bCs w:val="1"/>
                <w:color w:val="ffffff"/>
                <w:sz w:val="18"/>
                <w:szCs w:val="18"/>
                <w:rtl w:val="0"/>
              </w:rPr>
              <w:t xml:space="preserve">Criterios de aceptación</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1F">
            <w:pPr>
              <w:jc w:val="center"/>
              <w:rPr/>
            </w:pPr>
            <w:r w:rsidDel="00000000" w:rsidR="00000000" w:rsidRPr="00000000">
              <w:rPr>
                <w:b w:val="1"/>
                <w:bCs w:val="1"/>
                <w:color w:val="ffffff"/>
                <w:sz w:val="18"/>
                <w:szCs w:val="18"/>
                <w:rtl w:val="0"/>
              </w:rPr>
              <w:t xml:space="preserve">Prioridad</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20">
            <w:pPr>
              <w:jc w:val="center"/>
              <w:rPr/>
            </w:pPr>
            <w:r w:rsidDel="00000000" w:rsidR="00000000" w:rsidRPr="00000000">
              <w:rPr>
                <w:b w:val="1"/>
                <w:bCs w:val="1"/>
                <w:color w:val="ffffff"/>
                <w:sz w:val="18"/>
                <w:szCs w:val="18"/>
                <w:rtl w:val="0"/>
              </w:rPr>
              <w:t xml:space="preserve">Pts.</w:t>
            </w:r>
            <w:r w:rsidDel="00000000" w:rsidR="00000000" w:rsidRPr="00000000">
              <w:rPr>
                <w:rtl w:val="0"/>
              </w:rPr>
            </w:r>
          </w:p>
        </w:tc>
        <w:tc>
          <w:tcPr>
            <w:shd w:fill="1f3864" w:val="clear"/>
            <w:tcMar>
              <w:top w:w="80.0" w:type="dxa"/>
              <w:left w:w="80.0" w:type="dxa"/>
              <w:bottom w:w="80.0" w:type="dxa"/>
              <w:right w:w="80.0" w:type="dxa"/>
            </w:tcMar>
            <w:vAlign w:val="center"/>
          </w:tcPr>
          <w:p w:rsidR="00000000" w:rsidDel="00000000" w:rsidP="00000000" w:rsidRDefault="00000000" w:rsidRPr="00000000" w14:paraId="00000021">
            <w:pPr>
              <w:jc w:val="center"/>
              <w:rPr/>
            </w:pPr>
            <w:r w:rsidDel="00000000" w:rsidR="00000000" w:rsidRPr="00000000">
              <w:rPr>
                <w:b w:val="1"/>
                <w:bCs w:val="1"/>
                <w:color w:val="ffffff"/>
                <w:sz w:val="18"/>
                <w:szCs w:val="18"/>
                <w:rtl w:val="0"/>
              </w:rPr>
              <w:t xml:space="preserve">Sprint</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22">
            <w:pPr>
              <w:jc w:val="center"/>
              <w:rPr/>
            </w:pPr>
            <w:r w:rsidDel="00000000" w:rsidR="00000000" w:rsidRPr="00000000">
              <w:rPr>
                <w:sz w:val="18"/>
                <w:szCs w:val="18"/>
                <w:rtl w:val="0"/>
              </w:rPr>
              <w:t xml:space="preserve">HU-01</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3">
            <w:pPr>
              <w:rPr/>
            </w:pPr>
            <w:r w:rsidDel="00000000" w:rsidR="00000000" w:rsidRPr="00000000">
              <w:rPr>
                <w:sz w:val="18"/>
                <w:szCs w:val="18"/>
                <w:rtl w:val="0"/>
              </w:rPr>
              <w:t xml:space="preserve">Como comercio usuario de D-PAY sin terminal Kozen, quiero que la app detecte automáticamente si estoy usando un celular genérico o un POS Kozen, para que el sistema me ofrezca el método de cobro con tarjeta correcto sin configuración manual.</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4">
            <w:pPr>
              <w:rPr/>
            </w:pPr>
            <w:r w:rsidDel="00000000" w:rsidR="00000000" w:rsidRPr="00000000">
              <w:rPr>
                <w:sz w:val="18"/>
                <w:szCs w:val="18"/>
                <w:rtl w:val="0"/>
              </w:rPr>
              <w:t xml:space="preserve">• La app identifica si el dispositivo tiene la app TUU Negocio instalada / es un terminal Kozen reconocido. • Si no se detecta hardware Kozen, se asume celular genérico y se habilita el flujo de pasarela web. • El resultado de la detección queda registrado en el estado de la app (settingsStore o similar) para reutilizarse en la sesión.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5">
            <w:pPr>
              <w:jc w:val="center"/>
              <w:rPr/>
            </w:pPr>
            <w:r w:rsidDel="00000000" w:rsidR="00000000" w:rsidRPr="00000000">
              <w:rPr>
                <w:sz w:val="18"/>
                <w:szCs w:val="18"/>
                <w:rtl w:val="0"/>
              </w:rPr>
              <w:t xml:space="preserve">Alta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6">
            <w:pPr>
              <w:jc w:val="center"/>
              <w:rPr/>
            </w:pPr>
            <w:r w:rsidDel="00000000" w:rsidR="00000000" w:rsidRPr="00000000">
              <w:rPr>
                <w:sz w:val="18"/>
                <w:szCs w:val="18"/>
                <w:rtl w:val="0"/>
              </w:rPr>
              <w:t xml:space="preserve">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7">
            <w:pPr>
              <w:jc w:val="cente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28">
            <w:pPr>
              <w:jc w:val="center"/>
              <w:rPr/>
            </w:pPr>
            <w:r w:rsidDel="00000000" w:rsidR="00000000" w:rsidRPr="00000000">
              <w:rPr>
                <w:sz w:val="18"/>
                <w:szCs w:val="18"/>
                <w:rtl w:val="0"/>
              </w:rPr>
              <w:t xml:space="preserve">HU-02</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9">
            <w:pPr>
              <w:rPr/>
            </w:pPr>
            <w:r w:rsidDel="00000000" w:rsidR="00000000" w:rsidRPr="00000000">
              <w:rPr>
                <w:sz w:val="18"/>
                <w:szCs w:val="18"/>
                <w:rtl w:val="0"/>
              </w:rPr>
              <w:t xml:space="preserve">Como desarrollador del equipo, quiero contar con un módulo `PaymentGateway` que abstraiga la lógica de selección de proveedor de pago, para poder agregar nuevas pasarelas sin modificar la pantalla de venta (SalePaymentScreen).</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A">
            <w:pPr>
              <w:rPr/>
            </w:pPr>
            <w:r w:rsidDel="00000000" w:rsidR="00000000" w:rsidRPr="00000000">
              <w:rPr>
                <w:sz w:val="18"/>
                <w:szCs w:val="18"/>
                <w:rtl w:val="0"/>
              </w:rPr>
              <w:t xml:space="preserve">• Existe una interfaz o contrato común que deben implementar todos los proveedores de pago (TUU, Webpay). • SalePaymentScreen invoca al PaymentGateway sin conocer el detalle de implementación de cada proveedor. • Se documenta el diseño del patrón (adaptador/strategy) en el documento de diseño técnico.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B">
            <w:pPr>
              <w:jc w:val="center"/>
              <w:rPr/>
            </w:pPr>
            <w:r w:rsidDel="00000000" w:rsidR="00000000" w:rsidRPr="00000000">
              <w:rPr>
                <w:sz w:val="18"/>
                <w:szCs w:val="18"/>
                <w:rtl w:val="0"/>
              </w:rPr>
              <w:t xml:space="preserve">Alta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C">
            <w:pPr>
              <w:jc w:val="center"/>
              <w:rPr/>
            </w:pPr>
            <w:r w:rsidDel="00000000" w:rsidR="00000000" w:rsidRPr="00000000">
              <w:rPr>
                <w:sz w:val="18"/>
                <w:szCs w:val="18"/>
                <w:rtl w:val="0"/>
              </w:rPr>
              <w:t xml:space="preserve">8</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D">
            <w:pPr>
              <w:jc w:val="cente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2E">
            <w:pPr>
              <w:jc w:val="center"/>
              <w:rPr/>
            </w:pPr>
            <w:r w:rsidDel="00000000" w:rsidR="00000000" w:rsidRPr="00000000">
              <w:rPr>
                <w:sz w:val="18"/>
                <w:szCs w:val="18"/>
                <w:rtl w:val="0"/>
              </w:rPr>
              <w:t xml:space="preserve">HU-03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2F">
            <w:pPr>
              <w:rPr/>
            </w:pPr>
            <w:r w:rsidDel="00000000" w:rsidR="00000000" w:rsidRPr="00000000">
              <w:rPr>
                <w:sz w:val="18"/>
                <w:szCs w:val="18"/>
                <w:rtl w:val="0"/>
              </w:rPr>
              <w:t xml:space="preserve">Como comercio usando un celular genérico, quiero pagar con tarjeta a través de Webpay en ambiente de pruebas, para validar que el flujo de cobro funciona sin depender de un terminal físico.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0">
            <w:pPr>
              <w:rPr/>
            </w:pPr>
            <w:r w:rsidDel="00000000" w:rsidR="00000000" w:rsidRPr="00000000">
              <w:rPr>
                <w:sz w:val="18"/>
                <w:szCs w:val="18"/>
                <w:rtl w:val="0"/>
              </w:rPr>
              <w:t xml:space="preserve">• Se integra el SDK o API REST de Transbank Webpay en modo sandbox/integración. • El flujo cubre: inicio de transacción, redirección/confirmación de pago, y retorno del resultado a la app. • El resultado (aprobado/rechazado) se refleja correctamente en el estado de la venta.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1">
            <w:pPr>
              <w:jc w:val="center"/>
              <w:rPr/>
            </w:pPr>
            <w:r w:rsidDel="00000000" w:rsidR="00000000" w:rsidRPr="00000000">
              <w:rPr>
                <w:sz w:val="18"/>
                <w:szCs w:val="18"/>
                <w:rtl w:val="0"/>
              </w:rPr>
              <w:t xml:space="preserve">Alta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2">
            <w:pPr>
              <w:jc w:val="center"/>
              <w:rPr/>
            </w:pPr>
            <w:r w:rsidDel="00000000" w:rsidR="00000000" w:rsidRPr="00000000">
              <w:rPr>
                <w:sz w:val="18"/>
                <w:szCs w:val="18"/>
                <w:rtl w:val="0"/>
              </w:rPr>
              <w:t xml:space="preserve">13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3">
            <w:pPr>
              <w:jc w:val="cente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34">
            <w:pPr>
              <w:jc w:val="center"/>
              <w:rPr/>
            </w:pPr>
            <w:r w:rsidDel="00000000" w:rsidR="00000000" w:rsidRPr="00000000">
              <w:rPr>
                <w:sz w:val="18"/>
                <w:szCs w:val="18"/>
                <w:rtl w:val="0"/>
              </w:rPr>
              <w:t xml:space="preserve">HU-04</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5">
            <w:pPr>
              <w:rPr/>
            </w:pPr>
            <w:r w:rsidDel="00000000" w:rsidR="00000000" w:rsidRPr="00000000">
              <w:rPr>
                <w:sz w:val="18"/>
                <w:szCs w:val="18"/>
                <w:rtl w:val="0"/>
              </w:rPr>
              <w:t xml:space="preserve">Como comercio, quiero ver una pantalla que me permita elegir la pasarela de pago disponible al momento de cobrar con tarjeta, para tener claridad sobre qué método se está usando.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6">
            <w:pPr>
              <w:rPr/>
            </w:pPr>
            <w:r w:rsidDel="00000000" w:rsidR="00000000" w:rsidRPr="00000000">
              <w:rPr>
                <w:sz w:val="18"/>
                <w:szCs w:val="18"/>
                <w:rtl w:val="0"/>
              </w:rPr>
              <w:t xml:space="preserve">• La UI muestra las pasarelas disponibles según el dispositivo detectado (HU-01). • Si solo hay una opción disponible, se preselecciona automáticamente sin pasos adicionales para el usuario. • El diseño sigue el estilo visual existente de D-PAY (tema claro/oscuro incluido).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7">
            <w:pPr>
              <w:jc w:val="center"/>
              <w:rPr/>
            </w:pPr>
            <w:r w:rsidDel="00000000" w:rsidR="00000000" w:rsidRPr="00000000">
              <w:rPr>
                <w:sz w:val="18"/>
                <w:szCs w:val="18"/>
                <w:rtl w:val="0"/>
              </w:rPr>
              <w:t xml:space="preserve">Media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8">
            <w:pPr>
              <w:jc w:val="center"/>
              <w:rPr/>
            </w:pPr>
            <w:r w:rsidDel="00000000" w:rsidR="00000000" w:rsidRPr="00000000">
              <w:rPr>
                <w:sz w:val="18"/>
                <w:szCs w:val="18"/>
                <w:rtl w:val="0"/>
              </w:rPr>
              <w:t xml:space="preserve">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9">
            <w:pPr>
              <w:jc w:val="cente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3A">
            <w:pPr>
              <w:jc w:val="center"/>
              <w:rPr/>
            </w:pPr>
            <w:r w:rsidDel="00000000" w:rsidR="00000000" w:rsidRPr="00000000">
              <w:rPr>
                <w:sz w:val="18"/>
                <w:szCs w:val="18"/>
                <w:rtl w:val="0"/>
              </w:rPr>
              <w:t xml:space="preserve">HU-05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B">
            <w:pPr>
              <w:rPr/>
            </w:pPr>
            <w:r w:rsidDel="00000000" w:rsidR="00000000" w:rsidRPr="00000000">
              <w:rPr>
                <w:sz w:val="18"/>
                <w:szCs w:val="18"/>
                <w:rtl w:val="0"/>
              </w:rPr>
              <w:t xml:space="preserve">Como equipo de proyecto, quiero documentar el diseño técnico de la solución (arquitectura, diagramas UML, requisitos no funcionales), para dejar evidencia formal del trabajo realizado y facilitar la evaluación de la asignatura.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C">
            <w:pPr>
              <w:rPr/>
            </w:pPr>
            <w:r w:rsidDel="00000000" w:rsidR="00000000" w:rsidRPr="00000000">
              <w:rPr>
                <w:sz w:val="18"/>
                <w:szCs w:val="18"/>
                <w:rtl w:val="0"/>
              </w:rPr>
              <w:t xml:space="preserve">• Se entrega diagrama de arquitectura actualizado incluyendo el módulo PaymentGateway. • Se entregan diagramas UML mínimos: caso de uso, secuencia del flujo de pago con Webpay, componentes. • Se documentan los requisitos no funcionales aplicables (seguridad, rendimiento, disponibilidad).</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D">
            <w:pPr>
              <w:jc w:val="center"/>
              <w:rPr/>
            </w:pPr>
            <w:r w:rsidDel="00000000" w:rsidR="00000000" w:rsidRPr="00000000">
              <w:rPr>
                <w:sz w:val="18"/>
                <w:szCs w:val="18"/>
                <w:rtl w:val="0"/>
              </w:rPr>
              <w:t xml:space="preserve">Media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E">
            <w:pPr>
              <w:jc w:val="center"/>
              <w:rPr/>
            </w:pPr>
            <w:r w:rsidDel="00000000" w:rsidR="00000000" w:rsidRPr="00000000">
              <w:rPr>
                <w:sz w:val="18"/>
                <w:szCs w:val="18"/>
                <w:rtl w:val="0"/>
              </w:rPr>
              <w:t xml:space="preserve">5</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3F">
            <w:pPr>
              <w:jc w:val="center"/>
              <w:rPr/>
            </w:pPr>
            <w:r w:rsidDel="00000000" w:rsidR="00000000" w:rsidRPr="00000000">
              <w:rPr>
                <w:sz w:val="18"/>
                <w:szCs w:val="18"/>
                <w:rtl w:val="0"/>
              </w:rPr>
              <w:t xml:space="preserve">2</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40">
            <w:pPr>
              <w:jc w:val="center"/>
              <w:rPr/>
            </w:pPr>
            <w:r w:rsidDel="00000000" w:rsidR="00000000" w:rsidRPr="00000000">
              <w:rPr>
                <w:sz w:val="18"/>
                <w:szCs w:val="18"/>
                <w:rtl w:val="0"/>
              </w:rPr>
              <w:t xml:space="preserve">HU-06</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1">
            <w:pPr>
              <w:rPr/>
            </w:pPr>
            <w:r w:rsidDel="00000000" w:rsidR="00000000" w:rsidRPr="00000000">
              <w:rPr>
                <w:sz w:val="18"/>
                <w:szCs w:val="18"/>
                <w:rtl w:val="0"/>
              </w:rPr>
              <w:t xml:space="preserve">Como equipo de proyecto, quiero ejecutar pruebas funcionales sobre el flujo de pago con Webpay, para asegurar que el sistema responde correctamente ante pagos aprobados y rechazados.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2">
            <w:pPr>
              <w:rPr/>
            </w:pPr>
            <w:r w:rsidDel="00000000" w:rsidR="00000000" w:rsidRPr="00000000">
              <w:rPr>
                <w:sz w:val="18"/>
                <w:szCs w:val="18"/>
                <w:rtl w:val="0"/>
              </w:rPr>
              <w:t xml:space="preserve">• Existen casos de prueba documentados para escenarios de pago aprobado, rechazado y con error de conexión. • Se registra evidencia de ejecución (logs, capturas o video). • Los defectos encontrados quedan registrados y su corrección documentada.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3">
            <w:pPr>
              <w:jc w:val="center"/>
              <w:rPr/>
            </w:pPr>
            <w:r w:rsidDel="00000000" w:rsidR="00000000" w:rsidRPr="00000000">
              <w:rPr>
                <w:sz w:val="18"/>
                <w:szCs w:val="18"/>
                <w:rtl w:val="0"/>
              </w:rPr>
              <w:t xml:space="preserve">Media</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4">
            <w:pPr>
              <w:jc w:val="center"/>
              <w:rPr/>
            </w:pPr>
            <w:r w:rsidDel="00000000" w:rsidR="00000000" w:rsidRPr="00000000">
              <w:rPr>
                <w:sz w:val="18"/>
                <w:szCs w:val="18"/>
                <w:rtl w:val="0"/>
              </w:rPr>
              <w:t xml:space="preserve">8</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5">
            <w:pPr>
              <w:jc w:val="center"/>
              <w:rPr/>
            </w:pPr>
            <w:r w:rsidDel="00000000" w:rsidR="00000000" w:rsidRPr="00000000">
              <w:rPr>
                <w:sz w:val="18"/>
                <w:szCs w:val="18"/>
                <w:rtl w:val="0"/>
              </w:rPr>
              <w:t xml:space="preserve">3</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46">
            <w:pPr>
              <w:jc w:val="center"/>
              <w:rPr/>
            </w:pPr>
            <w:r w:rsidDel="00000000" w:rsidR="00000000" w:rsidRPr="00000000">
              <w:rPr>
                <w:sz w:val="18"/>
                <w:szCs w:val="18"/>
                <w:rtl w:val="0"/>
              </w:rPr>
              <w:t xml:space="preserve">HU-07</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7">
            <w:pPr>
              <w:rPr/>
            </w:pPr>
            <w:r w:rsidDel="00000000" w:rsidR="00000000" w:rsidRPr="00000000">
              <w:rPr>
                <w:sz w:val="18"/>
                <w:szCs w:val="18"/>
                <w:rtl w:val="0"/>
              </w:rPr>
              <w:t xml:space="preserve">Como comercio, quiero poder cobrar con tarjeta a través de Mercado Pago, para ofrecer una alternativa adicional de pago a mis clientes.</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8">
            <w:pPr>
              <w:rPr/>
            </w:pPr>
            <w:r w:rsidDel="00000000" w:rsidR="00000000" w:rsidRPr="00000000">
              <w:rPr>
                <w:sz w:val="18"/>
                <w:szCs w:val="18"/>
                <w:rtl w:val="0"/>
              </w:rPr>
              <w:t xml:space="preserve">• Se implementa el contrato PaymentGateway para Mercado Pago siguiendo el mismo patrón usado en Webpay. • El flujo se prueba en ambiente sandbox/pruebas de Mercado Pago.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9">
            <w:pPr>
              <w:jc w:val="center"/>
              <w:rPr/>
            </w:pPr>
            <w:r w:rsidDel="00000000" w:rsidR="00000000" w:rsidRPr="00000000">
              <w:rPr>
                <w:sz w:val="18"/>
                <w:szCs w:val="18"/>
                <w:rtl w:val="0"/>
              </w:rPr>
              <w:t xml:space="preserve">Baja — fuera del MVP, backlog futuro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A">
            <w:pPr>
              <w:jc w:val="center"/>
              <w:rPr/>
            </w:pPr>
            <w:r w:rsidDel="00000000" w:rsidR="00000000" w:rsidRPr="00000000">
              <w:rPr>
                <w:sz w:val="18"/>
                <w:szCs w:val="18"/>
                <w:rtl w:val="0"/>
              </w:rPr>
              <w:t xml:space="preserve">13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B">
            <w:pPr>
              <w:jc w:val="center"/>
              <w:rPr/>
            </w:pPr>
            <w:r w:rsidDel="00000000" w:rsidR="00000000" w:rsidRPr="00000000">
              <w:rPr>
                <w:sz w:val="18"/>
                <w:szCs w:val="18"/>
                <w:rtl w:val="0"/>
              </w:rPr>
              <w:t xml:space="preserve">Por planificar</w:t>
            </w:r>
            <w:r w:rsidDel="00000000" w:rsidR="00000000" w:rsidRPr="00000000">
              <w:rPr>
                <w:rtl w:val="0"/>
              </w:rPr>
            </w:r>
          </w:p>
        </w:tc>
      </w:tr>
      <w:tr>
        <w:trPr>
          <w:cantSplit w:val="0"/>
          <w:tblHeader w:val="0"/>
        </w:trPr>
        <w:tc>
          <w:tcPr>
            <w:tcMar>
              <w:top w:w="80.0" w:type="dxa"/>
              <w:left w:w="80.0" w:type="dxa"/>
              <w:bottom w:w="80.0" w:type="dxa"/>
              <w:right w:w="80.0" w:type="dxa"/>
            </w:tcMar>
            <w:vAlign w:val="center"/>
          </w:tcPr>
          <w:p w:rsidR="00000000" w:rsidDel="00000000" w:rsidP="00000000" w:rsidRDefault="00000000" w:rsidRPr="00000000" w14:paraId="0000004C">
            <w:pPr>
              <w:jc w:val="center"/>
              <w:rPr/>
            </w:pPr>
            <w:r w:rsidDel="00000000" w:rsidR="00000000" w:rsidRPr="00000000">
              <w:rPr>
                <w:sz w:val="18"/>
                <w:szCs w:val="18"/>
                <w:rtl w:val="0"/>
              </w:rPr>
              <w:t xml:space="preserve">HU-08</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D">
            <w:pPr>
              <w:rPr/>
            </w:pPr>
            <w:r w:rsidDel="00000000" w:rsidR="00000000" w:rsidRPr="00000000">
              <w:rPr>
                <w:sz w:val="18"/>
                <w:szCs w:val="18"/>
                <w:rtl w:val="0"/>
              </w:rPr>
              <w:t xml:space="preserve">Como comercio, quiero poder cobrar con tarjeta a través de PayPal, para ampliar las opciones de pago disponibles en D-PAY.</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E">
            <w:pPr>
              <w:rPr/>
            </w:pPr>
            <w:r w:rsidDel="00000000" w:rsidR="00000000" w:rsidRPr="00000000">
              <w:rPr>
                <w:sz w:val="18"/>
                <w:szCs w:val="18"/>
                <w:rtl w:val="0"/>
              </w:rPr>
              <w:t xml:space="preserve">• Se implementa el contrato PaymentGateway para PayPal siguiendo el mismo patrón usado en Webpay. • El flujo se prueba en ambiente sandbox/pruebas de PayPal.</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4F">
            <w:pPr>
              <w:jc w:val="center"/>
              <w:rPr/>
            </w:pPr>
            <w:r w:rsidDel="00000000" w:rsidR="00000000" w:rsidRPr="00000000">
              <w:rPr>
                <w:sz w:val="18"/>
                <w:szCs w:val="18"/>
                <w:rtl w:val="0"/>
              </w:rPr>
              <w:t xml:space="preserve">Baja — fuera del MVP, backlog futuro</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0">
            <w:pPr>
              <w:jc w:val="center"/>
              <w:rPr/>
            </w:pPr>
            <w:r w:rsidDel="00000000" w:rsidR="00000000" w:rsidRPr="00000000">
              <w:rPr>
                <w:sz w:val="18"/>
                <w:szCs w:val="18"/>
                <w:rtl w:val="0"/>
              </w:rPr>
              <w:t xml:space="preserve">13</w:t>
            </w:r>
            <w:r w:rsidDel="00000000" w:rsidR="00000000" w:rsidRPr="00000000">
              <w:rPr>
                <w:rtl w:val="0"/>
              </w:rPr>
            </w:r>
          </w:p>
        </w:tc>
        <w:tc>
          <w:tcPr>
            <w:tcMar>
              <w:top w:w="80.0" w:type="dxa"/>
              <w:left w:w="80.0" w:type="dxa"/>
              <w:bottom w:w="80.0" w:type="dxa"/>
              <w:right w:w="80.0" w:type="dxa"/>
            </w:tcMar>
            <w:vAlign w:val="center"/>
          </w:tcPr>
          <w:p w:rsidR="00000000" w:rsidDel="00000000" w:rsidP="00000000" w:rsidRDefault="00000000" w:rsidRPr="00000000" w14:paraId="00000051">
            <w:pPr>
              <w:jc w:val="center"/>
              <w:rPr/>
            </w:pPr>
            <w:r w:rsidDel="00000000" w:rsidR="00000000" w:rsidRPr="00000000">
              <w:rPr>
                <w:sz w:val="18"/>
                <w:szCs w:val="18"/>
                <w:rtl w:val="0"/>
              </w:rPr>
              <w:t xml:space="preserve">Por planificar</w:t>
            </w:r>
            <w:r w:rsidDel="00000000" w:rsidR="00000000" w:rsidRPr="00000000">
              <w:rPr>
                <w:rtl w:val="0"/>
              </w:rPr>
            </w:r>
          </w:p>
        </w:tc>
      </w:tr>
    </w:tbl>
    <w:p w:rsidR="00000000" w:rsidDel="00000000" w:rsidP="00000000" w:rsidRDefault="00000000" w:rsidRPr="00000000" w14:paraId="00000052">
      <w:pPr>
        <w:pStyle w:val="Heading2"/>
        <w:spacing w:after="100" w:before="200" w:lineRule="auto"/>
        <w:rPr>
          <w:b w:val="1"/>
          <w:bCs w:val="1"/>
          <w:color w:val="1f3864"/>
          <w:sz w:val="24"/>
          <w:szCs w:val="24"/>
        </w:rPr>
      </w:pPr>
      <w:r w:rsidDel="00000000" w:rsidR="00000000" w:rsidRPr="00000000">
        <w:rPr>
          <w:rtl w:val="0"/>
        </w:rPr>
      </w:r>
    </w:p>
    <w:p w:rsidR="00000000" w:rsidDel="00000000" w:rsidP="00000000" w:rsidRDefault="00000000" w:rsidRPr="00000000" w14:paraId="00000053">
      <w:pPr>
        <w:pStyle w:val="Heading2"/>
        <w:spacing w:after="100" w:before="200" w:lineRule="auto"/>
        <w:rPr/>
      </w:pPr>
      <w:r w:rsidDel="00000000" w:rsidR="00000000" w:rsidRPr="00000000">
        <w:rPr>
          <w:b w:val="1"/>
          <w:bCs w:val="1"/>
          <w:color w:val="1f3864"/>
          <w:sz w:val="24"/>
          <w:szCs w:val="24"/>
          <w:rtl w:val="0"/>
        </w:rPr>
        <w:t xml:space="preserve">Nota sobre evidencia de UI (mockup)</w:t>
      </w:r>
      <w:r w:rsidDel="00000000" w:rsidR="00000000" w:rsidRPr="00000000">
        <w:rPr>
          <w:rtl w:val="0"/>
        </w:rPr>
      </w:r>
    </w:p>
    <w:p w:rsidR="00000000" w:rsidDel="00000000" w:rsidP="00000000" w:rsidRDefault="00000000" w:rsidRPr="00000000" w14:paraId="00000054">
      <w:pPr>
        <w:spacing w:after="120" w:lineRule="auto"/>
        <w:jc w:val="both"/>
        <w:rPr/>
      </w:pPr>
      <w:r w:rsidDel="00000000" w:rsidR="00000000" w:rsidRPr="00000000">
        <w:rPr>
          <w:sz w:val="22"/>
          <w:szCs w:val="22"/>
          <w:rtl w:val="0"/>
        </w:rPr>
        <w:t xml:space="preserve">Para la entrega de avances de Semana 3, el equipo cuenta con capturas de la interfaz actual de D-PAY (login, venta, tipos de documento, métodos de pago, catálogo, historial de ventas y detalle de venta). Estas pantallas documentan el estado actual del sistema (baseline) y sirven para contextualizar el problema: el flujo de "Métodos de pago" existente distingue efectivo/crédito/débito, pero no pasarelas de pago (Webpay, TUU u otras).</w:t>
      </w:r>
      <w:r w:rsidDel="00000000" w:rsidR="00000000" w:rsidRPr="00000000">
        <w:rPr>
          <w:rtl w:val="0"/>
        </w:rPr>
      </w:r>
    </w:p>
    <w:p w:rsidR="00000000" w:rsidDel="00000000" w:rsidP="00000000" w:rsidRDefault="00000000" w:rsidRPr="00000000" w14:paraId="00000055">
      <w:pPr>
        <w:spacing w:after="120" w:lineRule="auto"/>
        <w:jc w:val="both"/>
        <w:rPr/>
      </w:pPr>
      <w:r w:rsidDel="00000000" w:rsidR="00000000" w:rsidRPr="00000000">
        <w:rPr>
          <w:sz w:val="22"/>
          <w:szCs w:val="22"/>
          <w:rtl w:val="0"/>
        </w:rPr>
        <w:t xml:space="preserve">La pantalla de selección de pasarela de pago (HU-04) es parte del diseño a desarrollar en Fase 2 y no está incluida en este mockup — se presentará como prototipo evolutivo a medida que avance la implementación.</w:t>
      </w:r>
      <w:r w:rsidDel="00000000" w:rsidR="00000000" w:rsidRPr="00000000">
        <w:rPr>
          <w:rtl w:val="0"/>
        </w:rPr>
      </w:r>
    </w:p>
    <w:p w:rsidR="00000000" w:rsidDel="00000000" w:rsidP="00000000" w:rsidRDefault="00000000" w:rsidRPr="00000000" w14:paraId="00000056">
      <w:pPr>
        <w:pStyle w:val="Heading2"/>
        <w:spacing w:after="100" w:before="200" w:lineRule="auto"/>
        <w:rPr/>
      </w:pPr>
      <w:r w:rsidDel="00000000" w:rsidR="00000000" w:rsidRPr="00000000">
        <w:rPr>
          <w:b w:val="1"/>
          <w:bCs w:val="1"/>
          <w:color w:val="1f3864"/>
          <w:sz w:val="24"/>
          <w:szCs w:val="24"/>
          <w:rtl w:val="0"/>
        </w:rPr>
        <w:t xml:space="preserve">Convenciones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Estimación: puntos de historia (escala Fibonacci simplificada: 1, 2, 3, 5, 8, 13).</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Prioridad: Alta / Media / Baja, según dependencia técnica y valor de negocio.</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asignación tentativa, sujeta a la Sprint Planning de cada sprint.</w:t>
      </w:r>
    </w:p>
    <w:p w:rsidR="00000000" w:rsidDel="00000000" w:rsidP="00000000" w:rsidRDefault="00000000" w:rsidRPr="00000000" w14:paraId="0000005A">
      <w:pPr>
        <w:spacing w:before="400" w:lineRule="auto"/>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156082"/>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156082"/>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-742949</wp:posOffset>
          </wp:positionH>
          <wp:positionV relativeFrom="paragraph">
            <wp:posOffset>-211453</wp:posOffset>
          </wp:positionV>
          <wp:extent cx="2085975" cy="535940"/>
          <wp:effectExtent b="0" l="0" r="0" t="0"/>
          <wp:wrapSquare wrapText="bothSides" distB="0" distT="0" distL="114300" distR="114300"/>
          <wp:docPr id="208712197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85975" cy="5359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3028950</wp:posOffset>
          </wp:positionH>
          <wp:positionV relativeFrom="paragraph">
            <wp:posOffset>-295909</wp:posOffset>
          </wp:positionV>
          <wp:extent cx="3452495" cy="711835"/>
          <wp:effectExtent b="0" l="0" r="0" t="0"/>
          <wp:wrapSquare wrapText="bothSides" distB="0" distT="0" distL="114300" distR="114300"/>
          <wp:docPr descr="Un dibujo con letras&#10;&#10;Descripción generada automáticamente con confianza media" id="2087121978" name="image2.jpg"/>
          <a:graphic>
            <a:graphicData uri="http://schemas.openxmlformats.org/drawingml/2006/picture">
              <pic:pic>
                <pic:nvPicPr>
                  <pic:cNvPr descr="Un dibujo con letras&#10;&#10;Descripción generada automáticamente con confianza media" id="0" name="image2.jpg"/>
                  <pic:cNvPicPr preferRelativeResize="0"/>
                </pic:nvPicPr>
                <pic:blipFill>
                  <a:blip r:embed="rId2"/>
                  <a:srcRect b="0" l="0" r="0" t="0"/>
                  <a:stretch>
                    <a:fillRect/>
                  </a:stretch>
                </pic:blipFill>
                <pic:spPr>
                  <a:xfrm>
                    <a:off x="0" y="0"/>
                    <a:ext cx="3452495" cy="71183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style>
  <w:style w:type="character" w:styleId="TextonotapieCar" w:customStyle="1">
    <w:name w:val="Texto nota pie Car"/>
    <w:link w:val="Textonotapie"/>
    <w:uiPriority w:val="99"/>
    <w:semiHidden w:val="1"/>
    <w:unhideWhenUsed w:val="1"/>
    <w:rPr>
      <w:sz w:val="20"/>
      <w:szCs w:val="20"/>
    </w:rPr>
  </w:style>
  <w:style w:type="character" w:styleId="Refdenotaalfinal">
    <w:name w:val="endnote reference"/>
    <w:uiPriority w:val="99"/>
    <w:semiHidden w:val="1"/>
    <w:unhideWhenUsed w:val="1"/>
    <w:rPr>
      <w:vertAlign w:val="superscript"/>
    </w:rPr>
  </w:style>
  <w:style w:type="paragraph" w:styleId="Textonotaalfinal">
    <w:name w:val="endnote text"/>
    <w:link w:val="TextonotaalfinalCar"/>
    <w:uiPriority w:val="99"/>
    <w:semiHidden w:val="1"/>
    <w:unhideWhenUsed w:val="1"/>
  </w:style>
  <w:style w:type="character" w:styleId="TextonotaalfinalCar" w:customStyle="1">
    <w:name w:val="Texto nota al final Car"/>
    <w:link w:val="Textonotaalfinal"/>
    <w:uiPriority w:val="99"/>
    <w:semiHidden w:val="1"/>
    <w:unhideWhenUsed w:val="1"/>
    <w:rPr>
      <w:sz w:val="20"/>
      <w:szCs w:val="20"/>
    </w:rPr>
  </w:style>
  <w:style w:type="paragraph" w:styleId="Encabezado">
    <w:name w:val="header"/>
    <w:basedOn w:val="Normal"/>
    <w:link w:val="EncabezadoCar"/>
    <w:uiPriority w:val="99"/>
    <w:unhideWhenUsed w:val="1"/>
    <w:rsid w:val="00B53B86"/>
    <w:pPr>
      <w:tabs>
        <w:tab w:val="center" w:pos="4419"/>
        <w:tab w:val="right" w:pos="8838"/>
      </w:tabs>
    </w:pPr>
  </w:style>
  <w:style w:type="character" w:styleId="EncabezadoCar" w:customStyle="1">
    <w:name w:val="Encabezado Car"/>
    <w:basedOn w:val="Fuentedeprrafopredeter"/>
    <w:link w:val="Encabezado"/>
    <w:uiPriority w:val="99"/>
    <w:rsid w:val="00B53B86"/>
  </w:style>
  <w:style w:type="paragraph" w:styleId="Piedepgina">
    <w:name w:val="footer"/>
    <w:basedOn w:val="Normal"/>
    <w:link w:val="PiedepginaCar"/>
    <w:uiPriority w:val="99"/>
    <w:unhideWhenUsed w:val="1"/>
    <w:rsid w:val="00B53B86"/>
    <w:pPr>
      <w:tabs>
        <w:tab w:val="center" w:pos="4419"/>
        <w:tab w:val="right" w:pos="8838"/>
      </w:tabs>
    </w:pPr>
  </w:style>
  <w:style w:type="character" w:styleId="PiedepginaCar" w:customStyle="1">
    <w:name w:val="Pie de página Car"/>
    <w:basedOn w:val="Fuentedeprrafopredeter"/>
    <w:link w:val="Piedepgina"/>
    <w:uiPriority w:val="99"/>
    <w:rsid w:val="00B53B8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ta7XeGJ+OWCC/9KUlN+2pTw3g==">CgMxLjA4AHIhMWhXQjhTZUx1S05FZUgzbkUyS09HMmtTTzlwc3ZTOFlv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2026-09-02T04:58:00Z</dcterms:created>
  <dc:creator>Un-named</dc:creator>
</cp:coreProperties>
</file>