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left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PRODUCT BACKLOG</w:t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Capstone D-PAY 3.0POS móvil de DTemite</w:t>
      </w:r>
    </w:p>
    <w:p w:rsidR="00000000" w:rsidDel="00000000" w:rsidP="00000000" w:rsidRDefault="00000000" w:rsidRPr="00000000" w14:paraId="00000008">
      <w:pPr>
        <w:spacing w:after="30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before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Empresa mandante : </w:t>
      </w:r>
      <w:r w:rsidDel="00000000" w:rsidR="00000000" w:rsidRPr="00000000">
        <w:rPr>
          <w:sz w:val="22"/>
          <w:szCs w:val="22"/>
          <w:rtl w:val="0"/>
        </w:rPr>
        <w:t xml:space="preserve">DTemite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Contacto / líder empresa : </w:t>
      </w:r>
      <w:r w:rsidDel="00000000" w:rsidR="00000000" w:rsidRPr="00000000">
        <w:rPr>
          <w:sz w:val="22"/>
          <w:szCs w:val="22"/>
          <w:rtl w:val="0"/>
        </w:rPr>
        <w:t xml:space="preserve">José Robles Rocha  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Equipo de proyecto : </w:t>
      </w:r>
      <w:r w:rsidDel="00000000" w:rsidR="00000000" w:rsidRPr="00000000">
        <w:rPr>
          <w:sz w:val="22"/>
          <w:szCs w:val="22"/>
          <w:rtl w:val="0"/>
        </w:rPr>
        <w:t xml:space="preserve">Diego Madrid, Pablo Gutiérrez, Reinhartd Munzenmayer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Product Owner : </w:t>
      </w:r>
      <w:r w:rsidDel="00000000" w:rsidR="00000000" w:rsidRPr="00000000">
        <w:rPr>
          <w:sz w:val="22"/>
          <w:szCs w:val="22"/>
          <w:rtl w:val="0"/>
        </w:rPr>
        <w:t xml:space="preserve">José Robles Rocha (DTemite)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Scrum Master : </w:t>
      </w:r>
      <w:r w:rsidDel="00000000" w:rsidR="00000000" w:rsidRPr="00000000">
        <w:rPr>
          <w:sz w:val="22"/>
          <w:szCs w:val="22"/>
          <w:rtl w:val="0"/>
        </w:rPr>
        <w:t xml:space="preserve">Pablo Gutiérrez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Docente guía : </w:t>
      </w:r>
      <w:r w:rsidDel="00000000" w:rsidR="00000000" w:rsidRPr="00000000">
        <w:rPr>
          <w:sz w:val="22"/>
          <w:szCs w:val="22"/>
          <w:rtl w:val="0"/>
        </w:rPr>
        <w:t xml:space="preserve">Fabián Alcántara Guajardo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Metodología : </w:t>
      </w:r>
      <w:r w:rsidDel="00000000" w:rsidR="00000000" w:rsidRPr="00000000">
        <w:rPr>
          <w:sz w:val="22"/>
          <w:szCs w:val="22"/>
          <w:rtl w:val="0"/>
        </w:rPr>
        <w:t xml:space="preserve">Scrum   7 sprints, 2 semanas c/u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Revisiónv : </w:t>
      </w:r>
      <w:r w:rsidDel="00000000" w:rsidR="00000000" w:rsidRPr="00000000">
        <w:rPr>
          <w:sz w:val="22"/>
          <w:szCs w:val="22"/>
          <w:rtl w:val="0"/>
        </w:rPr>
        <w:t xml:space="preserve">2.0   9 septiembre 2026   producto D-PAY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backlog describe D-PAY completo: el POS que DTemite encarga para vender, cobrar y emitir DTE desde el celular. Prioridad: flujo comercial de punta a punta, luego post-venta, luego Hub y calidad.</w:t>
      </w:r>
    </w:p>
    <w:p w:rsidR="00000000" w:rsidDel="00000000" w:rsidP="00000000" w:rsidRDefault="00000000" w:rsidRPr="00000000" w14:paraId="00000023">
      <w:pPr>
        <w:spacing w:after="12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Velocidad: 18–22 pts/sprint. Historias de producto HU-01 a HU-14.</w:t>
      </w:r>
    </w:p>
    <w:p w:rsidR="00000000" w:rsidDel="00000000" w:rsidP="00000000" w:rsidRDefault="00000000" w:rsidRPr="00000000" w14:paraId="00000024">
      <w:pPr>
        <w:spacing w:after="120" w:before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Épicas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EP-01 Identidad · EP-02 Venta · EP-03 Cobro · EP-04 DTE · EP-05 Post-venta · EP-06 Hub/config · EP-07 Calidad Capstone.</w:t>
      </w:r>
    </w:p>
    <w:p w:rsidR="00000000" w:rsidDel="00000000" w:rsidP="00000000" w:rsidRDefault="00000000" w:rsidRPr="00000000" w14:paraId="00000028">
      <w:pPr>
        <w:spacing w:after="120" w:before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Backlog priorizado   producto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0"/>
        <w:gridCol w:w="1680"/>
        <w:gridCol w:w="1680"/>
        <w:gridCol w:w="1680"/>
        <w:gridCol w:w="1680"/>
        <w:gridCol w:w="1680"/>
        <w:tblGridChange w:id="0">
          <w:tblGrid>
            <w:gridCol w:w="1680"/>
            <w:gridCol w:w="1680"/>
            <w:gridCol w:w="1680"/>
            <w:gridCol w:w="1680"/>
            <w:gridCol w:w="1680"/>
            <w:gridCol w:w="168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comercio DTemite, quiero entrar a D-PAY con RUT, usuario y clave, para usar mi empresa desde el celular.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Login POST /api/login. Token bearer en MMKV. Descarga CAF, catálogo y clientes.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cajero, quiero bloquear la app con PIN patrón o biometría, para proteger la caja.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PIN patrón 3×3. Biometría opcional (off en Kozen). Contrato dpay_pos. b64pass solo para DTE.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cajero, quiero armar una venta con calculadora, catálogo o scanner, para cobrar rápido.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Calculadora, catálogo, scanner, carrito,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cajero, quiero elegir tipo de documento y cliente, para emitir boleta, factura o comprobante.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Tipos 39, 33, 34, 41, 0. Cliente o consumidor final. Propina.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cajero, quiero cobrar en efectivo, para cerrar ventas sin terminal de tarjeta.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Medio efectivo. Registro tbl_dpay. Sigue a DTE si aplica.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 con Kozen, quiero cobrar crédito o débito con TUU, para aceptar tarjeta.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Intent TUU. authCode, last4, comisiones. detalle_error en fallos.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comercio, quiero emitir el DTE al SII al cerrar la venta, para cumplir la ley.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Documento. Neto/IVA. TED, PDF, vínculo a transacción.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cajero, quiero ver el historial de ventas, para revisar folios y montos.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Filtro fecha/tipo/folio. Une local y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cajero, quiero anular o emitir nota de crédito, para corregir una venta.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NC total o corrección. Anular pago sin DTE.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cajero, quiero imprimir el ticket por Bluetooth, para entregar comprobante.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ESC/POS. Auto print. TED PDF417.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integrador, quiero enviar un cobro al POS por Payment 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Poll de intents. Cobro local. Resultado al Hub.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cajero, quiero configurar documentos, logo, impresión y 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Logo. Docs on/off. Comisiones. Claro/oscuro.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equipo, quiero documentar D-PAY como producto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docs/ + Vision/Backlog 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sdt>
              <w:sdtPr>
                <w:id w:val="-31063091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1"/>
                    <w:bCs w:val="1"/>
                    <w:sz w:val="18"/>
                    <w:szCs w:val="18"/>
                    <w:rtl w:val="0"/>
                  </w:rPr>
                  <w:t xml:space="preserve">Como equipo, quiero probar venta → cobro → DTE, para defender el producto.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Matriz TC. Capturas/video. 0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Backlog futuro</w:t>
      </w:r>
    </w:p>
    <w:tbl>
      <w:tblPr>
        <w:tblStyle w:val="Table2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1620"/>
        <w:gridCol w:w="1620"/>
        <w:gridCol w:w="1620"/>
        <w:gridCol w:w="1605"/>
        <w:gridCol w:w="1605"/>
        <w:tblGridChange w:id="0">
          <w:tblGrid>
            <w:gridCol w:w="1620"/>
            <w:gridCol w:w="1620"/>
            <w:gridCol w:w="1620"/>
            <w:gridCol w:w="1620"/>
            <w:gridCol w:w="1605"/>
            <w:gridCol w:w="1605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comercio, quiero cobrar con Webpay en celular sin Kozen.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Sandbox Transbank. Fuera del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Baja  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comercio, quiero D-PAY en 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Misma app en iPhone. Fuera del MVP.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Baja  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20" w:befor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Definition of Ready (DoR)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 claros, sin bloqueo, estimada, priorizada, riesgos identificados.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color w:val="000000"/>
          <w:rtl w:val="0"/>
        </w:rPr>
        <w:t xml:space="preserve">Definition of Done (DoD)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51126064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Código en main, CA en Android, sin romper venta→DTE, docs al día, review, demo.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Evidencia UI</w:t>
      </w:r>
    </w:p>
    <w:p w:rsidR="00000000" w:rsidDel="00000000" w:rsidP="00000000" w:rsidRDefault="00000000" w:rsidRPr="00000000" w14:paraId="0000009E">
      <w:pPr>
        <w:spacing w:after="12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Pantallas del POS: login, venta, documento, pago, catálogo, historial, NC, settings, impresora,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Documento vivo v2.0   Product Vision D-PAY como POS completo de DTemite.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992.1259842519685" w:right="715.275590551182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/>
      <w:drawing>
        <wp:inline distB="114300" distT="114300" distL="114300" distR="114300">
          <wp:extent cx="2981325" cy="692467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1325" cy="6924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</w:t>
    </w:r>
    <w:r w:rsidDel="00000000" w:rsidR="00000000" w:rsidRPr="00000000">
      <w:rPr/>
      <w:drawing>
        <wp:inline distB="114300" distT="114300" distL="114300" distR="114300">
          <wp:extent cx="2762250" cy="70199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250" cy="7019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qDpoOt+TbGJXW7p1HD/Dc0TGew==">CgMxLjAaEgoBMBINCgsIB0IHEgVDYXJkbxoSCgExEg0KCwgHQgcSBUNhcmRvOAByITFOUUZ0eHluYlh5MnctVkJqRjU3TWJoRmc0NFpwN21SNA==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2026-09-09T21:00:58.048Z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