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2">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spacing w:after="40" w:before="0" w:line="259" w:lineRule="auto"/>
        <w:jc w:val="center"/>
        <w:rPr>
          <w:rFonts w:ascii="Times New Roman" w:cs="Times New Roman" w:eastAsia="Times New Roman" w:hAnsi="Times New Roman"/>
          <w:b w:val="1"/>
          <w:bCs w:val="1"/>
          <w:i w:val="0"/>
          <w:iCs w:val="0"/>
          <w:sz w:val="52"/>
          <w:szCs w:val="52"/>
        </w:rPr>
      </w:pPr>
      <w:r w:rsidDel="00000000" w:rsidR="00000000" w:rsidRPr="00000000">
        <w:rPr>
          <w:rFonts w:ascii="Times New Roman" w:cs="Times New Roman" w:eastAsia="Times New Roman" w:hAnsi="Times New Roman"/>
          <w:b w:val="1"/>
          <w:bCs w:val="1"/>
          <w:i w:val="0"/>
          <w:iCs w:val="0"/>
          <w:sz w:val="52"/>
          <w:szCs w:val="52"/>
          <w:rtl w:val="0"/>
        </w:rPr>
        <w:t xml:space="preserve">INFORME DE SPRINT 2</w:t>
      </w:r>
    </w:p>
    <w:p w:rsidR="00000000" w:rsidDel="00000000" w:rsidP="00000000" w:rsidRDefault="00000000" w:rsidRPr="00000000" w14:paraId="00000004">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6">
      <w:pPr>
        <w:spacing w:after="4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D-PAY 3.0 — POS móvil de DTemite</w:t>
      </w:r>
      <w:r w:rsidDel="00000000" w:rsidR="00000000" w:rsidRPr="00000000">
        <w:rPr>
          <w:rtl w:val="0"/>
        </w:rPr>
      </w:r>
    </w:p>
    <w:p w:rsidR="00000000" w:rsidDel="00000000" w:rsidP="00000000" w:rsidRDefault="00000000" w:rsidRPr="00000000" w14:paraId="00000007">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Elegir el documento y cobrar en efectivo y con TUU en Kozen. Esos dos caminos quedan como línea base.</w:t>
      </w:r>
    </w:p>
    <w:p w:rsidR="00000000" w:rsidDel="00000000" w:rsidP="00000000" w:rsidRDefault="00000000" w:rsidRPr="00000000" w14:paraId="00000008">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9">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A">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B">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C">
      <w:pPr>
        <w:spacing w:after="200" w:before="0" w:line="259"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D">
      <w:pPr>
        <w:spacing w:after="240" w:before="0" w:line="259" w:lineRule="auto"/>
        <w:jc w:val="center"/>
        <w:rPr>
          <w:rFonts w:ascii="Times New Roman" w:cs="Times New Roman" w:eastAsia="Times New Roman" w:hAnsi="Times New Roman"/>
        </w:rPr>
      </w:pPr>
      <w:r w:rsidDel="00000000" w:rsidR="00000000" w:rsidRPr="00000000">
        <w:rPr>
          <w:rtl w:val="0"/>
        </w:rPr>
      </w:r>
    </w:p>
    <w:tbl>
      <w:tblPr>
        <w:tblStyle w:val="Table1"/>
        <w:tblW w:w="10200.0" w:type="dxa"/>
        <w:jc w:val="left"/>
        <w:tblInd w:w="-115.0" w:type="dxa"/>
        <w:tblLayout w:type="fixed"/>
        <w:tblLook w:val="0400"/>
      </w:tblPr>
      <w:tblGrid>
        <w:gridCol w:w="5100"/>
        <w:gridCol w:w="5100"/>
        <w:tblGridChange w:id="0">
          <w:tblGrid>
            <w:gridCol w:w="5100"/>
            <w:gridCol w:w="5100"/>
          </w:tblGrid>
        </w:tblGridChange>
      </w:tblGrid>
      <w:tr>
        <w:trPr>
          <w:cantSplit w:val="0"/>
          <w:trHeight w:val="235.76171874999997" w:hRule="atLeast"/>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Empresa 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DTemite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José Robles Rocha — acepta la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Pablo Gutiérrez — facilita Review y retrospectiva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Diego Madrid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Reinhartd Munzenmayer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Docente guía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Fabián Alcántara Guajardo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Horas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63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Puntos de 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Estado al 27/09/2026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En progreso</w:t>
            </w:r>
            <w:r w:rsidDel="00000000" w:rsidR="00000000" w:rsidRPr="00000000">
              <w:rPr>
                <w:rtl w:val="0"/>
              </w:rPr>
            </w:r>
          </w:p>
        </w:tc>
      </w:tr>
    </w:tbl>
    <w:p w:rsidR="00000000" w:rsidDel="00000000" w:rsidP="00000000" w:rsidRDefault="00000000" w:rsidRPr="00000000" w14:paraId="00000020">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1. Qué cubre este sprint</w:t>
      </w:r>
      <w:r w:rsidDel="00000000" w:rsidR="00000000" w:rsidRPr="00000000">
        <w:rPr>
          <w:rtl w:val="0"/>
        </w:rPr>
      </w:r>
    </w:p>
    <w:p w:rsidR="00000000" w:rsidDel="00000000" w:rsidP="00000000" w:rsidRDefault="00000000" w:rsidRPr="00000000" w14:paraId="00000024">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Efectivo registra la venta. TUU cobra crédito y débito solo en Kozen. Webpay todavía no sustituye ninguno de los dos.</w:t>
      </w:r>
      <w:r w:rsidDel="00000000" w:rsidR="00000000" w:rsidRPr="00000000">
        <w:rPr>
          <w:rtl w:val="0"/>
        </w:rPr>
      </w:r>
    </w:p>
    <w:p w:rsidR="00000000" w:rsidDel="00000000" w:rsidP="00000000" w:rsidRDefault="00000000" w:rsidRPr="00000000" w14:paraId="0000002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Historias comprometidas: HU-04, HU-05 y HU-06.</w:t>
      </w:r>
      <w:r w:rsidDel="00000000" w:rsidR="00000000" w:rsidRPr="00000000">
        <w:rPr>
          <w:rtl w:val="0"/>
        </w:rPr>
      </w:r>
    </w:p>
    <w:p w:rsidR="00000000" w:rsidDel="00000000" w:rsidP="00000000" w:rsidRDefault="00000000" w:rsidRPr="00000000" w14:paraId="0000002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producto que se está aceptando es el POS completo. Webpay forma parte de ese producto a partir del Sprint 4. Efectivo y TUU, aceptados como línea base en el Sprint 2, tienen que seguir cobrando en cada review posterior.</w:t>
      </w:r>
      <w:r w:rsidDel="00000000" w:rsidR="00000000" w:rsidRPr="00000000">
        <w:rPr>
          <w:rtl w:val="0"/>
        </w:rPr>
      </w:r>
    </w:p>
    <w:p w:rsidR="00000000" w:rsidDel="00000000" w:rsidP="00000000" w:rsidRDefault="00000000" w:rsidRPr="00000000" w14:paraId="00000027">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2. Qué hay hoy en el código</w:t>
      </w:r>
      <w:r w:rsidDel="00000000" w:rsidR="00000000" w:rsidRPr="00000000">
        <w:rPr>
          <w:rtl w:val="0"/>
        </w:rPr>
      </w:r>
    </w:p>
    <w:p w:rsidR="00000000" w:rsidDel="00000000" w:rsidP="00000000" w:rsidRDefault="00000000" w:rsidRPr="00000000" w14:paraId="00000028">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DocumentTypeScreen, ClientsScreen, PaymentMethodScreen, el Intent de TUU y devicePaymentProfileService ya están en la app. En Kozen con TUU instalada la tarjeta sale por com.haulmer.paymentapp. El sprint acepta esa línea base y la detección de dispositivo, para que el Sprint 4 pueda sumar Webpay en el celular sin mover este cobro.</w:t>
      </w:r>
      <w:r w:rsidDel="00000000" w:rsidR="00000000" w:rsidRPr="00000000">
        <w:rPr>
          <w:rtl w:val="0"/>
        </w:rPr>
      </w:r>
    </w:p>
    <w:p w:rsidR="00000000" w:rsidDel="00000000" w:rsidP="00000000" w:rsidRDefault="00000000" w:rsidRPr="00000000" w14:paraId="00000029">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3. Cómo se da por hecho</w:t>
      </w:r>
      <w:r w:rsidDel="00000000" w:rsidR="00000000" w:rsidRPr="00000000">
        <w:rPr>
          <w:rtl w:val="0"/>
        </w:rPr>
      </w:r>
    </w:p>
    <w:p w:rsidR="00000000" w:rsidDel="00000000" w:rsidP="00000000" w:rsidRDefault="00000000" w:rsidRPr="00000000" w14:paraId="0000002A">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Además de los criterios de cada tarea, el sprint usa la Definition of Done v1.0: rama feature/HU-XX, pull request de un par, prueba en Android, demo al Product Owner y retrospectiva.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Efectivo con vuelto, en celular y en Kozen, aunque no haya pasarela de tarjeta.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En Kozen, crédito (medio 101) y débito (medio 104) con authCode y last4.</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fallo de TUU queda con detalle_error y la venta no figura cobrada.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En Kozen la tarjeta no se desvía a Webpay.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Pull request revisado y demo al Product Owner.</w:t>
      </w:r>
    </w:p>
    <w:p w:rsidR="00000000" w:rsidDel="00000000" w:rsidP="00000000" w:rsidRDefault="00000000" w:rsidRPr="00000000" w14:paraId="00000030">
      <w:pPr>
        <w:spacing w:after="160" w:before="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Regresión de este sprint. La venta del Sprint 1 sigue armándose. Este sprint instala la regresión de efectivo y de TUU que Webpay tendrá que respetar.</w:t>
      </w:r>
      <w:r w:rsidDel="00000000" w:rsidR="00000000" w:rsidRPr="00000000">
        <w:rPr>
          <w:rtl w:val="0"/>
        </w:rPr>
      </w:r>
    </w:p>
    <w:p w:rsidR="00000000" w:rsidDel="00000000" w:rsidP="00000000" w:rsidRDefault="00000000" w:rsidRPr="00000000" w14:paraId="00000031">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4. Tareas comprometidas</w:t>
      </w:r>
      <w:r w:rsidDel="00000000" w:rsidR="00000000" w:rsidRPr="00000000">
        <w:rPr>
          <w:rtl w:val="0"/>
        </w:rPr>
      </w:r>
    </w:p>
    <w:p w:rsidR="00000000" w:rsidDel="00000000" w:rsidP="00000000" w:rsidRDefault="00000000" w:rsidRPr="00000000" w14:paraId="00000032">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La planilla con el mismo detalle está en DPAY3_Sprint_Backlog_S02.xlsx. Las horas son el estimado del Planning para tres personas en dos semanas.</w:t>
      </w:r>
      <w:r w:rsidDel="00000000" w:rsidR="00000000" w:rsidRPr="00000000">
        <w:rPr>
          <w:rtl w:val="0"/>
        </w:rPr>
      </w:r>
    </w:p>
    <w:tbl>
      <w:tblPr>
        <w:tblStyle w:val="Table2"/>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Criterio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Selector de tipos 39, 33, 34, 41 y comprobante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3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Cliente desde ClientsScreen o consumidor final 66666666-6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Propina configurable antes de cobrar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CA-04.3.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Permitir habilitar o deshabilitar cada tipo en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CA-04.4.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Cobro en efectivo con monto recibido y vuelto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CA-05.1 y CA-05.4: efectivo sigue aunque no haya tarjeta.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Armar la transacción de efectivo para POST /pos/transaccion (medio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Si el documento no es tipo 0, dejar el flujo listo para emitir DTE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CA-05.3. La emisión misma es del Sprint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Probar efectivo en celular y en Kozen, con la pasarela de tarjeta apagada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CA-05.1 a CA-05.4.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Detectar perfil TUU_KOZEN o GENERIC_MOBILE y guardarlo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Base del enrutamiento: TUU solo en Kozen.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Abrir el Intent de TUU hacia com.haulmer.paymentapp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Mapear crédito a medio 101 y débito a 104, con authCode, last4 y comisión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CA-06.2 y CA-06.3.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Registrar rechazos y errores de TUU con detalle_error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CA-06.4. La venta no queda cobrada.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En Kozen, impedir que la tarjeta salga por 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CA-06.5.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Probar TUU aprobado y rechazado en Kozen, y efectivo en celular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Regresión de efectivo y TUU. Apartado 6 del Definition of Done.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Sprint Review con demo de documento, efectivo y TUU, y retrospectiva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DoD de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9">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5. Informe de situación</w:t>
      </w:r>
      <w:r w:rsidDel="00000000" w:rsidR="00000000" w:rsidRPr="00000000">
        <w:rPr>
          <w:rtl w:val="0"/>
        </w:rPr>
      </w:r>
    </w:p>
    <w:p w:rsidR="00000000" w:rsidDel="00000000" w:rsidP="00000000" w:rsidRDefault="00000000" w:rsidRPr="00000000" w14:paraId="0000009A">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Al 27 de septiembre de 2026 este sprint está en progreso. Esa marca no significa que la pantalla no exista: gran parte del POS ya está construida en codigo/. Significa que la historia todavía no tiene las tres aceptaciones del Definition of Done.</w:t>
      </w:r>
      <w:r w:rsidDel="00000000" w:rsidR="00000000" w:rsidRPr="00000000">
        <w:rPr>
          <w:rtl w:val="0"/>
        </w:rPr>
      </w:r>
    </w:p>
    <w:p w:rsidR="00000000" w:rsidDel="00000000" w:rsidP="00000000" w:rsidRDefault="00000000" w:rsidRPr="00000000" w14:paraId="0000009B">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calendario de este sprint ya está en curso o acaba de terminar. El Review correspondiente es el que puede pasarlo a Hecho. Hasta esa demo, las tareas siguen en progreso.</w:t>
      </w:r>
      <w:r w:rsidDel="00000000" w:rsidR="00000000" w:rsidRPr="00000000">
        <w:rPr>
          <w:rtl w:val="0"/>
        </w:rPr>
      </w:r>
    </w:p>
    <w:p w:rsidR="00000000" w:rsidDel="00000000" w:rsidP="00000000" w:rsidRDefault="00000000" w:rsidRPr="00000000" w14:paraId="0000009C">
      <w:pPr>
        <w:spacing w:after="160" w:before="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Demo prevista. Boleta o factura elegida, cliente o consumidor final 66666666-6, cobro en efectivo con vuelto y, si hay Kozen, un cobro TUU aprobado y uno rechazado.</w:t>
      </w:r>
      <w:r w:rsidDel="00000000" w:rsidR="00000000" w:rsidRPr="00000000">
        <w:rPr>
          <w:rtl w:val="0"/>
        </w:rPr>
      </w:r>
    </w:p>
    <w:p w:rsidR="00000000" w:rsidDel="00000000" w:rsidP="00000000" w:rsidRDefault="00000000" w:rsidRPr="00000000" w14:paraId="0000009D">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Queda fuera de este sprint. Emisión DTE completa y checkout Webpay. El tipo de documento queda elegido para que el Sprint 3 emita.</w:t>
      </w:r>
      <w:r w:rsidDel="00000000" w:rsidR="00000000" w:rsidRPr="00000000">
        <w:rPr>
          <w:rtl w:val="0"/>
        </w:rPr>
      </w:r>
    </w:p>
    <w:p w:rsidR="00000000" w:rsidDel="00000000" w:rsidP="00000000" w:rsidRDefault="00000000" w:rsidRPr="00000000" w14:paraId="0000009E">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6. Riesgos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Sin terminal Kozen no se puede cerrar HU-06. La demo de efectivo y documento igual se hace.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rechazo del banco debe quedar registrado, no convertido en venta exitosa.</w:t>
      </w:r>
    </w:p>
    <w:p w:rsidR="00000000" w:rsidDel="00000000" w:rsidP="00000000" w:rsidRDefault="00000000" w:rsidRPr="00000000" w14:paraId="000000A1">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7. Quién acepta</w:t>
      </w:r>
      <w:r w:rsidDel="00000000" w:rsidR="00000000" w:rsidRPr="00000000">
        <w:rPr>
          <w:rtl w:val="0"/>
        </w:rPr>
      </w:r>
    </w:p>
    <w:p w:rsidR="00000000" w:rsidDel="00000000" w:rsidP="00000000" w:rsidRDefault="00000000" w:rsidRPr="00000000" w14:paraId="000000A2">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José Robles Rocha acepta el incremento en el Sprint Review. Un integrante distinto del autor aprueba el pull request. Reinhartd Munzenmayer verifica los criterios en el dispositivo, incluida la regresión cuando el sprint toca cobro o DTE. Falta una de las tres y el sprint no se cierra.</w:t>
      </w:r>
      <w:r w:rsidDel="00000000" w:rsidR="00000000" w:rsidRPr="00000000">
        <w:rPr>
          <w:rtl w:val="0"/>
        </w:rPr>
      </w:r>
    </w:p>
    <w:p w:rsidR="00000000" w:rsidDel="00000000" w:rsidP="00000000" w:rsidRDefault="00000000" w:rsidRPr="00000000" w14:paraId="000000A3">
      <w:pPr>
        <w:spacing w:after="160" w:before="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Referencia de aceptación: documentacion/04_Definition_of_Done/DPAY3_Definition_of_Done_v1.0.docx. Historias: codigo/docs/03-historias-usuario.md.</w:t>
      </w:r>
      <w:r w:rsidDel="00000000" w:rsidR="00000000" w:rsidRPr="00000000">
        <w:rPr>
          <w:rtl w:val="0"/>
        </w:rPr>
      </w:r>
    </w:p>
    <w:sectPr>
      <w:headerReference r:id="rId7" w:type="default"/>
      <w:footerReference r:id="rId8" w:type="default"/>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Informe de sprint  ·  D-PAY 3.0  ·  v1.0  ·  27 de septiembre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spacing w:after="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2981325" cy="69246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1325" cy="69246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62250" cy="701992"/>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762250" cy="7019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nLlup+5W8f69/5/MmjHSkVqXQ==">CgMxLjA4AHIhMS1rc1h2ek8zb085OG1hek9QZHNnWE9CZXFZc2p6N2VO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