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Evidencias de Pruebas - Sprint 6 (plantilla)</w:t>
      </w:r>
    </w:p>
    <w:p>
      <w:r>
        <w:rPr>
          <w:i/>
          <w:color w:val="555555"/>
          <w:sz w:val="26"/>
        </w:rPr>
        <w:t>D-PAY 3.0 - Semanas 16 (23/11 - 28/11/2026)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D-PAY 3.0 - POS movil multi-pasarela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Capstone APT122 - Duoc UC 2026-2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DOC-07 / Evidencias S06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0.0 (plantilla)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2026-10-04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>
              <w:t>Reinhartd Munzenmayer (QA)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Planificado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Repositorio</w:t>
            </w:r>
          </w:p>
        </w:tc>
        <w:tc>
          <w:tcPr>
            <w:tcW w:type="dxa" w:w="4320"/>
          </w:tcPr>
          <w:p>
            <w:r>
              <w:t>https://github.com/DeboradorDeMundos/dpay_3.0</w:t>
            </w:r>
          </w:p>
        </w:tc>
      </w:tr>
    </w:tbl>
    <w:p/>
    <w:p>
      <w:pPr>
        <w:pStyle w:val="Heading1"/>
      </w:pPr>
      <w:r>
        <w:rPr>
          <w:color w:val="0B5C8A"/>
        </w:rPr>
        <w:t>1. Resumen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Objetivo (plan)</w:t>
            </w:r>
          </w:p>
        </w:tc>
        <w:tc>
          <w:tcPr>
            <w:tcW w:type="dxa" w:w="4320"/>
          </w:tcPr>
          <w:p>
            <w:r>
              <w:t>Cierre Fase 2 e informe 2.7 (Fase 3).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Ventana</w:t>
            </w:r>
          </w:p>
        </w:tc>
        <w:tc>
          <w:tcPr>
            <w:tcW w:type="dxa" w:w="4320"/>
          </w:tcPr>
          <w:p>
            <w:r>
              <w:t>23/11 - 28/11/2026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Fecha ejecucion</w:t>
            </w:r>
          </w:p>
        </w:tc>
        <w:tc>
          <w:tcPr>
            <w:tcW w:type="dxa" w:w="4320"/>
          </w:tcPr>
          <w:p>
            <w:r>
              <w:t>por completar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Responsable QA</w:t>
            </w:r>
          </w:p>
        </w:tc>
        <w:tc>
          <w:tcPr>
            <w:tcW w:type="dxa" w:w="4320"/>
          </w:tcPr>
          <w:p>
            <w:r>
              <w:t>Reinhartd Munzenmayer</w:t>
            </w:r>
          </w:p>
        </w:tc>
      </w:tr>
    </w:tbl>
    <w:p/>
    <w:p>
      <w:pPr>
        <w:pStyle w:val="Heading1"/>
      </w:pPr>
      <w:r>
        <w:rPr>
          <w:color w:val="0B5C8A"/>
        </w:rPr>
        <w:t>2. Casos ejecutados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TC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Evidencia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0B5C8A"/>
        </w:rPr>
        <w:t>3. Pruebas automatizadas</w:t>
      </w:r>
    </w:p>
    <w:p>
      <w:r>
        <w:t>Adjuntar salida de npm test / npx jest del sprint.</w:t>
      </w:r>
    </w:p>
    <w:p>
      <w:pPr>
        <w:pStyle w:val="Heading1"/>
      </w:pPr>
      <w:r>
        <w:rPr>
          <w:color w:val="0B5C8A"/>
        </w:rPr>
        <w:t>4. Defectos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0B5C8A"/>
        </w:rPr>
        <w:t>5. Rendimiento / Seguridad (si aplica)</w:t>
      </w:r>
    </w:p>
    <w:p>
      <w:r>
        <w:t>Registrar mediciones RNF y checks de seguridad del sprint.</w:t>
      </w:r>
    </w:p>
    <w:p>
      <w:r>
        <w:rPr>
          <w:i/>
          <w:color w:val="555555"/>
        </w:rPr>
        <w:t>Plantilla lista para completar en el Sprint Review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