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9B40C" w14:textId="77777777" w:rsidR="00597966" w:rsidRDefault="00597966" w:rsidP="0059796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CPRの実施を促すために、成人と同様にCPRは胸骨圧迫から開始する</w:t>
      </w:r>
    </w:p>
    <w:p w14:paraId="3D0CE602" w14:textId="77777777" w:rsidR="00597966" w:rsidRDefault="00597966" w:rsidP="00597966">
      <w:r>
        <w:rPr>
          <w:rFonts w:hint="eastAsia"/>
        </w:rPr>
        <w:t>心停止を判断するための脈拍の確認は信頼性がないことが明らかになった</w:t>
      </w:r>
    </w:p>
    <w:p w14:paraId="32E0B6AA" w14:textId="77777777" w:rsidR="00597966" w:rsidRDefault="00597966" w:rsidP="00597966">
      <w:r>
        <w:rPr>
          <w:rFonts w:hint="eastAsia"/>
        </w:rPr>
        <w:t>小児用</w:t>
      </w:r>
      <w:r>
        <w:t>AED</w:t>
      </w:r>
      <w:r>
        <w:t>パッド</w:t>
      </w:r>
      <w:r>
        <w:t>(</w:t>
      </w:r>
      <w:r>
        <w:rPr>
          <w:rFonts w:hint="eastAsia"/>
        </w:rPr>
        <w:t>小児用</w:t>
      </w:r>
      <w:r>
        <w:t>パッド</w:t>
      </w:r>
      <w:r>
        <w:t>)</w:t>
      </w:r>
      <w:r>
        <w:rPr>
          <w:rFonts w:hint="eastAsia"/>
        </w:rPr>
        <w:t>の使用対象を乳児ま</w:t>
      </w:r>
      <w:r>
        <w:t>で</w:t>
      </w:r>
      <w:r>
        <w:rPr>
          <w:rFonts w:hint="eastAsia"/>
        </w:rPr>
        <w:t>拡大</w:t>
      </w:r>
    </w:p>
    <w:p w14:paraId="71CC6CB9" w14:textId="77777777" w:rsidR="00597966" w:rsidRDefault="00597966" w:rsidP="00597966">
      <w:r>
        <w:rPr>
          <w:rFonts w:hint="eastAsia"/>
        </w:rPr>
        <w:t>小児用</w:t>
      </w:r>
      <w:r>
        <w:t>パッド</w:t>
      </w:r>
      <w:r>
        <w:rPr>
          <w:rFonts w:hint="eastAsia"/>
        </w:rPr>
        <w:t>の使用年齢の上限を未就学児</w:t>
      </w:r>
      <w:r>
        <w:t>(</w:t>
      </w:r>
      <w:r>
        <w:rPr>
          <w:rFonts w:hint="eastAsia"/>
        </w:rPr>
        <w:t>およそ</w:t>
      </w:r>
      <w:r>
        <w:t>6</w:t>
      </w:r>
      <w:r>
        <w:rPr>
          <w:rFonts w:hint="eastAsia"/>
        </w:rPr>
        <w:t>歳</w:t>
      </w:r>
      <w:r>
        <w:t>)</w:t>
      </w:r>
      <w:r>
        <w:rPr>
          <w:rFonts w:hint="eastAsia"/>
        </w:rPr>
        <w:t>ま</w:t>
      </w:r>
      <w:r>
        <w:t>で</w:t>
      </w:r>
      <w:r>
        <w:rPr>
          <w:rFonts w:hint="eastAsia"/>
        </w:rPr>
        <w:t>とした</w:t>
      </w:r>
    </w:p>
    <w:p w14:paraId="4A73F4A9" w14:textId="77777777" w:rsidR="00597966" w:rsidRDefault="00597966" w:rsidP="00597966">
      <w:pPr>
        <w:rPr>
          <w:rFonts w:hint="eastAsia"/>
        </w:rPr>
      </w:pPr>
      <w:r>
        <w:rPr>
          <w:rFonts w:hint="eastAsia"/>
        </w:rPr>
        <w:t>呼吸の確認に10秒以上かけないようにする</w:t>
      </w:r>
    </w:p>
    <w:p w14:paraId="5D7DD02F" w14:textId="77777777" w:rsidR="00597966" w:rsidRDefault="00597966" w:rsidP="00597966">
      <w:r>
        <w:rPr>
          <w:rFonts w:hint="eastAsia"/>
        </w:rPr>
        <w:t>死戦期呼吸は心停止のサイン</w:t>
      </w:r>
      <w:r>
        <w:t>で</w:t>
      </w:r>
      <w:r>
        <w:rPr>
          <w:rFonts w:hint="eastAsia"/>
        </w:rPr>
        <w:t>あり</w:t>
      </w:r>
      <w:r>
        <w:rPr>
          <w:rFonts w:hint="eastAsia"/>
        </w:rPr>
        <w:t>「呼吸なし」と同じ</w:t>
      </w:r>
      <w:r>
        <w:rPr>
          <w:rFonts w:hint="eastAsia"/>
        </w:rPr>
        <w:t>扱い</w:t>
      </w:r>
      <w:r>
        <w:t>で</w:t>
      </w:r>
      <w:r>
        <w:rPr>
          <w:rFonts w:hint="eastAsia"/>
        </w:rPr>
        <w:t>ある</w:t>
      </w:r>
    </w:p>
    <w:p w14:paraId="3EA87E48" w14:textId="77777777" w:rsidR="00597966" w:rsidRDefault="00597966" w:rsidP="00597966">
      <w:r>
        <w:rPr>
          <w:rFonts w:hint="eastAsia"/>
        </w:rPr>
        <w:t>まず気道確保を行った上</w:t>
      </w:r>
      <w:r>
        <w:t>で</w:t>
      </w:r>
      <w:r>
        <w:rPr>
          <w:rFonts w:hint="eastAsia"/>
        </w:rPr>
        <w:t>呼吸の観察を行う</w:t>
      </w:r>
    </w:p>
    <w:p w14:paraId="61015683" w14:textId="77777777" w:rsidR="00597966" w:rsidRDefault="00597966" w:rsidP="00597966">
      <w:pPr>
        <w:rPr>
          <w:rFonts w:hint="eastAsia"/>
        </w:rPr>
      </w:pPr>
      <w:r>
        <w:rPr>
          <w:rFonts w:hint="eastAsia"/>
        </w:rPr>
        <w:t>CPRに熟練していない救助者は、心停止確認のために脈拍の触知を行わなくてもよい</w:t>
      </w:r>
    </w:p>
    <w:p w14:paraId="0B60CEF0" w14:textId="77777777" w:rsidR="00597966" w:rsidRDefault="00597966" w:rsidP="00597966"/>
    <w:p w14:paraId="1BEF7D85" w14:textId="77777777" w:rsidR="00597966" w:rsidRDefault="00597966" w:rsidP="00597966">
      <w:pPr>
        <w:rPr>
          <w:rFonts w:hint="eastAsia"/>
        </w:rPr>
      </w:pPr>
      <w:r>
        <w:rPr>
          <w:rFonts w:hint="eastAsia"/>
        </w:rPr>
        <w:t>胸骨圧迫部位は</w:t>
      </w:r>
    </w:p>
    <w:p w14:paraId="4DAF10DC" w14:textId="77777777" w:rsidR="00597966" w:rsidRDefault="00597966" w:rsidP="00597966">
      <w:pPr>
        <w:rPr>
          <w:rFonts w:hint="eastAsia"/>
        </w:rPr>
      </w:pPr>
      <w:r>
        <w:rPr>
          <w:rFonts w:hint="eastAsia"/>
        </w:rPr>
        <w:t>胸骨の下半分とする</w:t>
      </w:r>
    </w:p>
    <w:p w14:paraId="5026B4F1" w14:textId="77777777" w:rsidR="00597966" w:rsidRDefault="00597966" w:rsidP="00597966">
      <w:pPr>
        <w:rPr>
          <w:rFonts w:hint="eastAsia"/>
        </w:rPr>
      </w:pPr>
      <w:r>
        <w:rPr>
          <w:rFonts w:hint="eastAsia"/>
        </w:rPr>
        <w:t>小児・乳児に対する胸骨圧迫の深さは、胸の厚さの約1/3とする</w:t>
      </w:r>
    </w:p>
    <w:p w14:paraId="77F86667" w14:textId="77777777" w:rsidR="00597966" w:rsidRDefault="00597966" w:rsidP="00597966">
      <w:r>
        <w:t>1</w:t>
      </w:r>
      <w:r>
        <w:rPr>
          <w:rFonts w:hint="eastAsia"/>
        </w:rPr>
        <w:t>分間当たり少なくとも</w:t>
      </w:r>
      <w:r>
        <w:t>100</w:t>
      </w:r>
      <w:r>
        <w:rPr>
          <w:rFonts w:hint="eastAsia"/>
        </w:rPr>
        <w:t>回のテンポ</w:t>
      </w:r>
      <w:r>
        <w:t>で</w:t>
      </w:r>
      <w:r>
        <w:rPr>
          <w:rFonts w:hint="eastAsia"/>
        </w:rPr>
        <w:t>行う</w:t>
      </w:r>
    </w:p>
    <w:p w14:paraId="0F7D69FE" w14:textId="77777777" w:rsidR="00597966" w:rsidRDefault="00597966" w:rsidP="00597966">
      <w:r>
        <w:rPr>
          <w:rFonts w:hint="eastAsia"/>
        </w:rPr>
        <w:t>人工呼吸は約</w:t>
      </w:r>
      <w:r>
        <w:t>1</w:t>
      </w:r>
      <w:r>
        <w:rPr>
          <w:rFonts w:hint="eastAsia"/>
        </w:rPr>
        <w:t>秒かけて行う。送気する量</w:t>
      </w:r>
      <w:r>
        <w:t>(1</w:t>
      </w:r>
      <w:r>
        <w:rPr>
          <w:rFonts w:hint="eastAsia"/>
        </w:rPr>
        <w:t>回換気量</w:t>
      </w:r>
      <w:r>
        <w:t>)</w:t>
      </w:r>
      <w:r>
        <w:rPr>
          <w:rFonts w:hint="eastAsia"/>
        </w:rPr>
        <w:t>の目安は傷病者の胸が上がることが確認</w:t>
      </w:r>
      <w:r>
        <w:t>で</w:t>
      </w:r>
      <w:r>
        <w:rPr>
          <w:rFonts w:hint="eastAsia"/>
        </w:rPr>
        <w:t>きる程度</w:t>
      </w:r>
    </w:p>
    <w:p w14:paraId="5957F064" w14:textId="77777777" w:rsidR="00597966" w:rsidRDefault="00597966" w:rsidP="00597966">
      <w:r>
        <w:rPr>
          <w:rFonts w:hint="eastAsia"/>
        </w:rPr>
        <w:t>頸椎損傷が疑われる傷病者に対応する場合には下顎挙上法を第一選択</w:t>
      </w:r>
    </w:p>
    <w:p w14:paraId="1DAE123C" w14:textId="77777777" w:rsidR="00597966" w:rsidRDefault="00597966" w:rsidP="00597966"/>
    <w:p w14:paraId="39FE3C79" w14:textId="77777777" w:rsidR="00597966" w:rsidRDefault="00597966" w:rsidP="00597966">
      <w:r>
        <w:t>2</w:t>
      </w:r>
      <w:r>
        <w:rPr>
          <w:rFonts w:hint="eastAsia"/>
        </w:rPr>
        <w:t>人の救助者が</w:t>
      </w:r>
      <w:r>
        <w:t>CPR</w:t>
      </w:r>
      <w:r>
        <w:rPr>
          <w:rFonts w:hint="eastAsia"/>
        </w:rPr>
        <w:t>を行う場合は、胸骨圧迫と人工呼吸の比は</w:t>
      </w:r>
      <w:r>
        <w:t>15:2</w:t>
      </w:r>
    </w:p>
    <w:p w14:paraId="6962BC08" w14:textId="77777777" w:rsidR="00597966" w:rsidRDefault="00597966" w:rsidP="00597966">
      <w:r>
        <w:rPr>
          <w:rFonts w:hint="eastAsia"/>
        </w:rPr>
        <w:t>救助者が</w:t>
      </w:r>
      <w:r>
        <w:t>1</w:t>
      </w:r>
      <w:r>
        <w:rPr>
          <w:rFonts w:hint="eastAsia"/>
        </w:rPr>
        <w:t>人の場合は、成人と同様に、胸骨圧迫と人工呼吸の比を</w:t>
      </w:r>
      <w:r>
        <w:t>30:2</w:t>
      </w:r>
    </w:p>
    <w:p w14:paraId="0BD46317" w14:textId="77777777" w:rsidR="00597966" w:rsidRDefault="00597966" w:rsidP="00597966">
      <w:r>
        <w:rPr>
          <w:rFonts w:hint="eastAsia"/>
        </w:rPr>
        <w:t>除細動器が到着するま</w:t>
      </w:r>
      <w:r>
        <w:t>で</w:t>
      </w:r>
      <w:r>
        <w:rPr>
          <w:rFonts w:hint="eastAsia"/>
        </w:rPr>
        <w:t>は、医療従事者</w:t>
      </w:r>
      <w:r>
        <w:t>で</w:t>
      </w:r>
      <w:r>
        <w:rPr>
          <w:rFonts w:hint="eastAsia"/>
        </w:rPr>
        <w:t>あっても脈拍をチェックすることなく</w:t>
      </w:r>
      <w:r>
        <w:t>CPR</w:t>
      </w:r>
      <w:r>
        <w:rPr>
          <w:rFonts w:hint="eastAsia"/>
        </w:rPr>
        <w:t>を続ける</w:t>
      </w:r>
    </w:p>
    <w:p w14:paraId="6DEA1736" w14:textId="77777777" w:rsidR="00597966" w:rsidRDefault="00597966" w:rsidP="00597966">
      <w:r>
        <w:rPr>
          <w:rFonts w:hint="eastAsia"/>
        </w:rPr>
        <w:t>小児用</w:t>
      </w:r>
      <w:r>
        <w:t>パッド</w:t>
      </w:r>
      <w:r>
        <w:rPr>
          <w:rFonts w:hint="eastAsia"/>
        </w:rPr>
        <w:t>がないなどやむを得ない場合、成人用</w:t>
      </w:r>
      <w:r>
        <w:t>パッド</w:t>
      </w:r>
      <w:r>
        <w:rPr>
          <w:rFonts w:hint="eastAsia"/>
        </w:rPr>
        <w:t>を代用する。ただし、やむを得ず成</w:t>
      </w:r>
      <w:r>
        <w:rPr>
          <w:rFonts w:hint="eastAsia"/>
        </w:rPr>
        <w:t>人用</w:t>
      </w:r>
      <w:r>
        <w:t>パッド</w:t>
      </w:r>
      <w:r>
        <w:rPr>
          <w:rFonts w:hint="eastAsia"/>
        </w:rPr>
        <w:t>を使用するさいには、</w:t>
      </w:r>
      <w:r>
        <w:t>パッド</w:t>
      </w:r>
      <w:r>
        <w:rPr>
          <w:rFonts w:hint="eastAsia"/>
        </w:rPr>
        <w:t>同士が重なり合わないように注意する。</w:t>
      </w:r>
    </w:p>
    <w:p w14:paraId="488952C0" w14:textId="77777777" w:rsidR="00597966" w:rsidRDefault="00597966" w:rsidP="00597966">
      <w:r>
        <w:rPr>
          <w:rFonts w:hint="eastAsia"/>
        </w:rPr>
        <w:t>電気ショックを</w:t>
      </w:r>
      <w:r>
        <w:t>1</w:t>
      </w:r>
      <w:r>
        <w:rPr>
          <w:rFonts w:hint="eastAsia"/>
        </w:rPr>
        <w:t>回実施したら、</w:t>
      </w:r>
      <w:r>
        <w:rPr>
          <w:rFonts w:hint="eastAsia"/>
        </w:rPr>
        <w:t>直ちに</w:t>
      </w:r>
      <w:r>
        <w:rPr>
          <w:rFonts w:hint="eastAsia"/>
        </w:rPr>
        <w:t>胸骨圧迫から</w:t>
      </w:r>
      <w:r>
        <w:t>CPR</w:t>
      </w:r>
      <w:r>
        <w:rPr>
          <w:rFonts w:hint="eastAsia"/>
        </w:rPr>
        <w:t>を</w:t>
      </w:r>
      <w:r>
        <w:t>2</w:t>
      </w:r>
      <w:r>
        <w:rPr>
          <w:rFonts w:hint="eastAsia"/>
        </w:rPr>
        <w:t>分間行う</w:t>
      </w:r>
    </w:p>
    <w:p w14:paraId="57386B63" w14:textId="77777777" w:rsidR="00597966" w:rsidRDefault="00597966" w:rsidP="00597966"/>
    <w:p w14:paraId="2A7C946D" w14:textId="77777777" w:rsidR="00597966" w:rsidRDefault="00597966" w:rsidP="00597966">
      <w:r>
        <w:rPr>
          <w:rFonts w:hint="eastAsia"/>
        </w:rPr>
        <w:t>小児の場合は頸動脈か大腿動脈、乳児の場合は上腕動脈</w:t>
      </w:r>
      <w:r>
        <w:t>で</w:t>
      </w:r>
      <w:r>
        <w:rPr>
          <w:rFonts w:hint="eastAsia"/>
        </w:rPr>
        <w:t>確認する</w:t>
      </w:r>
    </w:p>
    <w:p w14:paraId="0856DCD0" w14:textId="77777777" w:rsidR="00597966" w:rsidRDefault="00597966" w:rsidP="00597966">
      <w:r>
        <w:rPr>
          <w:rFonts w:hint="eastAsia"/>
        </w:rPr>
        <w:t>明らかに</w:t>
      </w:r>
      <w:r>
        <w:t>ROSC</w:t>
      </w:r>
      <w:r>
        <w:rPr>
          <w:rFonts w:hint="eastAsia"/>
        </w:rPr>
        <w:t>と判断</w:t>
      </w:r>
      <w:r>
        <w:t>で</w:t>
      </w:r>
      <w:r>
        <w:rPr>
          <w:rFonts w:hint="eastAsia"/>
        </w:rPr>
        <w:t>きる反応</w:t>
      </w:r>
      <w:r>
        <w:t>(</w:t>
      </w:r>
      <w:r>
        <w:rPr>
          <w:rFonts w:hint="eastAsia"/>
        </w:rPr>
        <w:t>正常な呼吸や目的のある仕草</w:t>
      </w:r>
      <w:r>
        <w:t>)</w:t>
      </w:r>
      <w:r>
        <w:rPr>
          <w:rFonts w:hint="eastAsia"/>
        </w:rPr>
        <w:t>が出現しない限り、</w:t>
      </w:r>
      <w:r>
        <w:t>CPR</w:t>
      </w:r>
      <w:r>
        <w:rPr>
          <w:rFonts w:hint="eastAsia"/>
        </w:rPr>
        <w:t>を中断してはならない</w:t>
      </w:r>
    </w:p>
    <w:p w14:paraId="0761C86B" w14:textId="77777777" w:rsidR="005F6581" w:rsidRPr="00597966" w:rsidRDefault="005F6581" w:rsidP="00597966"/>
    <w:sectPr w:rsidR="005F6581" w:rsidRPr="00597966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81"/>
    <w:rsid w:val="000026D8"/>
    <w:rsid w:val="00030AD1"/>
    <w:rsid w:val="00084CF9"/>
    <w:rsid w:val="000D04E6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97966"/>
    <w:rsid w:val="005C0F57"/>
    <w:rsid w:val="005F6581"/>
    <w:rsid w:val="006B5513"/>
    <w:rsid w:val="007B36F1"/>
    <w:rsid w:val="00841F88"/>
    <w:rsid w:val="008813CE"/>
    <w:rsid w:val="00895398"/>
    <w:rsid w:val="00906BF6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F58D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SSD:Users:ryohei:Library:Application%20Support:Microsoft:Office:&#12518;&#12540;&#12469;&#12441;&#12540;%20&#12486;&#12531;&#12501;&#12442;&#12524;&#12540;&#12488;:&#20491;&#20154;&#29992;&#12486;&#12531;&#12501;&#12442;&#12524;&#12540;&#12488;:Database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Database.dotx</Template>
  <TotalTime>16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ryohei</cp:lastModifiedBy>
  <cp:revision>2</cp:revision>
  <dcterms:created xsi:type="dcterms:W3CDTF">2013-02-20T12:02:00Z</dcterms:created>
  <dcterms:modified xsi:type="dcterms:W3CDTF">2013-02-20T12:24:00Z</dcterms:modified>
</cp:coreProperties>
</file>