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48641" w14:textId="77777777" w:rsidR="003F6AF3" w:rsidRDefault="007E7F7B" w:rsidP="001A2ED3">
      <w:pPr>
        <w:rPr>
          <w:rFonts w:hint="eastAsia"/>
        </w:rPr>
      </w:pPr>
      <w:r>
        <w:rPr>
          <w:rFonts w:hint="eastAsia"/>
        </w:rPr>
        <w:t>【抗菌薬の使い方・考え方】</w:t>
      </w:r>
    </w:p>
    <w:p w14:paraId="730F4021" w14:textId="77777777" w:rsidR="0012208E" w:rsidRDefault="0012208E" w:rsidP="001A2ED3">
      <w:pPr>
        <w:rPr>
          <w:rFonts w:hint="eastAsia"/>
        </w:rPr>
      </w:pPr>
      <w:r>
        <w:rPr>
          <w:rFonts w:hint="eastAsia"/>
        </w:rPr>
        <w:t>ヒトにはない葉酸合成系を阻害</w:t>
      </w:r>
    </w:p>
    <w:p w14:paraId="2B1C2DFF" w14:textId="77777777" w:rsidR="0012208E" w:rsidRDefault="0012208E" w:rsidP="001A2ED3">
      <w:r>
        <w:t>SMX</w:t>
      </w:r>
      <w:r>
        <w:rPr>
          <w:rFonts w:hint="eastAsia"/>
        </w:rPr>
        <w:t>：</w:t>
      </w:r>
      <w:r>
        <w:t>TMP=5</w:t>
      </w:r>
      <w:r>
        <w:rPr>
          <w:rFonts w:hint="eastAsia"/>
        </w:rPr>
        <w:t>：</w:t>
      </w:r>
      <w:r>
        <w:t>1</w:t>
      </w:r>
    </w:p>
    <w:p w14:paraId="731D5AC9" w14:textId="77777777" w:rsidR="0012208E" w:rsidRDefault="0012208E" w:rsidP="001A2ED3">
      <w:pPr>
        <w:rPr>
          <w:rFonts w:hint="eastAsia"/>
        </w:rPr>
      </w:pPr>
      <w:r>
        <w:t>TMP</w:t>
      </w:r>
      <w:r>
        <w:rPr>
          <w:rFonts w:hint="eastAsia"/>
        </w:rPr>
        <w:t>が実際の抗菌活性を持っており、</w:t>
      </w:r>
      <w:r>
        <w:t>TMP</w:t>
      </w:r>
      <w:r>
        <w:rPr>
          <w:rFonts w:hint="eastAsia"/>
        </w:rPr>
        <w:t>量で量を調整する</w:t>
      </w:r>
    </w:p>
    <w:p w14:paraId="4830D857" w14:textId="77777777" w:rsidR="0012208E" w:rsidRDefault="0012208E" w:rsidP="001A2ED3">
      <w:pPr>
        <w:rPr>
          <w:rFonts w:hint="eastAsia"/>
        </w:rPr>
      </w:pPr>
      <w:r>
        <w:rPr>
          <w:rFonts w:hint="eastAsia"/>
        </w:rPr>
        <w:t>腸管からの吸収が良く、体内のあらゆる組織に以降すうｒ</w:t>
      </w:r>
    </w:p>
    <w:p w14:paraId="14E85D3F" w14:textId="77777777" w:rsidR="0012208E" w:rsidRDefault="0012208E" w:rsidP="001A2ED3">
      <w:pPr>
        <w:rPr>
          <w:rFonts w:hint="eastAsia"/>
        </w:rPr>
      </w:pPr>
      <w:r>
        <w:rPr>
          <w:rFonts w:hint="eastAsia"/>
        </w:rPr>
        <w:t>ワーファリン、メトトレキセート、フェニトイン、ジゴキシンと同時投与で濃度上昇させる</w:t>
      </w:r>
    </w:p>
    <w:p w14:paraId="314DF2FC" w14:textId="77777777" w:rsidR="0012208E" w:rsidRDefault="0012208E" w:rsidP="001A2ED3">
      <w:pPr>
        <w:rPr>
          <w:rFonts w:hint="eastAsia"/>
        </w:rPr>
      </w:pPr>
    </w:p>
    <w:p w14:paraId="166F70C3" w14:textId="77777777" w:rsidR="0012208E" w:rsidRDefault="0012208E" w:rsidP="0012208E">
      <w:pPr>
        <w:pStyle w:val="a4"/>
        <w:numPr>
          <w:ilvl w:val="0"/>
          <w:numId w:val="7"/>
        </w:numPr>
        <w:ind w:leftChars="0"/>
        <w:rPr>
          <w:rFonts w:hint="eastAsia"/>
        </w:rPr>
      </w:pPr>
      <w:r>
        <w:rPr>
          <w:rFonts w:hint="eastAsia"/>
        </w:rPr>
        <w:t>副作用</w:t>
      </w:r>
    </w:p>
    <w:p w14:paraId="4C4599B1" w14:textId="77777777" w:rsidR="0012208E" w:rsidRDefault="0012208E" w:rsidP="0012208E">
      <w:pPr>
        <w:pStyle w:val="a4"/>
        <w:ind w:leftChars="0" w:left="360"/>
        <w:rPr>
          <w:rFonts w:hint="eastAsia"/>
        </w:rPr>
      </w:pPr>
      <w:r>
        <w:rPr>
          <w:rFonts w:hint="eastAsia"/>
        </w:rPr>
        <w:t>皮疹：</w:t>
      </w:r>
      <w:r>
        <w:t>3-4%</w:t>
      </w:r>
      <w:r>
        <w:rPr>
          <w:rFonts w:hint="eastAsia"/>
        </w:rPr>
        <w:t>、軽症から重症まで様々、</w:t>
      </w:r>
      <w:r>
        <w:t>compromised host</w:t>
      </w:r>
      <w:r>
        <w:rPr>
          <w:rFonts w:hint="eastAsia"/>
        </w:rPr>
        <w:t>の場合は脱感作を</w:t>
      </w:r>
    </w:p>
    <w:p w14:paraId="252605A0" w14:textId="77777777" w:rsidR="0012208E" w:rsidRDefault="0012208E" w:rsidP="0012208E">
      <w:pPr>
        <w:pStyle w:val="a4"/>
        <w:ind w:leftChars="0" w:left="360"/>
        <w:rPr>
          <w:rFonts w:hint="eastAsia"/>
        </w:rPr>
      </w:pPr>
      <w:r>
        <w:rPr>
          <w:rFonts w:hint="eastAsia"/>
        </w:rPr>
        <w:t>クレアチニン分泌阻害：</w:t>
      </w:r>
      <w:r>
        <w:t>10%</w:t>
      </w:r>
      <w:r>
        <w:rPr>
          <w:rFonts w:hint="eastAsia"/>
        </w:rPr>
        <w:t>ほどの上昇、腎機能低下を意味しない、腎毒性は極めて稀だがもともと腎機能が落ちている患者には更に腎機能を落とす可能性はある</w:t>
      </w:r>
    </w:p>
    <w:p w14:paraId="3EB29B4C" w14:textId="77777777" w:rsidR="0012208E" w:rsidRDefault="0012208E" w:rsidP="0012208E">
      <w:pPr>
        <w:pStyle w:val="a4"/>
        <w:ind w:leftChars="0" w:left="360"/>
        <w:rPr>
          <w:rFonts w:hint="eastAsia"/>
        </w:rPr>
      </w:pPr>
      <w:r>
        <w:rPr>
          <w:rFonts w:hint="eastAsia"/>
        </w:rPr>
        <w:t>高カリウム血症：</w:t>
      </w:r>
      <w:r>
        <w:t>TMP</w:t>
      </w:r>
      <w:r>
        <w:rPr>
          <w:rFonts w:hint="eastAsia"/>
        </w:rPr>
        <w:t>による遠位尿細管からのカリウム排泄阻害</w:t>
      </w:r>
    </w:p>
    <w:p w14:paraId="64FC9A15" w14:textId="77777777" w:rsidR="0012208E" w:rsidRDefault="0012208E" w:rsidP="0012208E">
      <w:pPr>
        <w:pStyle w:val="a4"/>
        <w:ind w:leftChars="0" w:left="360"/>
        <w:rPr>
          <w:rFonts w:hint="eastAsia"/>
        </w:rPr>
      </w:pPr>
      <w:r>
        <w:rPr>
          <w:rFonts w:hint="eastAsia"/>
        </w:rPr>
        <w:t>汎血球減少症：脱感作不可能</w:t>
      </w:r>
    </w:p>
    <w:p w14:paraId="49B011E9" w14:textId="77777777" w:rsidR="0012208E" w:rsidRDefault="0012208E" w:rsidP="0012208E">
      <w:pPr>
        <w:rPr>
          <w:rFonts w:hint="eastAsia"/>
        </w:rPr>
      </w:pPr>
    </w:p>
    <w:p w14:paraId="02AC0246" w14:textId="77777777" w:rsidR="0012208E" w:rsidRDefault="0012208E" w:rsidP="0012208E">
      <w:pPr>
        <w:pStyle w:val="a4"/>
        <w:numPr>
          <w:ilvl w:val="0"/>
          <w:numId w:val="7"/>
        </w:numPr>
        <w:ind w:leftChars="0"/>
      </w:pPr>
      <w:r>
        <w:t>Spectrum</w:t>
      </w:r>
    </w:p>
    <w:p w14:paraId="1BDFD6C1" w14:textId="77777777" w:rsidR="0012208E" w:rsidRDefault="0012208E" w:rsidP="0012208E">
      <w:pPr>
        <w:pStyle w:val="a4"/>
        <w:ind w:leftChars="0" w:left="360"/>
        <w:rPr>
          <w:rFonts w:hint="eastAsia"/>
        </w:rPr>
      </w:pPr>
      <w:r>
        <w:rPr>
          <w:rFonts w:hint="eastAsia"/>
        </w:rPr>
        <w:t>好気性菌の</w:t>
      </w:r>
      <w:r>
        <w:t>GPC</w:t>
      </w:r>
      <w:r>
        <w:rPr>
          <w:rFonts w:hint="eastAsia"/>
        </w:rPr>
        <w:t>と</w:t>
      </w:r>
      <w:r>
        <w:t>GNR</w:t>
      </w:r>
      <w:r>
        <w:rPr>
          <w:rFonts w:hint="eastAsia"/>
        </w:rPr>
        <w:t>に広域に効果あり</w:t>
      </w:r>
    </w:p>
    <w:p w14:paraId="753E5ABE" w14:textId="77777777" w:rsidR="0012208E" w:rsidRDefault="0012208E" w:rsidP="0012208E">
      <w:pPr>
        <w:pStyle w:val="a4"/>
        <w:ind w:leftChars="0" w:left="360"/>
        <w:rPr>
          <w:rFonts w:hint="eastAsia"/>
        </w:rPr>
      </w:pPr>
      <w:r>
        <w:rPr>
          <w:rFonts w:hint="eastAsia"/>
        </w:rPr>
        <w:t>緑膿菌は外れる</w:t>
      </w:r>
    </w:p>
    <w:p w14:paraId="742C1771" w14:textId="77777777" w:rsidR="0012208E" w:rsidRDefault="0012208E" w:rsidP="0012208E">
      <w:pPr>
        <w:pStyle w:val="a4"/>
        <w:ind w:leftChars="0" w:left="360"/>
        <w:rPr>
          <w:rFonts w:hint="eastAsia"/>
        </w:rPr>
      </w:pPr>
      <w:r>
        <w:rPr>
          <w:rFonts w:hint="eastAsia"/>
        </w:rPr>
        <w:t>耐性のない腸球菌にも</w:t>
      </w:r>
      <w:r>
        <w:t>spectrum</w:t>
      </w:r>
      <w:r>
        <w:rPr>
          <w:rFonts w:hint="eastAsia"/>
        </w:rPr>
        <w:t>あり</w:t>
      </w:r>
    </w:p>
    <w:p w14:paraId="5A8C43F5" w14:textId="77777777" w:rsidR="0012208E" w:rsidRDefault="0012208E" w:rsidP="0012208E">
      <w:pPr>
        <w:rPr>
          <w:rFonts w:hint="eastAsia"/>
        </w:rPr>
      </w:pPr>
    </w:p>
    <w:p w14:paraId="5217FC39" w14:textId="77777777" w:rsidR="0012208E" w:rsidRDefault="0012208E" w:rsidP="0012208E">
      <w:pPr>
        <w:pStyle w:val="a4"/>
        <w:numPr>
          <w:ilvl w:val="0"/>
          <w:numId w:val="7"/>
        </w:numPr>
        <w:ind w:leftChars="0"/>
        <w:rPr>
          <w:rFonts w:hint="eastAsia"/>
        </w:rPr>
      </w:pPr>
      <w:r>
        <w:rPr>
          <w:rFonts w:hint="eastAsia"/>
        </w:rPr>
        <w:t>各論</w:t>
      </w:r>
    </w:p>
    <w:p w14:paraId="7D33F7F6" w14:textId="77777777" w:rsidR="0012208E" w:rsidRDefault="0012208E" w:rsidP="0012208E">
      <w:pPr>
        <w:rPr>
          <w:rFonts w:hint="eastAsia"/>
        </w:rPr>
      </w:pPr>
      <w:r>
        <w:rPr>
          <w:rFonts w:hint="eastAsia"/>
        </w:rPr>
        <w:t>尿路感染症：耐性が</w:t>
      </w:r>
      <w:r>
        <w:t>20%</w:t>
      </w:r>
      <w:r>
        <w:rPr>
          <w:rFonts w:hint="eastAsia"/>
        </w:rPr>
        <w:t>を超えていなければ</w:t>
      </w:r>
      <w:r>
        <w:t>1st choice</w:t>
      </w:r>
      <w:r>
        <w:rPr>
          <w:rFonts w:hint="eastAsia"/>
        </w:rPr>
        <w:t>、膀胱炎であれば</w:t>
      </w:r>
      <w:r>
        <w:t>3</w:t>
      </w:r>
      <w:r>
        <w:rPr>
          <w:rFonts w:hint="eastAsia"/>
        </w:rPr>
        <w:t>日間だけで良い</w:t>
      </w:r>
    </w:p>
    <w:p w14:paraId="4DBC8FBA" w14:textId="77777777" w:rsidR="0012208E" w:rsidRDefault="0012208E" w:rsidP="0012208E">
      <w:pPr>
        <w:rPr>
          <w:rFonts w:hint="eastAsia"/>
        </w:rPr>
      </w:pPr>
      <w:r>
        <w:rPr>
          <w:rFonts w:hint="eastAsia"/>
        </w:rPr>
        <w:t>呼吸器：非定型肺炎以外には良く効くが、</w:t>
      </w:r>
      <w:r>
        <w:t>1</w:t>
      </w:r>
      <w:r w:rsidRPr="0012208E">
        <w:rPr>
          <w:vertAlign w:val="superscript"/>
        </w:rPr>
        <w:t>st</w:t>
      </w:r>
      <w:r>
        <w:t xml:space="preserve"> choice</w:t>
      </w:r>
      <w:r>
        <w:rPr>
          <w:rFonts w:hint="eastAsia"/>
        </w:rPr>
        <w:t>にはなりにくい</w:t>
      </w:r>
    </w:p>
    <w:p w14:paraId="55E2BA0C" w14:textId="77777777" w:rsidR="0012208E" w:rsidRDefault="0012208E" w:rsidP="0012208E">
      <w:pPr>
        <w:rPr>
          <w:rFonts w:hint="eastAsia"/>
        </w:rPr>
      </w:pPr>
      <w:r>
        <w:rPr>
          <w:rFonts w:hint="eastAsia"/>
        </w:rPr>
        <w:t>副鼻腔炎・中耳炎：ペニシリンアレルギーのときに考慮</w:t>
      </w:r>
    </w:p>
    <w:p w14:paraId="76083247" w14:textId="77777777" w:rsidR="0012208E" w:rsidRDefault="0012208E" w:rsidP="0012208E">
      <w:pPr>
        <w:rPr>
          <w:rFonts w:hint="eastAsia"/>
        </w:rPr>
      </w:pPr>
      <w:r>
        <w:rPr>
          <w:rFonts w:hint="eastAsia"/>
        </w:rPr>
        <w:t>皮膚軟部組織：セフェムアレルギーに考慮、</w:t>
      </w:r>
      <w:r>
        <w:t>CA-MRSA</w:t>
      </w:r>
      <w:r>
        <w:rPr>
          <w:rFonts w:hint="eastAsia"/>
        </w:rPr>
        <w:t>に耐性がなければ使える</w:t>
      </w:r>
    </w:p>
    <w:p w14:paraId="337DB86B" w14:textId="77777777" w:rsidR="0012208E" w:rsidRPr="001A2ED3" w:rsidRDefault="0012208E" w:rsidP="0012208E">
      <w:bookmarkStart w:id="0" w:name="_GoBack"/>
      <w:bookmarkEnd w:id="0"/>
      <w:proofErr w:type="spellStart"/>
      <w:r>
        <w:t>Stenotrophomonas</w:t>
      </w:r>
      <w:proofErr w:type="spellEnd"/>
      <w:r>
        <w:t xml:space="preserve"> </w:t>
      </w:r>
      <w:proofErr w:type="spellStart"/>
      <w:r>
        <w:t>multophilia</w:t>
      </w:r>
      <w:proofErr w:type="spellEnd"/>
      <w:r>
        <w:rPr>
          <w:rFonts w:hint="eastAsia"/>
        </w:rPr>
        <w:t>：第一選択</w:t>
      </w:r>
    </w:p>
    <w:sectPr w:rsidR="0012208E" w:rsidRPr="001A2ED3" w:rsidSect="00895398">
      <w:pgSz w:w="12240" w:h="15840"/>
      <w:pgMar w:top="851"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Osaka">
    <w:panose1 w:val="020B0600000000000000"/>
    <w:charset w:val="4E"/>
    <w:family w:val="auto"/>
    <w:pitch w:val="variable"/>
    <w:sig w:usb0="00000007" w:usb1="08070000" w:usb2="00000010" w:usb3="00000000" w:csb0="00020093" w:csb1="00000000"/>
  </w:font>
  <w:font w:name="ヒラギノ角ゴ ProN W3">
    <w:panose1 w:val="020B0300000000000000"/>
    <w:charset w:val="4E"/>
    <w:family w:val="auto"/>
    <w:pitch w:val="variable"/>
    <w:sig w:usb0="E00002FF" w:usb1="7AC7FFFF" w:usb2="00000012" w:usb3="00000000" w:csb0="0002000D"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5856B9D"/>
    <w:multiLevelType w:val="hybridMultilevel"/>
    <w:tmpl w:val="2DD4A304"/>
    <w:lvl w:ilvl="0" w:tplc="BE82BDBE">
      <w:start w:val="14"/>
      <w:numFmt w:val="bullet"/>
      <w:suff w:val="space"/>
      <w:lvlText w:val="・"/>
      <w:lvlJc w:val="left"/>
      <w:pPr>
        <w:ind w:left="240" w:hanging="240"/>
      </w:pPr>
      <w:rPr>
        <w:rFonts w:ascii="Osaka" w:eastAsia="Osaka" w:hAnsi="Osaka" w:hint="eastAsia"/>
      </w:rPr>
    </w:lvl>
    <w:lvl w:ilvl="1" w:tplc="000B0409">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2">
    <w:nsid w:val="11B21FD4"/>
    <w:multiLevelType w:val="hybridMultilevel"/>
    <w:tmpl w:val="A300B3B2"/>
    <w:lvl w:ilvl="0" w:tplc="8C6EBB8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33017A8"/>
    <w:multiLevelType w:val="hybridMultilevel"/>
    <w:tmpl w:val="3C668500"/>
    <w:lvl w:ilvl="0" w:tplc="A62EA52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B881819"/>
    <w:multiLevelType w:val="hybridMultilevel"/>
    <w:tmpl w:val="9C667458"/>
    <w:lvl w:ilvl="0" w:tplc="A356975E">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4B6070AE"/>
    <w:multiLevelType w:val="hybridMultilevel"/>
    <w:tmpl w:val="35C2AA14"/>
    <w:lvl w:ilvl="0" w:tplc="B846F5E2">
      <w:start w:val="1"/>
      <w:numFmt w:val="decimalZero"/>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52B104E1"/>
    <w:multiLevelType w:val="hybridMultilevel"/>
    <w:tmpl w:val="531A78B8"/>
    <w:lvl w:ilvl="0" w:tplc="94FE4BB2">
      <w:numFmt w:val="bullet"/>
      <w:lvlText w:val="・"/>
      <w:lvlJc w:val="left"/>
      <w:pPr>
        <w:ind w:left="360" w:hanging="360"/>
      </w:pPr>
      <w:rPr>
        <w:rFonts w:ascii="Osaka" w:eastAsia="Osaka" w:hAnsi="Osaka"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attachedTemplate r:id="rId1"/>
  <w:defaultTabStop w:val="96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F7B"/>
    <w:rsid w:val="000026D8"/>
    <w:rsid w:val="00030AD1"/>
    <w:rsid w:val="00084CF9"/>
    <w:rsid w:val="0012208E"/>
    <w:rsid w:val="00184402"/>
    <w:rsid w:val="001A2ED3"/>
    <w:rsid w:val="001D1725"/>
    <w:rsid w:val="001D1D3F"/>
    <w:rsid w:val="00217520"/>
    <w:rsid w:val="002464B4"/>
    <w:rsid w:val="00283FD9"/>
    <w:rsid w:val="00290BA4"/>
    <w:rsid w:val="00361130"/>
    <w:rsid w:val="003F6AF3"/>
    <w:rsid w:val="00416FA6"/>
    <w:rsid w:val="00560040"/>
    <w:rsid w:val="005C0F57"/>
    <w:rsid w:val="006B5513"/>
    <w:rsid w:val="007B36F1"/>
    <w:rsid w:val="007E7F7B"/>
    <w:rsid w:val="00841F88"/>
    <w:rsid w:val="008813CE"/>
    <w:rsid w:val="00895398"/>
    <w:rsid w:val="00906BF6"/>
    <w:rsid w:val="0092392D"/>
    <w:rsid w:val="00927F9F"/>
    <w:rsid w:val="009F0A7E"/>
    <w:rsid w:val="00B30E7C"/>
    <w:rsid w:val="00BA5270"/>
    <w:rsid w:val="00C464DA"/>
    <w:rsid w:val="00C62029"/>
    <w:rsid w:val="00C65FB3"/>
    <w:rsid w:val="00C77A7F"/>
    <w:rsid w:val="00CA30E9"/>
    <w:rsid w:val="00CF1423"/>
    <w:rsid w:val="00D0466E"/>
    <w:rsid w:val="00D543F3"/>
    <w:rsid w:val="00D80F37"/>
    <w:rsid w:val="00D82F67"/>
    <w:rsid w:val="00E10F8B"/>
    <w:rsid w:val="00EB3E9A"/>
    <w:rsid w:val="00EE28B6"/>
    <w:rsid w:val="00EE392C"/>
    <w:rsid w:val="00FE198F"/>
    <w:rsid w:val="00FE5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41BD4C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2208E"/>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2208E"/>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Book%20SSD:Users:ryohei:Library:Application%20Support:Microsoft:Office:&#12518;&#12540;&#12469;&#12441;&#12540;%20&#12486;&#12531;&#12501;&#12442;&#12524;&#12540;&#12488;:&#20491;&#20154;&#29992;&#12486;&#12531;&#12501;&#12442;&#12524;&#12540;&#12488;:Database.dotx"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Database.dotx</Template>
  <TotalTime>13</TotalTime>
  <Pages>1</Pages>
  <Words>83</Words>
  <Characters>474</Characters>
  <Application>Microsoft Macintosh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食道体部の平滑筋の位置事前道の減弱、欠落</vt:lpstr>
    </vt:vector>
  </TitlesOfParts>
  <Company/>
  <LinksUpToDate>false</LinksUpToDate>
  <CharactersWithSpaces>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食道体部の平滑筋の位置事前道の減弱、欠落</dc:title>
  <dc:subject/>
  <dc:creator>ryohei</dc:creator>
  <cp:keywords/>
  <cp:lastModifiedBy>ryohei</cp:lastModifiedBy>
  <cp:revision>2</cp:revision>
  <dcterms:created xsi:type="dcterms:W3CDTF">2012-09-24T10:25:00Z</dcterms:created>
  <dcterms:modified xsi:type="dcterms:W3CDTF">2012-09-24T10:43:00Z</dcterms:modified>
</cp:coreProperties>
</file>