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3E063C" w14:textId="77777777" w:rsidR="00ED19E5" w:rsidRDefault="00780217" w:rsidP="00AF012C">
      <w:pPr>
        <w:widowControl/>
        <w:autoSpaceDE w:val="0"/>
        <w:autoSpaceDN w:val="0"/>
        <w:adjustRightInd w:val="0"/>
        <w:jc w:val="left"/>
        <w:rPr>
          <w:rFonts w:cs="Osaka"/>
          <w:kern w:val="0"/>
        </w:rPr>
      </w:pPr>
      <w:r>
        <w:rPr>
          <w:rFonts w:cs="Osaka" w:hint="eastAsia"/>
          <w:kern w:val="0"/>
        </w:rPr>
        <w:t>【</w:t>
      </w:r>
      <w:r w:rsidR="00AF012C">
        <w:rPr>
          <w:rFonts w:cs="Osaka" w:hint="eastAsia"/>
          <w:kern w:val="0"/>
        </w:rPr>
        <w:t>細菌学</w:t>
      </w:r>
      <w:r>
        <w:rPr>
          <w:rFonts w:cs="Osaka" w:hint="eastAsia"/>
          <w:kern w:val="0"/>
        </w:rPr>
        <w:t>】</w:t>
      </w:r>
    </w:p>
    <w:p w14:paraId="2F8218D2" w14:textId="77777777" w:rsidR="00AF012C" w:rsidRDefault="00AF012C" w:rsidP="00AF012C">
      <w:pPr>
        <w:widowControl/>
        <w:autoSpaceDE w:val="0"/>
        <w:autoSpaceDN w:val="0"/>
        <w:adjustRightInd w:val="0"/>
        <w:jc w:val="left"/>
        <w:rPr>
          <w:rFonts w:cs="Osaka"/>
          <w:kern w:val="0"/>
        </w:rPr>
      </w:pPr>
      <w:r>
        <w:rPr>
          <w:rFonts w:cs="Osaka" w:hint="eastAsia"/>
          <w:kern w:val="0"/>
        </w:rPr>
        <w:t>とにかく頑丈で厳しい環境でも生存できる</w:t>
      </w:r>
    </w:p>
    <w:p w14:paraId="2CFEEEC8" w14:textId="77777777" w:rsidR="00AF012C" w:rsidRDefault="00AF012C" w:rsidP="00AF012C">
      <w:pPr>
        <w:widowControl/>
        <w:autoSpaceDE w:val="0"/>
        <w:autoSpaceDN w:val="0"/>
        <w:adjustRightInd w:val="0"/>
        <w:jc w:val="left"/>
        <w:rPr>
          <w:rFonts w:cs="Osaka"/>
          <w:kern w:val="0"/>
        </w:rPr>
      </w:pPr>
      <w:r>
        <w:rPr>
          <w:rFonts w:cs="Osaka" w:hint="eastAsia"/>
          <w:kern w:val="0"/>
        </w:rPr>
        <w:t>病原性は黄色ブドウ球菌や連鎖球菌の様に強烈ではない</w:t>
      </w:r>
    </w:p>
    <w:p w14:paraId="4B1B34DD" w14:textId="77777777" w:rsidR="00AF012C" w:rsidRDefault="00AF012C" w:rsidP="00AF012C">
      <w:pPr>
        <w:widowControl/>
        <w:autoSpaceDE w:val="0"/>
        <w:autoSpaceDN w:val="0"/>
        <w:adjustRightInd w:val="0"/>
        <w:jc w:val="left"/>
        <w:rPr>
          <w:rFonts w:cs="Osaka"/>
          <w:kern w:val="0"/>
        </w:rPr>
      </w:pPr>
    </w:p>
    <w:p w14:paraId="6DC7E3B1" w14:textId="77777777" w:rsidR="00AF012C" w:rsidRDefault="00AF012C" w:rsidP="00AF012C">
      <w:pPr>
        <w:widowControl/>
        <w:autoSpaceDE w:val="0"/>
        <w:autoSpaceDN w:val="0"/>
        <w:adjustRightInd w:val="0"/>
        <w:jc w:val="left"/>
        <w:rPr>
          <w:rFonts w:cs="Osaka"/>
          <w:kern w:val="0"/>
        </w:rPr>
      </w:pPr>
      <w:r>
        <w:rPr>
          <w:rFonts w:cs="Osaka" w:hint="eastAsia"/>
          <w:kern w:val="0"/>
        </w:rPr>
        <w:t>【疫学】</w:t>
      </w:r>
    </w:p>
    <w:p w14:paraId="2876DC3D" w14:textId="77777777" w:rsidR="00AF012C" w:rsidRDefault="00AF012C" w:rsidP="00AF012C">
      <w:pPr>
        <w:widowControl/>
        <w:autoSpaceDE w:val="0"/>
        <w:autoSpaceDN w:val="0"/>
        <w:adjustRightInd w:val="0"/>
        <w:jc w:val="left"/>
        <w:rPr>
          <w:rFonts w:cs="Osaka"/>
          <w:kern w:val="0"/>
        </w:rPr>
      </w:pPr>
      <w:r>
        <w:rPr>
          <w:rFonts w:cs="Osaka" w:hint="eastAsia"/>
          <w:kern w:val="0"/>
        </w:rPr>
        <w:t>院内感染症の原因として第</w:t>
      </w:r>
      <w:r>
        <w:rPr>
          <w:rFonts w:cs="Osaka"/>
          <w:kern w:val="0"/>
        </w:rPr>
        <w:t>2-3</w:t>
      </w:r>
      <w:r>
        <w:rPr>
          <w:rFonts w:cs="Osaka" w:hint="eastAsia"/>
          <w:kern w:val="0"/>
        </w:rPr>
        <w:t>位を占める→主に尿路感染症</w:t>
      </w:r>
    </w:p>
    <w:p w14:paraId="72EBC907" w14:textId="77777777" w:rsidR="00AF012C" w:rsidRDefault="00AF012C" w:rsidP="00AF012C">
      <w:pPr>
        <w:widowControl/>
        <w:autoSpaceDE w:val="0"/>
        <w:autoSpaceDN w:val="0"/>
        <w:adjustRightInd w:val="0"/>
        <w:jc w:val="left"/>
        <w:rPr>
          <w:rFonts w:cs="Osaka"/>
          <w:kern w:val="0"/>
        </w:rPr>
      </w:pPr>
      <w:proofErr w:type="spellStart"/>
      <w:r>
        <w:rPr>
          <w:rFonts w:cs="Osaka"/>
          <w:kern w:val="0"/>
        </w:rPr>
        <w:t>E.faecalis</w:t>
      </w:r>
      <w:proofErr w:type="spellEnd"/>
      <w:r>
        <w:rPr>
          <w:rFonts w:cs="Osaka" w:hint="eastAsia"/>
          <w:kern w:val="0"/>
        </w:rPr>
        <w:t>：</w:t>
      </w:r>
      <w:r>
        <w:rPr>
          <w:rFonts w:cs="Osaka"/>
          <w:kern w:val="0"/>
        </w:rPr>
        <w:t>80-90%</w:t>
      </w:r>
    </w:p>
    <w:p w14:paraId="5A8C0C93" w14:textId="77777777" w:rsidR="00AF012C" w:rsidRDefault="00AF012C" w:rsidP="00AF012C">
      <w:pPr>
        <w:widowControl/>
        <w:autoSpaceDE w:val="0"/>
        <w:autoSpaceDN w:val="0"/>
        <w:adjustRightInd w:val="0"/>
        <w:jc w:val="left"/>
        <w:rPr>
          <w:rFonts w:cs="Osaka"/>
          <w:kern w:val="0"/>
        </w:rPr>
      </w:pPr>
      <w:proofErr w:type="spellStart"/>
      <w:r>
        <w:rPr>
          <w:rFonts w:cs="Osaka"/>
          <w:kern w:val="0"/>
        </w:rPr>
        <w:t>E.faecium</w:t>
      </w:r>
      <w:proofErr w:type="spellEnd"/>
      <w:r>
        <w:rPr>
          <w:rFonts w:cs="Osaka" w:hint="eastAsia"/>
          <w:kern w:val="0"/>
        </w:rPr>
        <w:t>：</w:t>
      </w:r>
      <w:r>
        <w:rPr>
          <w:rFonts w:cs="Osaka"/>
          <w:kern w:val="0"/>
        </w:rPr>
        <w:t>5-10%</w:t>
      </w:r>
      <w:r>
        <w:rPr>
          <w:rFonts w:cs="Osaka" w:hint="eastAsia"/>
          <w:kern w:val="0"/>
        </w:rPr>
        <w:t>、</w:t>
      </w:r>
      <w:r>
        <w:rPr>
          <w:rFonts w:cs="Osaka"/>
          <w:kern w:val="0"/>
        </w:rPr>
        <w:t>VRE</w:t>
      </w:r>
      <w:r>
        <w:rPr>
          <w:rFonts w:cs="Osaka" w:hint="eastAsia"/>
          <w:kern w:val="0"/>
        </w:rPr>
        <w:t>のほとんどが</w:t>
      </w:r>
      <w:proofErr w:type="spellStart"/>
      <w:r>
        <w:rPr>
          <w:rFonts w:cs="Osaka"/>
          <w:kern w:val="0"/>
        </w:rPr>
        <w:t>E.faecium</w:t>
      </w:r>
      <w:proofErr w:type="spellEnd"/>
    </w:p>
    <w:p w14:paraId="49CB4722" w14:textId="77777777" w:rsidR="00AF012C" w:rsidRDefault="00AF012C" w:rsidP="00AF012C">
      <w:pPr>
        <w:widowControl/>
        <w:autoSpaceDE w:val="0"/>
        <w:autoSpaceDN w:val="0"/>
        <w:adjustRightInd w:val="0"/>
        <w:jc w:val="left"/>
        <w:rPr>
          <w:rFonts w:cs="Osaka"/>
          <w:kern w:val="0"/>
        </w:rPr>
      </w:pPr>
    </w:p>
    <w:p w14:paraId="1674B421" w14:textId="77777777" w:rsidR="00AF012C" w:rsidRDefault="00AF012C" w:rsidP="00AF012C">
      <w:pPr>
        <w:widowControl/>
        <w:autoSpaceDE w:val="0"/>
        <w:autoSpaceDN w:val="0"/>
        <w:adjustRightInd w:val="0"/>
        <w:jc w:val="left"/>
        <w:rPr>
          <w:rFonts w:cs="Osaka"/>
          <w:kern w:val="0"/>
        </w:rPr>
      </w:pPr>
      <w:r>
        <w:rPr>
          <w:rFonts w:cs="Osaka" w:hint="eastAsia"/>
          <w:kern w:val="0"/>
        </w:rPr>
        <w:t>【病因・病態・病原性】</w:t>
      </w:r>
    </w:p>
    <w:p w14:paraId="162F0220" w14:textId="77777777" w:rsidR="00AF012C" w:rsidRDefault="00AF012C" w:rsidP="00AF012C">
      <w:pPr>
        <w:widowControl/>
        <w:autoSpaceDE w:val="0"/>
        <w:autoSpaceDN w:val="0"/>
        <w:adjustRightInd w:val="0"/>
        <w:jc w:val="left"/>
        <w:rPr>
          <w:rFonts w:cs="Osaka"/>
          <w:kern w:val="0"/>
        </w:rPr>
      </w:pPr>
      <w:r>
        <w:rPr>
          <w:rFonts w:cs="Osaka" w:hint="eastAsia"/>
          <w:kern w:val="0"/>
        </w:rPr>
        <w:t>心内膜や腎上皮細胞に付着し、心内膜炎や尿路感染症の原因となる</w:t>
      </w:r>
    </w:p>
    <w:p w14:paraId="24713894" w14:textId="77777777" w:rsidR="00AF012C" w:rsidRDefault="00AF012C" w:rsidP="00AF012C">
      <w:pPr>
        <w:widowControl/>
        <w:autoSpaceDE w:val="0"/>
        <w:autoSpaceDN w:val="0"/>
        <w:adjustRightInd w:val="0"/>
        <w:jc w:val="left"/>
        <w:rPr>
          <w:rFonts w:cs="Osaka"/>
          <w:kern w:val="0"/>
        </w:rPr>
      </w:pPr>
      <w:r>
        <w:rPr>
          <w:rFonts w:cs="Osaka" w:hint="eastAsia"/>
          <w:kern w:val="0"/>
        </w:rPr>
        <w:t>腹腔内感染症や骨盤内感染症における腸球菌の役割は不明</w:t>
      </w:r>
    </w:p>
    <w:p w14:paraId="26944D06" w14:textId="77777777" w:rsidR="00AF012C" w:rsidRDefault="00AF012C" w:rsidP="00AF012C">
      <w:pPr>
        <w:widowControl/>
        <w:autoSpaceDE w:val="0"/>
        <w:autoSpaceDN w:val="0"/>
        <w:adjustRightInd w:val="0"/>
        <w:jc w:val="left"/>
        <w:rPr>
          <w:rFonts w:cs="Osaka"/>
          <w:kern w:val="0"/>
        </w:rPr>
      </w:pPr>
    </w:p>
    <w:p w14:paraId="225BAF0E" w14:textId="77777777" w:rsidR="00AF012C" w:rsidRDefault="00AF012C" w:rsidP="00AF012C">
      <w:pPr>
        <w:widowControl/>
        <w:autoSpaceDE w:val="0"/>
        <w:autoSpaceDN w:val="0"/>
        <w:adjustRightInd w:val="0"/>
        <w:jc w:val="left"/>
        <w:rPr>
          <w:rFonts w:cs="Osaka"/>
          <w:kern w:val="0"/>
        </w:rPr>
      </w:pPr>
      <w:r>
        <w:rPr>
          <w:rFonts w:cs="Osaka" w:hint="eastAsia"/>
          <w:kern w:val="0"/>
        </w:rPr>
        <w:t>【臨床像】</w:t>
      </w:r>
    </w:p>
    <w:p w14:paraId="325777B1" w14:textId="77777777" w:rsidR="00AF012C" w:rsidRPr="00AF012C" w:rsidRDefault="00AF012C" w:rsidP="00AF012C">
      <w:pPr>
        <w:pStyle w:val="a6"/>
        <w:widowControl/>
        <w:numPr>
          <w:ilvl w:val="0"/>
          <w:numId w:val="6"/>
        </w:numPr>
        <w:autoSpaceDE w:val="0"/>
        <w:autoSpaceDN w:val="0"/>
        <w:adjustRightInd w:val="0"/>
        <w:ind w:leftChars="0"/>
        <w:jc w:val="left"/>
        <w:rPr>
          <w:rFonts w:cs="Osaka"/>
          <w:kern w:val="0"/>
        </w:rPr>
      </w:pPr>
      <w:r w:rsidRPr="00AF012C">
        <w:rPr>
          <w:rFonts w:cs="Osaka" w:hint="eastAsia"/>
          <w:kern w:val="0"/>
        </w:rPr>
        <w:t>尿路感染症</w:t>
      </w:r>
    </w:p>
    <w:p w14:paraId="60977F57" w14:textId="77777777" w:rsidR="00AF012C" w:rsidRDefault="00AF012C" w:rsidP="00AF012C">
      <w:pPr>
        <w:widowControl/>
        <w:autoSpaceDE w:val="0"/>
        <w:autoSpaceDN w:val="0"/>
        <w:adjustRightInd w:val="0"/>
        <w:jc w:val="left"/>
        <w:rPr>
          <w:rFonts w:cs="Osaka"/>
          <w:kern w:val="0"/>
        </w:rPr>
      </w:pPr>
      <w:r>
        <w:rPr>
          <w:rFonts w:cs="Osaka" w:hint="eastAsia"/>
          <w:kern w:val="0"/>
        </w:rPr>
        <w:t>腸球菌の感染症で最多</w:t>
      </w:r>
    </w:p>
    <w:p w14:paraId="2EFD15BB" w14:textId="77777777" w:rsidR="00AF012C" w:rsidRDefault="00AF012C" w:rsidP="00AF012C">
      <w:pPr>
        <w:widowControl/>
        <w:autoSpaceDE w:val="0"/>
        <w:autoSpaceDN w:val="0"/>
        <w:adjustRightInd w:val="0"/>
        <w:jc w:val="left"/>
        <w:rPr>
          <w:rFonts w:cs="Osaka"/>
          <w:kern w:val="0"/>
        </w:rPr>
      </w:pPr>
      <w:r>
        <w:rPr>
          <w:rFonts w:cs="Osaka" w:hint="eastAsia"/>
          <w:kern w:val="0"/>
        </w:rPr>
        <w:t>前立腺炎、腎周囲膿瘍の原因にもなる</w:t>
      </w:r>
    </w:p>
    <w:p w14:paraId="3E377AB4" w14:textId="77777777" w:rsidR="00AF012C" w:rsidRDefault="00AF012C" w:rsidP="00AF012C">
      <w:pPr>
        <w:widowControl/>
        <w:autoSpaceDE w:val="0"/>
        <w:autoSpaceDN w:val="0"/>
        <w:adjustRightInd w:val="0"/>
        <w:jc w:val="left"/>
        <w:rPr>
          <w:rFonts w:cs="Osaka"/>
          <w:kern w:val="0"/>
        </w:rPr>
      </w:pPr>
    </w:p>
    <w:p w14:paraId="716B2813" w14:textId="77777777" w:rsidR="00AF012C" w:rsidRPr="00AF012C" w:rsidRDefault="00AF012C" w:rsidP="00AF012C">
      <w:pPr>
        <w:pStyle w:val="a6"/>
        <w:widowControl/>
        <w:numPr>
          <w:ilvl w:val="0"/>
          <w:numId w:val="6"/>
        </w:numPr>
        <w:autoSpaceDE w:val="0"/>
        <w:autoSpaceDN w:val="0"/>
        <w:adjustRightInd w:val="0"/>
        <w:ind w:leftChars="0"/>
        <w:jc w:val="left"/>
        <w:rPr>
          <w:rFonts w:cs="Osaka"/>
          <w:kern w:val="0"/>
        </w:rPr>
      </w:pPr>
      <w:r w:rsidRPr="00AF012C">
        <w:rPr>
          <w:rFonts w:cs="Osaka" w:hint="eastAsia"/>
          <w:kern w:val="0"/>
        </w:rPr>
        <w:t>菌血症</w:t>
      </w:r>
    </w:p>
    <w:p w14:paraId="36ED5531" w14:textId="77777777" w:rsidR="00AF012C" w:rsidRPr="00AF012C" w:rsidRDefault="00AF012C" w:rsidP="00AF012C">
      <w:pPr>
        <w:widowControl/>
        <w:autoSpaceDE w:val="0"/>
        <w:autoSpaceDN w:val="0"/>
        <w:adjustRightInd w:val="0"/>
        <w:jc w:val="left"/>
        <w:rPr>
          <w:rFonts w:cs="Osaka"/>
          <w:kern w:val="0"/>
        </w:rPr>
      </w:pPr>
      <w:proofErr w:type="spellStart"/>
      <w:r w:rsidRPr="00AF012C">
        <w:rPr>
          <w:rFonts w:cs="Osaka"/>
          <w:kern w:val="0"/>
        </w:rPr>
        <w:t>S.aureus</w:t>
      </w:r>
      <w:proofErr w:type="spellEnd"/>
      <w:r w:rsidRPr="00AF012C">
        <w:rPr>
          <w:rFonts w:cs="Osaka" w:hint="eastAsia"/>
          <w:kern w:val="0"/>
        </w:rPr>
        <w:t>による菌血症とは違い、心内膜炎の可能性は低い</w:t>
      </w:r>
    </w:p>
    <w:p w14:paraId="49EA0F0B" w14:textId="77777777" w:rsidR="00AF012C" w:rsidRPr="00AF012C" w:rsidRDefault="00AF012C" w:rsidP="00AF012C">
      <w:pPr>
        <w:widowControl/>
        <w:autoSpaceDE w:val="0"/>
        <w:autoSpaceDN w:val="0"/>
        <w:adjustRightInd w:val="0"/>
        <w:jc w:val="left"/>
        <w:rPr>
          <w:rFonts w:cs="Osaka"/>
          <w:kern w:val="0"/>
        </w:rPr>
      </w:pPr>
      <w:r w:rsidRPr="00AF012C">
        <w:rPr>
          <w:rFonts w:cs="Osaka" w:hint="eastAsia"/>
          <w:kern w:val="0"/>
        </w:rPr>
        <w:t>市中感染の場合は心内膜炎を考慮しても良いが、院内感染は更に否定的</w:t>
      </w:r>
    </w:p>
    <w:p w14:paraId="334FF575" w14:textId="77777777" w:rsidR="00AF012C" w:rsidRDefault="00AF012C" w:rsidP="00AF012C">
      <w:pPr>
        <w:widowControl/>
        <w:autoSpaceDE w:val="0"/>
        <w:autoSpaceDN w:val="0"/>
        <w:adjustRightInd w:val="0"/>
        <w:jc w:val="left"/>
        <w:rPr>
          <w:rFonts w:cs="Osaka"/>
          <w:kern w:val="0"/>
        </w:rPr>
      </w:pPr>
      <w:r w:rsidRPr="00AF012C">
        <w:rPr>
          <w:rFonts w:cs="Osaka" w:hint="eastAsia"/>
          <w:kern w:val="0"/>
        </w:rPr>
        <w:t>腸球菌のみで</w:t>
      </w:r>
      <w:r w:rsidRPr="00AF012C">
        <w:rPr>
          <w:rFonts w:cs="Osaka"/>
          <w:kern w:val="0"/>
        </w:rPr>
        <w:t>shock</w:t>
      </w:r>
      <w:r w:rsidRPr="00AF012C">
        <w:rPr>
          <w:rFonts w:cs="Osaka" w:hint="eastAsia"/>
          <w:kern w:val="0"/>
        </w:rPr>
        <w:t>や</w:t>
      </w:r>
      <w:r w:rsidRPr="00AF012C">
        <w:rPr>
          <w:rFonts w:cs="Osaka"/>
          <w:kern w:val="0"/>
        </w:rPr>
        <w:t>DIC</w:t>
      </w:r>
      <w:r w:rsidRPr="00AF012C">
        <w:rPr>
          <w:rFonts w:cs="Osaka" w:hint="eastAsia"/>
          <w:kern w:val="0"/>
        </w:rPr>
        <w:t>になることは稀</w:t>
      </w:r>
      <w:r>
        <w:rPr>
          <w:rFonts w:cs="Osaka" w:hint="eastAsia"/>
          <w:kern w:val="0"/>
        </w:rPr>
        <w:t>→</w:t>
      </w:r>
      <w:r>
        <w:rPr>
          <w:rFonts w:cs="Osaka"/>
          <w:kern w:val="0"/>
        </w:rPr>
        <w:t>GNR</w:t>
      </w:r>
      <w:r>
        <w:rPr>
          <w:rFonts w:cs="Osaka" w:hint="eastAsia"/>
          <w:kern w:val="0"/>
        </w:rPr>
        <w:t>の混合感染の可能性</w:t>
      </w:r>
    </w:p>
    <w:p w14:paraId="1D8868E4" w14:textId="77777777" w:rsidR="00AF012C" w:rsidRDefault="00AF012C" w:rsidP="00AF012C">
      <w:pPr>
        <w:widowControl/>
        <w:autoSpaceDE w:val="0"/>
        <w:autoSpaceDN w:val="0"/>
        <w:adjustRightInd w:val="0"/>
        <w:jc w:val="left"/>
        <w:rPr>
          <w:rFonts w:cs="Osaka"/>
          <w:kern w:val="0"/>
        </w:rPr>
      </w:pPr>
      <w:r>
        <w:rPr>
          <w:rFonts w:cs="Osaka" w:hint="eastAsia"/>
          <w:kern w:val="0"/>
        </w:rPr>
        <w:t>感染部位：尿路</w:t>
      </w:r>
      <w:r>
        <w:rPr>
          <w:rFonts w:cs="Osaka"/>
          <w:kern w:val="0"/>
        </w:rPr>
        <w:t>&gt;</w:t>
      </w:r>
      <w:r>
        <w:rPr>
          <w:rFonts w:cs="Osaka" w:hint="eastAsia"/>
          <w:kern w:val="0"/>
        </w:rPr>
        <w:t>腹腔内</w:t>
      </w:r>
      <w:r>
        <w:rPr>
          <w:rFonts w:cs="Osaka"/>
          <w:kern w:val="0"/>
        </w:rPr>
        <w:t>&gt;</w:t>
      </w:r>
      <w:r>
        <w:rPr>
          <w:rFonts w:cs="Osaka" w:hint="eastAsia"/>
          <w:kern w:val="0"/>
        </w:rPr>
        <w:t>骨盤内</w:t>
      </w:r>
      <w:r>
        <w:rPr>
          <w:rFonts w:cs="Osaka"/>
          <w:kern w:val="0"/>
        </w:rPr>
        <w:t>&gt;</w:t>
      </w:r>
      <w:r>
        <w:rPr>
          <w:rFonts w:cs="Osaka" w:hint="eastAsia"/>
          <w:kern w:val="0"/>
        </w:rPr>
        <w:t>熱傷</w:t>
      </w:r>
      <w:r>
        <w:rPr>
          <w:rFonts w:cs="Osaka"/>
          <w:kern w:val="0"/>
        </w:rPr>
        <w:t>&gt;</w:t>
      </w:r>
      <w:r>
        <w:rPr>
          <w:rFonts w:cs="Osaka" w:hint="eastAsia"/>
          <w:kern w:val="0"/>
        </w:rPr>
        <w:t>褥瘡</w:t>
      </w:r>
      <w:r>
        <w:rPr>
          <w:rFonts w:cs="Osaka"/>
          <w:kern w:val="0"/>
        </w:rPr>
        <w:t>&gt;</w:t>
      </w:r>
      <w:r>
        <w:rPr>
          <w:rFonts w:cs="Osaka" w:hint="eastAsia"/>
          <w:kern w:val="0"/>
        </w:rPr>
        <w:t>血管カテーテル</w:t>
      </w:r>
    </w:p>
    <w:p w14:paraId="152CAF13" w14:textId="77777777" w:rsidR="00AF012C" w:rsidRDefault="00AF012C" w:rsidP="00AF012C">
      <w:pPr>
        <w:widowControl/>
        <w:autoSpaceDE w:val="0"/>
        <w:autoSpaceDN w:val="0"/>
        <w:adjustRightInd w:val="0"/>
        <w:jc w:val="left"/>
        <w:rPr>
          <w:rFonts w:cs="Osaka"/>
          <w:kern w:val="0"/>
        </w:rPr>
      </w:pPr>
      <w:r>
        <w:rPr>
          <w:rFonts w:cs="Osaka" w:hint="eastAsia"/>
          <w:kern w:val="0"/>
        </w:rPr>
        <w:t>呼吸器が感染部位、侵入門戸であることは先ず無い</w:t>
      </w:r>
    </w:p>
    <w:p w14:paraId="6E4520E0" w14:textId="77777777" w:rsidR="00AF012C" w:rsidRDefault="00AF012C" w:rsidP="00AF012C">
      <w:pPr>
        <w:widowControl/>
        <w:autoSpaceDE w:val="0"/>
        <w:autoSpaceDN w:val="0"/>
        <w:adjustRightInd w:val="0"/>
        <w:jc w:val="left"/>
        <w:rPr>
          <w:rFonts w:cs="Osaka"/>
          <w:kern w:val="0"/>
        </w:rPr>
      </w:pPr>
    </w:p>
    <w:p w14:paraId="6D0B1B52" w14:textId="77777777" w:rsidR="00AF012C" w:rsidRPr="00AF012C" w:rsidRDefault="00AF012C" w:rsidP="00AF012C">
      <w:pPr>
        <w:pStyle w:val="a6"/>
        <w:widowControl/>
        <w:numPr>
          <w:ilvl w:val="0"/>
          <w:numId w:val="6"/>
        </w:numPr>
        <w:autoSpaceDE w:val="0"/>
        <w:autoSpaceDN w:val="0"/>
        <w:adjustRightInd w:val="0"/>
        <w:ind w:leftChars="0"/>
        <w:jc w:val="left"/>
        <w:rPr>
          <w:rFonts w:cs="Osaka"/>
          <w:kern w:val="0"/>
        </w:rPr>
      </w:pPr>
      <w:r w:rsidRPr="00AF012C">
        <w:rPr>
          <w:rFonts w:cs="Osaka" w:hint="eastAsia"/>
          <w:kern w:val="0"/>
        </w:rPr>
        <w:t>心内膜炎</w:t>
      </w:r>
    </w:p>
    <w:p w14:paraId="5E2412FF" w14:textId="77777777" w:rsidR="00AF012C" w:rsidRDefault="00AF012C" w:rsidP="00AF012C">
      <w:pPr>
        <w:widowControl/>
        <w:autoSpaceDE w:val="0"/>
        <w:autoSpaceDN w:val="0"/>
        <w:adjustRightInd w:val="0"/>
        <w:jc w:val="left"/>
        <w:rPr>
          <w:rFonts w:cs="Osaka"/>
          <w:kern w:val="0"/>
        </w:rPr>
      </w:pPr>
      <w:r>
        <w:rPr>
          <w:rFonts w:cs="Osaka" w:hint="eastAsia"/>
          <w:kern w:val="0"/>
        </w:rPr>
        <w:t>心内膜炎の</w:t>
      </w:r>
      <w:r>
        <w:rPr>
          <w:rFonts w:cs="Osaka"/>
          <w:kern w:val="0"/>
        </w:rPr>
        <w:t>5-15%</w:t>
      </w:r>
      <w:r>
        <w:rPr>
          <w:rFonts w:cs="Osaka" w:hint="eastAsia"/>
          <w:kern w:val="0"/>
        </w:rPr>
        <w:t>が腸球菌によるもの</w:t>
      </w:r>
    </w:p>
    <w:p w14:paraId="28F9A45E" w14:textId="77777777" w:rsidR="00AF012C" w:rsidRDefault="00AF012C" w:rsidP="00AF012C">
      <w:pPr>
        <w:widowControl/>
        <w:autoSpaceDE w:val="0"/>
        <w:autoSpaceDN w:val="0"/>
        <w:adjustRightInd w:val="0"/>
        <w:jc w:val="left"/>
        <w:rPr>
          <w:rFonts w:cs="Osaka"/>
          <w:kern w:val="0"/>
        </w:rPr>
      </w:pPr>
      <w:r>
        <w:rPr>
          <w:rFonts w:cs="Osaka"/>
          <w:kern w:val="0"/>
        </w:rPr>
        <w:t xml:space="preserve">Risk </w:t>
      </w:r>
      <w:proofErr w:type="spellStart"/>
      <w:r>
        <w:rPr>
          <w:rFonts w:cs="Osaka"/>
          <w:kern w:val="0"/>
        </w:rPr>
        <w:t>facor</w:t>
      </w:r>
      <w:proofErr w:type="spellEnd"/>
      <w:r>
        <w:rPr>
          <w:rFonts w:cs="Osaka" w:hint="eastAsia"/>
          <w:kern w:val="0"/>
        </w:rPr>
        <w:t>：高齢者、弁膜異常、人工弁</w:t>
      </w:r>
    </w:p>
    <w:p w14:paraId="0C237AED" w14:textId="77777777" w:rsidR="00AF012C" w:rsidRDefault="00AF012C" w:rsidP="00AF012C">
      <w:pPr>
        <w:widowControl/>
        <w:autoSpaceDE w:val="0"/>
        <w:autoSpaceDN w:val="0"/>
        <w:adjustRightInd w:val="0"/>
        <w:jc w:val="left"/>
        <w:rPr>
          <w:rFonts w:cs="Osaka"/>
          <w:kern w:val="0"/>
        </w:rPr>
      </w:pPr>
      <w:r>
        <w:rPr>
          <w:rFonts w:cs="Osaka" w:hint="eastAsia"/>
          <w:kern w:val="0"/>
        </w:rPr>
        <w:t>ほとんどが</w:t>
      </w:r>
      <w:proofErr w:type="spellStart"/>
      <w:r>
        <w:rPr>
          <w:rFonts w:cs="Osaka"/>
          <w:kern w:val="0"/>
        </w:rPr>
        <w:t>E.faecalis</w:t>
      </w:r>
      <w:proofErr w:type="spellEnd"/>
      <w:r>
        <w:rPr>
          <w:rFonts w:cs="Osaka" w:hint="eastAsia"/>
          <w:kern w:val="0"/>
        </w:rPr>
        <w:t>によるもの</w:t>
      </w:r>
    </w:p>
    <w:p w14:paraId="482F823B" w14:textId="77777777" w:rsidR="00AF012C" w:rsidRDefault="00AF012C" w:rsidP="00AF012C">
      <w:pPr>
        <w:widowControl/>
        <w:autoSpaceDE w:val="0"/>
        <w:autoSpaceDN w:val="0"/>
        <w:adjustRightInd w:val="0"/>
        <w:jc w:val="left"/>
        <w:rPr>
          <w:rFonts w:cs="Osaka"/>
          <w:kern w:val="0"/>
        </w:rPr>
      </w:pPr>
    </w:p>
    <w:p w14:paraId="61A3EABF" w14:textId="77777777" w:rsidR="00AF012C" w:rsidRDefault="00AF012C" w:rsidP="00AF012C">
      <w:pPr>
        <w:pStyle w:val="a6"/>
        <w:widowControl/>
        <w:numPr>
          <w:ilvl w:val="0"/>
          <w:numId w:val="6"/>
        </w:numPr>
        <w:autoSpaceDE w:val="0"/>
        <w:autoSpaceDN w:val="0"/>
        <w:adjustRightInd w:val="0"/>
        <w:ind w:leftChars="0"/>
        <w:jc w:val="left"/>
        <w:rPr>
          <w:rFonts w:cs="Osaka"/>
          <w:kern w:val="0"/>
        </w:rPr>
      </w:pPr>
      <w:r w:rsidRPr="00AF012C">
        <w:rPr>
          <w:rFonts w:cs="Osaka" w:hint="eastAsia"/>
          <w:kern w:val="0"/>
        </w:rPr>
        <w:t>腹腔内感染症</w:t>
      </w:r>
    </w:p>
    <w:p w14:paraId="67A37757" w14:textId="77777777" w:rsidR="003A61D5" w:rsidRPr="003A61D5" w:rsidRDefault="003A61D5" w:rsidP="003A61D5">
      <w:pPr>
        <w:rPr>
          <w:rFonts w:cs="Osaka"/>
          <w:kern w:val="0"/>
        </w:rPr>
      </w:pPr>
      <w:r w:rsidRPr="003A61D5">
        <w:rPr>
          <w:rFonts w:cs="Osaka" w:hint="eastAsia"/>
          <w:kern w:val="0"/>
        </w:rPr>
        <w:t>腸球菌に有効な抗菌薬を投与せずに腹腔内感染症が改善することが多い</w:t>
      </w:r>
    </w:p>
    <w:p w14:paraId="05263EF8" w14:textId="77777777" w:rsidR="003A61D5" w:rsidRPr="003A61D5" w:rsidRDefault="003A61D5" w:rsidP="003A61D5">
      <w:pPr>
        <w:rPr>
          <w:rFonts w:cs="Osaka"/>
          <w:kern w:val="0"/>
        </w:rPr>
      </w:pPr>
      <w:r w:rsidRPr="003A61D5">
        <w:rPr>
          <w:rFonts w:cs="Osaka" w:hint="eastAsia"/>
          <w:kern w:val="0"/>
        </w:rPr>
        <w:t>特別に標的とする必要はないとされる</w:t>
      </w:r>
    </w:p>
    <w:p w14:paraId="69AA22ED" w14:textId="0AE42CFB" w:rsidR="003A61D5" w:rsidRPr="003A61D5" w:rsidRDefault="003A61D5" w:rsidP="003A61D5">
      <w:pPr>
        <w:rPr>
          <w:rFonts w:cs="Osaka"/>
          <w:kern w:val="0"/>
        </w:rPr>
      </w:pPr>
      <w:r w:rsidRPr="003A61D5">
        <w:rPr>
          <w:rFonts w:cs="Osaka" w:hint="eastAsia"/>
          <w:kern w:val="0"/>
        </w:rPr>
        <w:t xml:space="preserve">十分な活性を持たせるにはアミノグリコシドの使用が必要　</w:t>
      </w:r>
    </w:p>
    <w:p w14:paraId="36C375A3" w14:textId="77777777" w:rsidR="003A61D5" w:rsidRDefault="003A61D5" w:rsidP="003A61D5">
      <w:pPr>
        <w:rPr>
          <w:rFonts w:cs="Osaka"/>
          <w:kern w:val="0"/>
        </w:rPr>
      </w:pPr>
    </w:p>
    <w:p w14:paraId="3F0ADBD4" w14:textId="77777777" w:rsidR="003A61D5" w:rsidRPr="003A61D5" w:rsidRDefault="003A61D5" w:rsidP="003A61D5">
      <w:pPr>
        <w:rPr>
          <w:rFonts w:cs="Osaka"/>
          <w:kern w:val="0"/>
        </w:rPr>
      </w:pPr>
      <w:r w:rsidRPr="003A61D5">
        <w:rPr>
          <w:rFonts w:cs="Osaka" w:hint="eastAsia"/>
          <w:kern w:val="0"/>
        </w:rPr>
        <w:t>腸球菌を無視しても良い状況</w:t>
      </w:r>
    </w:p>
    <w:p w14:paraId="1EA025EA" w14:textId="77777777" w:rsidR="003A61D5" w:rsidRPr="003A61D5" w:rsidRDefault="003A61D5" w:rsidP="003A61D5">
      <w:pPr>
        <w:ind w:firstLineChars="650" w:firstLine="1560"/>
        <w:rPr>
          <w:rFonts w:cs="Osaka"/>
          <w:kern w:val="0"/>
        </w:rPr>
      </w:pPr>
      <w:r w:rsidRPr="003A61D5">
        <w:rPr>
          <w:rFonts w:cs="Osaka" w:hint="eastAsia"/>
          <w:kern w:val="0"/>
        </w:rPr>
        <w:lastRenderedPageBreak/>
        <w:t>患者が格別免疫不全状態にない場合</w:t>
      </w:r>
    </w:p>
    <w:p w14:paraId="1617A897" w14:textId="0A36A9B7" w:rsidR="003A61D5" w:rsidRPr="003A61D5" w:rsidRDefault="003A61D5" w:rsidP="003A61D5">
      <w:pPr>
        <w:ind w:firstLineChars="650" w:firstLine="1560"/>
        <w:rPr>
          <w:rFonts w:cs="Osaka"/>
          <w:kern w:val="0"/>
        </w:rPr>
      </w:pPr>
      <w:r w:rsidRPr="003A61D5">
        <w:rPr>
          <w:rFonts w:cs="Osaka" w:hint="eastAsia"/>
          <w:kern w:val="0"/>
        </w:rPr>
        <w:t>腸球菌が他のGNRに混じって培養されて来た場合</w:t>
      </w:r>
    </w:p>
    <w:p w14:paraId="68718F01" w14:textId="23BC0C38" w:rsidR="00AF012C" w:rsidRDefault="008A7853" w:rsidP="00AF012C">
      <w:pPr>
        <w:widowControl/>
        <w:autoSpaceDE w:val="0"/>
        <w:autoSpaceDN w:val="0"/>
        <w:adjustRightInd w:val="0"/>
        <w:jc w:val="left"/>
        <w:rPr>
          <w:rFonts w:cs="Osaka" w:hint="eastAsia"/>
          <w:kern w:val="0"/>
        </w:rPr>
      </w:pPr>
      <w:r>
        <w:rPr>
          <w:rFonts w:cs="Osaka" w:hint="eastAsia"/>
          <w:kern w:val="0"/>
        </w:rPr>
        <w:t>積極的に</w:t>
      </w:r>
      <w:r>
        <w:rPr>
          <w:rFonts w:cs="Osaka"/>
          <w:kern w:val="0"/>
        </w:rPr>
        <w:t>Enterococcus</w:t>
      </w:r>
      <w:r>
        <w:rPr>
          <w:rFonts w:cs="Osaka" w:hint="eastAsia"/>
          <w:kern w:val="0"/>
        </w:rPr>
        <w:t>をカバーする抗菌薬を投与することを考える状況</w:t>
      </w:r>
    </w:p>
    <w:p w14:paraId="002D8AD4" w14:textId="6E338941" w:rsidR="008A7853" w:rsidRDefault="008A7853" w:rsidP="008A7853">
      <w:pPr>
        <w:widowControl/>
        <w:autoSpaceDE w:val="0"/>
        <w:autoSpaceDN w:val="0"/>
        <w:adjustRightInd w:val="0"/>
        <w:ind w:firstLineChars="650" w:firstLine="1560"/>
        <w:jc w:val="left"/>
        <w:rPr>
          <w:rFonts w:cs="Osaka" w:hint="eastAsia"/>
          <w:kern w:val="0"/>
        </w:rPr>
      </w:pPr>
      <w:r>
        <w:rPr>
          <w:rFonts w:cs="Osaka" w:hint="eastAsia"/>
          <w:kern w:val="0"/>
        </w:rPr>
        <w:t>免疫不全患者</w:t>
      </w:r>
    </w:p>
    <w:p w14:paraId="4A258331" w14:textId="18A9DB1D" w:rsidR="008A7853" w:rsidRDefault="008A7853" w:rsidP="008A7853">
      <w:pPr>
        <w:widowControl/>
        <w:autoSpaceDE w:val="0"/>
        <w:autoSpaceDN w:val="0"/>
        <w:adjustRightInd w:val="0"/>
        <w:ind w:firstLineChars="650" w:firstLine="1560"/>
        <w:jc w:val="left"/>
        <w:rPr>
          <w:rFonts w:cs="Osaka" w:hint="eastAsia"/>
          <w:kern w:val="0"/>
        </w:rPr>
      </w:pPr>
      <w:r>
        <w:rPr>
          <w:rFonts w:cs="Osaka" w:hint="eastAsia"/>
          <w:kern w:val="0"/>
        </w:rPr>
        <w:t>先行する</w:t>
      </w:r>
      <w:r>
        <w:rPr>
          <w:rFonts w:cs="Osaka"/>
          <w:kern w:val="0"/>
        </w:rPr>
        <w:t>4</w:t>
      </w:r>
      <w:r>
        <w:rPr>
          <w:rFonts w:cs="Osaka" w:hint="eastAsia"/>
          <w:kern w:val="0"/>
        </w:rPr>
        <w:t>日異常のセファロスポリンの投与を受けている患者</w:t>
      </w:r>
    </w:p>
    <w:p w14:paraId="4747A547" w14:textId="5050E81F" w:rsidR="008A7853" w:rsidRDefault="008A7853" w:rsidP="008A7853">
      <w:pPr>
        <w:widowControl/>
        <w:autoSpaceDE w:val="0"/>
        <w:autoSpaceDN w:val="0"/>
        <w:adjustRightInd w:val="0"/>
        <w:ind w:firstLineChars="650" w:firstLine="1560"/>
        <w:jc w:val="left"/>
        <w:rPr>
          <w:rFonts w:cs="Osaka" w:hint="eastAsia"/>
          <w:kern w:val="0"/>
        </w:rPr>
      </w:pPr>
      <w:r>
        <w:rPr>
          <w:rFonts w:cs="Osaka" w:hint="eastAsia"/>
          <w:kern w:val="0"/>
        </w:rPr>
        <w:t>複数筋の菌血症が疑われる重症度の高い患者</w:t>
      </w:r>
    </w:p>
    <w:p w14:paraId="4DE02058" w14:textId="3B59EC5A" w:rsidR="00E07DBB" w:rsidRDefault="00E07DBB" w:rsidP="008A7853">
      <w:pPr>
        <w:widowControl/>
        <w:autoSpaceDE w:val="0"/>
        <w:autoSpaceDN w:val="0"/>
        <w:adjustRightInd w:val="0"/>
        <w:ind w:firstLineChars="650" w:firstLine="1560"/>
        <w:jc w:val="left"/>
        <w:rPr>
          <w:rFonts w:cs="Osaka" w:hint="eastAsia"/>
          <w:kern w:val="0"/>
        </w:rPr>
      </w:pPr>
      <w:r>
        <w:rPr>
          <w:rFonts w:cs="Osaka" w:hint="eastAsia"/>
          <w:kern w:val="0"/>
        </w:rPr>
        <w:t>腸球菌単独</w:t>
      </w:r>
      <w:bookmarkStart w:id="0" w:name="_GoBack"/>
      <w:bookmarkEnd w:id="0"/>
      <w:r>
        <w:rPr>
          <w:rFonts w:cs="Osaka" w:hint="eastAsia"/>
          <w:kern w:val="0"/>
        </w:rPr>
        <w:t>で培養された場合</w:t>
      </w:r>
    </w:p>
    <w:p w14:paraId="1C4E72CA" w14:textId="77777777" w:rsidR="008A7853" w:rsidRDefault="008A7853" w:rsidP="00AF012C">
      <w:pPr>
        <w:widowControl/>
        <w:autoSpaceDE w:val="0"/>
        <w:autoSpaceDN w:val="0"/>
        <w:adjustRightInd w:val="0"/>
        <w:jc w:val="left"/>
        <w:rPr>
          <w:rFonts w:cs="Osaka" w:hint="eastAsia"/>
          <w:kern w:val="0"/>
        </w:rPr>
      </w:pPr>
    </w:p>
    <w:p w14:paraId="67880F99" w14:textId="77777777" w:rsidR="00AF012C" w:rsidRDefault="00AF012C" w:rsidP="00AF012C">
      <w:pPr>
        <w:widowControl/>
        <w:autoSpaceDE w:val="0"/>
        <w:autoSpaceDN w:val="0"/>
        <w:adjustRightInd w:val="0"/>
        <w:jc w:val="left"/>
        <w:rPr>
          <w:rFonts w:cs="Osaka"/>
          <w:kern w:val="0"/>
        </w:rPr>
      </w:pPr>
      <w:r>
        <w:rPr>
          <w:rFonts w:cs="Osaka" w:hint="eastAsia"/>
          <w:kern w:val="0"/>
        </w:rPr>
        <w:t>【耐性】</w:t>
      </w:r>
    </w:p>
    <w:p w14:paraId="69CB528C" w14:textId="77777777" w:rsidR="00AF012C" w:rsidRDefault="00AF012C" w:rsidP="00AF012C">
      <w:pPr>
        <w:widowControl/>
        <w:autoSpaceDE w:val="0"/>
        <w:autoSpaceDN w:val="0"/>
        <w:adjustRightInd w:val="0"/>
        <w:jc w:val="left"/>
        <w:rPr>
          <w:rFonts w:cs="Osaka"/>
          <w:kern w:val="0"/>
        </w:rPr>
      </w:pPr>
      <w:r>
        <w:rPr>
          <w:rFonts w:cs="Osaka" w:hint="eastAsia"/>
          <w:kern w:val="0"/>
        </w:rPr>
        <w:t>もともと本来の性質として耐性である抗菌薬が多い</w:t>
      </w:r>
    </w:p>
    <w:p w14:paraId="382AA944" w14:textId="77777777" w:rsidR="00AF012C" w:rsidRDefault="00AF012C" w:rsidP="00AF012C">
      <w:pPr>
        <w:widowControl/>
        <w:autoSpaceDE w:val="0"/>
        <w:autoSpaceDN w:val="0"/>
        <w:adjustRightInd w:val="0"/>
        <w:jc w:val="left"/>
        <w:rPr>
          <w:rFonts w:cs="Osaka"/>
          <w:kern w:val="0"/>
        </w:rPr>
      </w:pPr>
      <w:r>
        <w:rPr>
          <w:rFonts w:cs="Osaka" w:hint="eastAsia"/>
          <w:kern w:val="0"/>
        </w:rPr>
        <w:t>新たな耐性を後天的に獲得する能力に優れている</w:t>
      </w:r>
    </w:p>
    <w:p w14:paraId="57AC5877" w14:textId="77777777" w:rsidR="00AF012C" w:rsidRDefault="00AF012C" w:rsidP="00AF012C">
      <w:pPr>
        <w:widowControl/>
        <w:autoSpaceDE w:val="0"/>
        <w:autoSpaceDN w:val="0"/>
        <w:adjustRightInd w:val="0"/>
        <w:jc w:val="left"/>
        <w:rPr>
          <w:rFonts w:cs="Osaka"/>
          <w:kern w:val="0"/>
        </w:rPr>
      </w:pPr>
    </w:p>
    <w:p w14:paraId="09CAA101" w14:textId="77777777" w:rsidR="00AF012C" w:rsidRDefault="00AF012C" w:rsidP="00AF012C">
      <w:pPr>
        <w:widowControl/>
        <w:autoSpaceDE w:val="0"/>
        <w:autoSpaceDN w:val="0"/>
        <w:adjustRightInd w:val="0"/>
        <w:jc w:val="left"/>
        <w:rPr>
          <w:rFonts w:cs="Osaka"/>
          <w:kern w:val="0"/>
        </w:rPr>
      </w:pPr>
      <w:r>
        <w:rPr>
          <w:rFonts w:cs="Osaka" w:hint="eastAsia"/>
          <w:kern w:val="0"/>
        </w:rPr>
        <w:t>ペニシリン耐性：</w:t>
      </w:r>
      <w:r>
        <w:rPr>
          <w:rFonts w:cs="Osaka"/>
          <w:kern w:val="0"/>
        </w:rPr>
        <w:t>PBP5</w:t>
      </w:r>
      <w:r>
        <w:rPr>
          <w:rFonts w:cs="Osaka" w:hint="eastAsia"/>
          <w:kern w:val="0"/>
        </w:rPr>
        <w:t>の低い親和性におるもの、</w:t>
      </w:r>
      <w:proofErr w:type="spellStart"/>
      <w:r>
        <w:rPr>
          <w:rFonts w:cs="Osaka"/>
          <w:kern w:val="0"/>
        </w:rPr>
        <w:t>E.faecium</w:t>
      </w:r>
      <w:proofErr w:type="spellEnd"/>
      <w:r>
        <w:rPr>
          <w:rFonts w:cs="Osaka" w:hint="eastAsia"/>
          <w:kern w:val="0"/>
        </w:rPr>
        <w:t>で顕著</w:t>
      </w:r>
    </w:p>
    <w:p w14:paraId="3D8F59B0" w14:textId="77777777" w:rsidR="00AF012C" w:rsidRDefault="00AF012C" w:rsidP="00AF012C">
      <w:pPr>
        <w:widowControl/>
        <w:autoSpaceDE w:val="0"/>
        <w:autoSpaceDN w:val="0"/>
        <w:adjustRightInd w:val="0"/>
        <w:jc w:val="left"/>
        <w:rPr>
          <w:rFonts w:cs="Osaka"/>
          <w:kern w:val="0"/>
        </w:rPr>
      </w:pPr>
      <w:r>
        <w:rPr>
          <w:rFonts w:cs="Osaka" w:hint="eastAsia"/>
          <w:kern w:val="0"/>
        </w:rPr>
        <w:t>ペニシリン耐性</w:t>
      </w:r>
      <w:r>
        <w:rPr>
          <w:rFonts w:cs="Osaka"/>
          <w:kern w:val="0"/>
        </w:rPr>
        <w:t>(</w:t>
      </w:r>
      <w:r>
        <w:rPr>
          <w:rFonts w:cs="Osaka" w:hint="eastAsia"/>
          <w:kern w:val="0"/>
        </w:rPr>
        <w:t>βラクタマーゼ</w:t>
      </w:r>
      <w:r>
        <w:rPr>
          <w:rFonts w:cs="Osaka"/>
          <w:kern w:val="0"/>
        </w:rPr>
        <w:t>)</w:t>
      </w:r>
      <w:r>
        <w:rPr>
          <w:rFonts w:cs="Osaka" w:hint="eastAsia"/>
          <w:kern w:val="0"/>
        </w:rPr>
        <w:t>：βラクタマーゼ合剤</w:t>
      </w:r>
      <w:r>
        <w:rPr>
          <w:rFonts w:cs="Osaka"/>
          <w:kern w:val="0"/>
        </w:rPr>
        <w:t xml:space="preserve"> or VCM</w:t>
      </w:r>
      <w:r>
        <w:rPr>
          <w:rFonts w:cs="Osaka" w:hint="eastAsia"/>
          <w:kern w:val="0"/>
        </w:rPr>
        <w:t>、多くは</w:t>
      </w:r>
      <w:proofErr w:type="spellStart"/>
      <w:r>
        <w:rPr>
          <w:rFonts w:cs="Osaka"/>
          <w:kern w:val="0"/>
        </w:rPr>
        <w:t>E.faecalis</w:t>
      </w:r>
      <w:proofErr w:type="spellEnd"/>
    </w:p>
    <w:p w14:paraId="3F7082DD" w14:textId="77777777" w:rsidR="00AF012C" w:rsidRDefault="00AF012C" w:rsidP="00AF012C">
      <w:pPr>
        <w:widowControl/>
        <w:autoSpaceDE w:val="0"/>
        <w:autoSpaceDN w:val="0"/>
        <w:adjustRightInd w:val="0"/>
        <w:jc w:val="left"/>
        <w:rPr>
          <w:rFonts w:cs="Osaka"/>
          <w:kern w:val="0"/>
        </w:rPr>
      </w:pPr>
      <w:r>
        <w:rPr>
          <w:rFonts w:cs="Osaka" w:hint="eastAsia"/>
          <w:kern w:val="0"/>
        </w:rPr>
        <w:t>アミノグリコシド耐性：基本的には</w:t>
      </w:r>
      <w:r>
        <w:rPr>
          <w:rFonts w:cs="Osaka"/>
          <w:kern w:val="0"/>
        </w:rPr>
        <w:t>GM</w:t>
      </w:r>
      <w:r>
        <w:rPr>
          <w:rFonts w:cs="Osaka" w:hint="eastAsia"/>
          <w:kern w:val="0"/>
        </w:rPr>
        <w:t>か</w:t>
      </w:r>
      <w:r>
        <w:rPr>
          <w:rFonts w:cs="Osaka"/>
          <w:kern w:val="0"/>
        </w:rPr>
        <w:t>SM</w:t>
      </w:r>
      <w:r>
        <w:rPr>
          <w:rFonts w:cs="Osaka" w:hint="eastAsia"/>
          <w:kern w:val="0"/>
        </w:rPr>
        <w:t>しか使用しない</w:t>
      </w:r>
      <w:r>
        <w:rPr>
          <w:rFonts w:cs="Osaka"/>
          <w:kern w:val="0"/>
        </w:rPr>
        <w:t>(TOB</w:t>
      </w:r>
      <w:r>
        <w:rPr>
          <w:rFonts w:cs="Osaka" w:hint="eastAsia"/>
          <w:kern w:val="0"/>
        </w:rPr>
        <w:t>は自然耐性</w:t>
      </w:r>
      <w:r>
        <w:rPr>
          <w:rFonts w:cs="Osaka"/>
          <w:kern w:val="0"/>
        </w:rPr>
        <w:t>)</w:t>
      </w:r>
      <w:r>
        <w:rPr>
          <w:rFonts w:cs="Osaka" w:hint="eastAsia"/>
          <w:kern w:val="0"/>
        </w:rPr>
        <w:t>、アミノグリコシドに耐性があると</w:t>
      </w:r>
      <w:r>
        <w:rPr>
          <w:rFonts w:cs="Osaka"/>
          <w:kern w:val="0"/>
        </w:rPr>
        <w:t>synergy</w:t>
      </w:r>
      <w:r>
        <w:rPr>
          <w:rFonts w:cs="Osaka" w:hint="eastAsia"/>
          <w:kern w:val="0"/>
        </w:rPr>
        <w:t>効果も期待できない、</w:t>
      </w:r>
      <w:r>
        <w:rPr>
          <w:rFonts w:cs="Osaka"/>
          <w:kern w:val="0"/>
        </w:rPr>
        <w:t>SM</w:t>
      </w:r>
      <w:r>
        <w:rPr>
          <w:rFonts w:cs="Osaka" w:hint="eastAsia"/>
          <w:kern w:val="0"/>
        </w:rPr>
        <w:t>は</w:t>
      </w:r>
      <w:r>
        <w:rPr>
          <w:rFonts w:cs="Osaka"/>
          <w:kern w:val="0"/>
        </w:rPr>
        <w:t>GM</w:t>
      </w:r>
      <w:r>
        <w:rPr>
          <w:rFonts w:cs="Osaka" w:hint="eastAsia"/>
          <w:kern w:val="0"/>
        </w:rPr>
        <w:t>耐性でも使用可能</w:t>
      </w:r>
    </w:p>
    <w:p w14:paraId="5A592E87" w14:textId="77777777" w:rsidR="00AF012C" w:rsidRDefault="00AF012C" w:rsidP="00AF012C">
      <w:pPr>
        <w:widowControl/>
        <w:autoSpaceDE w:val="0"/>
        <w:autoSpaceDN w:val="0"/>
        <w:adjustRightInd w:val="0"/>
        <w:jc w:val="left"/>
        <w:rPr>
          <w:rFonts w:cs="Osaka"/>
          <w:kern w:val="0"/>
        </w:rPr>
      </w:pPr>
      <w:r>
        <w:rPr>
          <w:rFonts w:cs="Osaka" w:hint="eastAsia"/>
          <w:kern w:val="0"/>
        </w:rPr>
        <w:t>バンコマイシン耐性：ほとんどが</w:t>
      </w:r>
      <w:proofErr w:type="spellStart"/>
      <w:r>
        <w:rPr>
          <w:rFonts w:cs="Osaka"/>
          <w:kern w:val="0"/>
        </w:rPr>
        <w:t>E.faecium</w:t>
      </w:r>
      <w:proofErr w:type="spellEnd"/>
    </w:p>
    <w:p w14:paraId="2A5ACD82" w14:textId="77777777" w:rsidR="00AF012C" w:rsidRDefault="00AF012C" w:rsidP="00AF012C">
      <w:pPr>
        <w:widowControl/>
        <w:autoSpaceDE w:val="0"/>
        <w:autoSpaceDN w:val="0"/>
        <w:adjustRightInd w:val="0"/>
        <w:jc w:val="left"/>
        <w:rPr>
          <w:rFonts w:cs="Osaka"/>
          <w:kern w:val="0"/>
        </w:rPr>
      </w:pPr>
    </w:p>
    <w:p w14:paraId="788AAD3E" w14:textId="77777777" w:rsidR="00AF012C" w:rsidRDefault="00AF012C" w:rsidP="00AF012C">
      <w:pPr>
        <w:widowControl/>
        <w:autoSpaceDE w:val="0"/>
        <w:autoSpaceDN w:val="0"/>
        <w:adjustRightInd w:val="0"/>
        <w:jc w:val="left"/>
        <w:rPr>
          <w:rFonts w:cs="Osaka"/>
          <w:kern w:val="0"/>
        </w:rPr>
      </w:pPr>
      <w:r>
        <w:rPr>
          <w:rFonts w:cs="Osaka" w:hint="eastAsia"/>
          <w:kern w:val="0"/>
        </w:rPr>
        <w:t>【治療】</w:t>
      </w:r>
    </w:p>
    <w:p w14:paraId="7B252C7D" w14:textId="77777777" w:rsidR="00AF012C" w:rsidRDefault="00AF012C" w:rsidP="00AF012C">
      <w:pPr>
        <w:widowControl/>
        <w:autoSpaceDE w:val="0"/>
        <w:autoSpaceDN w:val="0"/>
        <w:adjustRightInd w:val="0"/>
        <w:jc w:val="left"/>
        <w:rPr>
          <w:rFonts w:cs="Osaka"/>
          <w:kern w:val="0"/>
        </w:rPr>
      </w:pPr>
      <w:r>
        <w:rPr>
          <w:rFonts w:cs="Osaka"/>
          <w:kern w:val="0"/>
        </w:rPr>
        <w:t>1st choice</w:t>
      </w:r>
      <w:r>
        <w:rPr>
          <w:rFonts w:cs="Osaka" w:hint="eastAsia"/>
          <w:kern w:val="0"/>
        </w:rPr>
        <w:t>：</w:t>
      </w:r>
      <w:r>
        <w:rPr>
          <w:rFonts w:cs="Osaka"/>
          <w:kern w:val="0"/>
        </w:rPr>
        <w:t>PCG or ABPC + GM or SM</w:t>
      </w:r>
    </w:p>
    <w:p w14:paraId="5C28B91C" w14:textId="77777777" w:rsidR="00AF012C" w:rsidRDefault="00AF012C" w:rsidP="00AF012C">
      <w:pPr>
        <w:widowControl/>
        <w:autoSpaceDE w:val="0"/>
        <w:autoSpaceDN w:val="0"/>
        <w:adjustRightInd w:val="0"/>
        <w:jc w:val="left"/>
        <w:rPr>
          <w:rFonts w:cs="Osaka"/>
        </w:rPr>
      </w:pPr>
      <w:r>
        <w:rPr>
          <w:rFonts w:cs="Osaka"/>
          <w:kern w:val="0"/>
        </w:rPr>
        <w:t xml:space="preserve">2nd </w:t>
      </w:r>
      <w:r>
        <w:rPr>
          <w:rFonts w:cs="Osaka"/>
        </w:rPr>
        <w:t>choice</w:t>
      </w:r>
      <w:r>
        <w:rPr>
          <w:rFonts w:cs="Osaka" w:hint="eastAsia"/>
        </w:rPr>
        <w:t>：</w:t>
      </w:r>
      <w:r>
        <w:rPr>
          <w:rFonts w:cs="Osaka"/>
        </w:rPr>
        <w:t>VCM + GM or SM</w:t>
      </w:r>
    </w:p>
    <w:p w14:paraId="21525133" w14:textId="77777777" w:rsidR="00AF012C" w:rsidRDefault="00AF012C" w:rsidP="00AF012C">
      <w:pPr>
        <w:widowControl/>
        <w:autoSpaceDE w:val="0"/>
        <w:autoSpaceDN w:val="0"/>
        <w:adjustRightInd w:val="0"/>
        <w:jc w:val="left"/>
        <w:rPr>
          <w:rFonts w:cs="Osaka"/>
        </w:rPr>
      </w:pPr>
      <w:r>
        <w:rPr>
          <w:rFonts w:cs="Osaka" w:hint="eastAsia"/>
        </w:rPr>
        <w:t>ペニシリンアレルギー：</w:t>
      </w:r>
      <w:r>
        <w:rPr>
          <w:rFonts w:cs="Osaka"/>
        </w:rPr>
        <w:t>VCM</w:t>
      </w:r>
    </w:p>
    <w:p w14:paraId="6E01C5D3" w14:textId="77777777" w:rsidR="00AF012C" w:rsidRDefault="00AF012C" w:rsidP="00AF012C">
      <w:pPr>
        <w:widowControl/>
        <w:autoSpaceDE w:val="0"/>
        <w:autoSpaceDN w:val="0"/>
        <w:adjustRightInd w:val="0"/>
        <w:jc w:val="left"/>
        <w:rPr>
          <w:rFonts w:cs="Osaka"/>
        </w:rPr>
      </w:pPr>
    </w:p>
    <w:p w14:paraId="550F279D" w14:textId="77777777" w:rsidR="00AF012C" w:rsidRDefault="00AF012C" w:rsidP="00AF012C">
      <w:pPr>
        <w:widowControl/>
        <w:autoSpaceDE w:val="0"/>
        <w:autoSpaceDN w:val="0"/>
        <w:adjustRightInd w:val="0"/>
        <w:jc w:val="left"/>
        <w:rPr>
          <w:rFonts w:cs="Osaka"/>
        </w:rPr>
      </w:pPr>
      <w:r>
        <w:rPr>
          <w:rFonts w:cs="Osaka" w:hint="eastAsia"/>
        </w:rPr>
        <w:t>菌血症、心内膜炎、髄膜炎の</w:t>
      </w:r>
      <w:r>
        <w:rPr>
          <w:rFonts w:cs="Osaka"/>
        </w:rPr>
        <w:t>recipe</w:t>
      </w:r>
      <w:r>
        <w:rPr>
          <w:rFonts w:cs="Osaka" w:hint="eastAsia"/>
        </w:rPr>
        <w:t>は成書を参照</w:t>
      </w:r>
    </w:p>
    <w:p w14:paraId="416F8488" w14:textId="77777777" w:rsidR="00AF012C" w:rsidRDefault="00AF012C" w:rsidP="00AF012C">
      <w:pPr>
        <w:widowControl/>
        <w:autoSpaceDE w:val="0"/>
        <w:autoSpaceDN w:val="0"/>
        <w:adjustRightInd w:val="0"/>
        <w:jc w:val="left"/>
        <w:rPr>
          <w:rFonts w:cs="Osaka"/>
        </w:rPr>
      </w:pPr>
      <w:r>
        <w:rPr>
          <w:rFonts w:cs="Osaka" w:hint="eastAsia"/>
        </w:rPr>
        <w:t>アミノグリコシドの併用</w:t>
      </w:r>
    </w:p>
    <w:p w14:paraId="6E3C2EB8" w14:textId="77777777" w:rsidR="00AF012C" w:rsidRDefault="00AF012C" w:rsidP="00AF012C">
      <w:pPr>
        <w:widowControl/>
        <w:autoSpaceDE w:val="0"/>
        <w:autoSpaceDN w:val="0"/>
        <w:adjustRightInd w:val="0"/>
        <w:ind w:leftChars="590" w:left="1416"/>
        <w:jc w:val="left"/>
        <w:rPr>
          <w:rFonts w:cs="Osaka"/>
        </w:rPr>
      </w:pPr>
      <w:r>
        <w:rPr>
          <w:rFonts w:cs="Osaka" w:hint="eastAsia"/>
        </w:rPr>
        <w:t>殺菌的効果が必要な感染症の場合は</w:t>
      </w:r>
      <w:r>
        <w:rPr>
          <w:rFonts w:cs="Osaka"/>
        </w:rPr>
        <w:t>”</w:t>
      </w:r>
      <w:r>
        <w:rPr>
          <w:rFonts w:cs="Osaka" w:hint="eastAsia"/>
        </w:rPr>
        <w:t>絶対に必須</w:t>
      </w:r>
      <w:r>
        <w:rPr>
          <w:rFonts w:cs="Osaka"/>
        </w:rPr>
        <w:t>”</w:t>
      </w:r>
      <w:r>
        <w:rPr>
          <w:rFonts w:cs="Osaka" w:hint="eastAsia"/>
        </w:rPr>
        <w:t>：髄膜炎、心内膜炎</w:t>
      </w:r>
    </w:p>
    <w:p w14:paraId="15D93677" w14:textId="77777777" w:rsidR="00AF012C" w:rsidRDefault="00AF012C" w:rsidP="00AF012C">
      <w:pPr>
        <w:widowControl/>
        <w:autoSpaceDE w:val="0"/>
        <w:autoSpaceDN w:val="0"/>
        <w:adjustRightInd w:val="0"/>
        <w:ind w:leftChars="590" w:left="1416"/>
        <w:jc w:val="left"/>
        <w:rPr>
          <w:rFonts w:cs="Osaka"/>
        </w:rPr>
      </w:pPr>
      <w:r>
        <w:rPr>
          <w:rFonts w:cs="Osaka" w:hint="eastAsia"/>
        </w:rPr>
        <w:t>必要でない感染症の場合は必ずしも必要ない：尿路感染症、創部感染症</w:t>
      </w:r>
    </w:p>
    <w:p w14:paraId="490B432E" w14:textId="77777777" w:rsidR="00AF012C" w:rsidRDefault="00AF012C" w:rsidP="00AF012C">
      <w:pPr>
        <w:widowControl/>
        <w:autoSpaceDE w:val="0"/>
        <w:autoSpaceDN w:val="0"/>
        <w:adjustRightInd w:val="0"/>
        <w:ind w:leftChars="590" w:left="1416"/>
        <w:jc w:val="left"/>
        <w:rPr>
          <w:rFonts w:cs="Osaka"/>
        </w:rPr>
      </w:pPr>
      <w:r>
        <w:rPr>
          <w:rFonts w:cs="Osaka" w:hint="eastAsia"/>
        </w:rPr>
        <w:t>腹腔内感染症に関しては記載なし</w:t>
      </w:r>
    </w:p>
    <w:p w14:paraId="501D0E48" w14:textId="77777777" w:rsidR="00AF012C" w:rsidRDefault="00AF012C" w:rsidP="00AF012C">
      <w:pPr>
        <w:widowControl/>
        <w:autoSpaceDE w:val="0"/>
        <w:autoSpaceDN w:val="0"/>
        <w:adjustRightInd w:val="0"/>
        <w:ind w:leftChars="590" w:left="1416"/>
        <w:jc w:val="left"/>
        <w:rPr>
          <w:rFonts w:cs="Osaka"/>
        </w:rPr>
      </w:pPr>
    </w:p>
    <w:p w14:paraId="05B9C071" w14:textId="77777777" w:rsidR="00AF012C" w:rsidRDefault="00AF012C" w:rsidP="00AF012C">
      <w:pPr>
        <w:widowControl/>
        <w:autoSpaceDE w:val="0"/>
        <w:autoSpaceDN w:val="0"/>
        <w:adjustRightInd w:val="0"/>
        <w:jc w:val="left"/>
        <w:rPr>
          <w:rFonts w:cs="Osaka"/>
        </w:rPr>
      </w:pPr>
    </w:p>
    <w:p w14:paraId="42187230" w14:textId="77777777" w:rsidR="00AF012C" w:rsidRDefault="00AF012C" w:rsidP="00AF012C">
      <w:pPr>
        <w:widowControl/>
        <w:autoSpaceDE w:val="0"/>
        <w:autoSpaceDN w:val="0"/>
        <w:adjustRightInd w:val="0"/>
        <w:jc w:val="left"/>
        <w:rPr>
          <w:rFonts w:cs="Osaka"/>
        </w:rPr>
      </w:pPr>
      <w:r>
        <w:rPr>
          <w:rFonts w:cs="Osaka" w:hint="eastAsia"/>
        </w:rPr>
        <w:t>【参考文献】</w:t>
      </w:r>
    </w:p>
    <w:p w14:paraId="3EE16BB0" w14:textId="77777777" w:rsidR="00AF012C" w:rsidRPr="00AF012C" w:rsidRDefault="00AF012C" w:rsidP="00AF012C">
      <w:pPr>
        <w:widowControl/>
        <w:autoSpaceDE w:val="0"/>
        <w:autoSpaceDN w:val="0"/>
        <w:adjustRightInd w:val="0"/>
        <w:jc w:val="left"/>
        <w:rPr>
          <w:rFonts w:cs="Osaka"/>
          <w:kern w:val="0"/>
        </w:rPr>
      </w:pPr>
      <w:r>
        <w:rPr>
          <w:rFonts w:cs="Osaka" w:hint="eastAsia"/>
        </w:rPr>
        <w:t>・レジデントのための感染症診療マニュアル</w:t>
      </w:r>
    </w:p>
    <w:sectPr w:rsidR="00AF012C" w:rsidRPr="00AF012C" w:rsidSect="00CA30E9">
      <w:pgSz w:w="12240" w:h="15840"/>
      <w:pgMar w:top="851" w:right="567" w:bottom="567" w:left="567"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Osaka">
    <w:panose1 w:val="020B0600000000000000"/>
    <w:charset w:val="4E"/>
    <w:family w:val="auto"/>
    <w:pitch w:val="variable"/>
    <w:sig w:usb0="00000007" w:usb1="08070000" w:usb2="00000010" w:usb3="00000000" w:csb0="00020093" w:csb1="00000000"/>
  </w:font>
  <w:font w:name="ヒラギノ角ゴ ProN W3">
    <w:panose1 w:val="020B0300000000000000"/>
    <w:charset w:val="4E"/>
    <w:family w:val="auto"/>
    <w:pitch w:val="variable"/>
    <w:sig w:usb0="E00002FF" w:usb1="7AC7FFFF" w:usb2="00000012" w:usb3="00000000" w:csb0="0002000D"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5856B9D"/>
    <w:multiLevelType w:val="hybridMultilevel"/>
    <w:tmpl w:val="2DD4A304"/>
    <w:lvl w:ilvl="0" w:tplc="BE82BDBE">
      <w:start w:val="14"/>
      <w:numFmt w:val="bullet"/>
      <w:suff w:val="space"/>
      <w:lvlText w:val="・"/>
      <w:lvlJc w:val="left"/>
      <w:pPr>
        <w:ind w:left="240" w:hanging="240"/>
      </w:pPr>
      <w:rPr>
        <w:rFonts w:ascii="Osaka" w:eastAsia="Osaka" w:hAnsi="Osaka" w:hint="eastAsia"/>
      </w:rPr>
    </w:lvl>
    <w:lvl w:ilvl="1" w:tplc="000B0409">
      <w:start w:val="1"/>
      <w:numFmt w:val="bullet"/>
      <w:lvlText w:val=""/>
      <w:lvlJc w:val="left"/>
      <w:pPr>
        <w:tabs>
          <w:tab w:val="num" w:pos="960"/>
        </w:tabs>
        <w:ind w:left="960" w:hanging="480"/>
      </w:pPr>
      <w:rPr>
        <w:rFonts w:ascii="Wingdings" w:hAnsi="Wingdings" w:hint="default"/>
      </w:rPr>
    </w:lvl>
    <w:lvl w:ilvl="2" w:tplc="000D0409" w:tentative="1">
      <w:start w:val="1"/>
      <w:numFmt w:val="bullet"/>
      <w:lvlText w:val=""/>
      <w:lvlJc w:val="left"/>
      <w:pPr>
        <w:tabs>
          <w:tab w:val="num" w:pos="1440"/>
        </w:tabs>
        <w:ind w:left="1440" w:hanging="480"/>
      </w:pPr>
      <w:rPr>
        <w:rFonts w:ascii="Wingdings" w:hAnsi="Wingdings" w:hint="default"/>
      </w:rPr>
    </w:lvl>
    <w:lvl w:ilvl="3" w:tplc="00010409" w:tentative="1">
      <w:start w:val="1"/>
      <w:numFmt w:val="bullet"/>
      <w:lvlText w:val=""/>
      <w:lvlJc w:val="left"/>
      <w:pPr>
        <w:tabs>
          <w:tab w:val="num" w:pos="1920"/>
        </w:tabs>
        <w:ind w:left="1920" w:hanging="480"/>
      </w:pPr>
      <w:rPr>
        <w:rFonts w:ascii="Wingdings" w:hAnsi="Wingdings" w:hint="default"/>
      </w:rPr>
    </w:lvl>
    <w:lvl w:ilvl="4" w:tplc="000B0409" w:tentative="1">
      <w:start w:val="1"/>
      <w:numFmt w:val="bullet"/>
      <w:lvlText w:val=""/>
      <w:lvlJc w:val="left"/>
      <w:pPr>
        <w:tabs>
          <w:tab w:val="num" w:pos="2400"/>
        </w:tabs>
        <w:ind w:left="2400" w:hanging="480"/>
      </w:pPr>
      <w:rPr>
        <w:rFonts w:ascii="Wingdings" w:hAnsi="Wingdings" w:hint="default"/>
      </w:rPr>
    </w:lvl>
    <w:lvl w:ilvl="5" w:tplc="000D0409" w:tentative="1">
      <w:start w:val="1"/>
      <w:numFmt w:val="bullet"/>
      <w:lvlText w:val=""/>
      <w:lvlJc w:val="left"/>
      <w:pPr>
        <w:tabs>
          <w:tab w:val="num" w:pos="2880"/>
        </w:tabs>
        <w:ind w:left="2880" w:hanging="480"/>
      </w:pPr>
      <w:rPr>
        <w:rFonts w:ascii="Wingdings" w:hAnsi="Wingdings" w:hint="default"/>
      </w:rPr>
    </w:lvl>
    <w:lvl w:ilvl="6" w:tplc="00010409" w:tentative="1">
      <w:start w:val="1"/>
      <w:numFmt w:val="bullet"/>
      <w:lvlText w:val=""/>
      <w:lvlJc w:val="left"/>
      <w:pPr>
        <w:tabs>
          <w:tab w:val="num" w:pos="3360"/>
        </w:tabs>
        <w:ind w:left="3360" w:hanging="480"/>
      </w:pPr>
      <w:rPr>
        <w:rFonts w:ascii="Wingdings" w:hAnsi="Wingdings" w:hint="default"/>
      </w:rPr>
    </w:lvl>
    <w:lvl w:ilvl="7" w:tplc="000B0409" w:tentative="1">
      <w:start w:val="1"/>
      <w:numFmt w:val="bullet"/>
      <w:lvlText w:val=""/>
      <w:lvlJc w:val="left"/>
      <w:pPr>
        <w:tabs>
          <w:tab w:val="num" w:pos="3840"/>
        </w:tabs>
        <w:ind w:left="3840" w:hanging="480"/>
      </w:pPr>
      <w:rPr>
        <w:rFonts w:ascii="Wingdings" w:hAnsi="Wingdings" w:hint="default"/>
      </w:rPr>
    </w:lvl>
    <w:lvl w:ilvl="8" w:tplc="000D0409" w:tentative="1">
      <w:start w:val="1"/>
      <w:numFmt w:val="bullet"/>
      <w:lvlText w:val=""/>
      <w:lvlJc w:val="left"/>
      <w:pPr>
        <w:tabs>
          <w:tab w:val="num" w:pos="4320"/>
        </w:tabs>
        <w:ind w:left="4320" w:hanging="480"/>
      </w:pPr>
      <w:rPr>
        <w:rFonts w:ascii="Wingdings" w:hAnsi="Wingdings" w:hint="default"/>
      </w:rPr>
    </w:lvl>
  </w:abstractNum>
  <w:abstractNum w:abstractNumId="2">
    <w:nsid w:val="11B21FD4"/>
    <w:multiLevelType w:val="hybridMultilevel"/>
    <w:tmpl w:val="A300B3B2"/>
    <w:lvl w:ilvl="0" w:tplc="8C6EBB8C">
      <w:start w:val="10"/>
      <w:numFmt w:val="bullet"/>
      <w:lvlText w:val="・"/>
      <w:lvlJc w:val="left"/>
      <w:pPr>
        <w:ind w:left="360" w:hanging="360"/>
      </w:pPr>
      <w:rPr>
        <w:rFonts w:ascii="ヒラギノ角ゴ ProN W3" w:eastAsia="ヒラギノ角ゴ ProN W3" w:hAnsi="ヒラギノ角ゴ ProN W3" w:cs="ヒラギノ角ゴ ProN W3"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233017A8"/>
    <w:multiLevelType w:val="hybridMultilevel"/>
    <w:tmpl w:val="3C668500"/>
    <w:lvl w:ilvl="0" w:tplc="A62EA52C">
      <w:start w:val="10"/>
      <w:numFmt w:val="bullet"/>
      <w:lvlText w:val="・"/>
      <w:lvlJc w:val="left"/>
      <w:pPr>
        <w:ind w:left="360" w:hanging="360"/>
      </w:pPr>
      <w:rPr>
        <w:rFonts w:ascii="ヒラギノ角ゴ ProN W3" w:eastAsia="ヒラギノ角ゴ ProN W3" w:hAnsi="ヒラギノ角ゴ ProN W3" w:cs="ヒラギノ角ゴ ProN W3"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nsid w:val="31526603"/>
    <w:multiLevelType w:val="hybridMultilevel"/>
    <w:tmpl w:val="43BAB360"/>
    <w:lvl w:ilvl="0" w:tplc="3B7EB1DE">
      <w:start w:val="1"/>
      <w:numFmt w:val="bullet"/>
      <w:lvlText w:val="・"/>
      <w:lvlJc w:val="left"/>
      <w:pPr>
        <w:ind w:left="360" w:hanging="360"/>
      </w:pPr>
      <w:rPr>
        <w:rFonts w:ascii="Osaka" w:eastAsia="Osaka" w:hAnsi="Osaka" w:cs="Osaka"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5">
    <w:nsid w:val="3B881819"/>
    <w:multiLevelType w:val="hybridMultilevel"/>
    <w:tmpl w:val="9C667458"/>
    <w:lvl w:ilvl="0" w:tplc="A356975E">
      <w:start w:val="10"/>
      <w:numFmt w:val="bullet"/>
      <w:lvlText w:val="・"/>
      <w:lvlJc w:val="left"/>
      <w:pPr>
        <w:ind w:left="360" w:hanging="360"/>
      </w:pPr>
      <w:rPr>
        <w:rFonts w:ascii="ヒラギノ角ゴ ProN W3" w:eastAsia="ヒラギノ角ゴ ProN W3" w:hAnsi="ヒラギノ角ゴ ProN W3" w:cs="ヒラギノ角ゴ ProN W3"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dirty"/>
  <w:attachedTemplate r:id="rId1"/>
  <w:defaultTabStop w:val="960"/>
  <w:drawingGridHorizontalSpacing w:val="120"/>
  <w:drawingGridVerticalSpacing w:val="163"/>
  <w:displayHorizontalDrawingGridEvery w:val="2"/>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217"/>
    <w:rsid w:val="000026D8"/>
    <w:rsid w:val="00084CF9"/>
    <w:rsid w:val="00102E74"/>
    <w:rsid w:val="00184402"/>
    <w:rsid w:val="001D1725"/>
    <w:rsid w:val="001D1D3F"/>
    <w:rsid w:val="00217520"/>
    <w:rsid w:val="002464B4"/>
    <w:rsid w:val="00283FD9"/>
    <w:rsid w:val="00290BA4"/>
    <w:rsid w:val="00361130"/>
    <w:rsid w:val="003A61D5"/>
    <w:rsid w:val="00416FA6"/>
    <w:rsid w:val="00463918"/>
    <w:rsid w:val="00560040"/>
    <w:rsid w:val="005C0F57"/>
    <w:rsid w:val="0075380F"/>
    <w:rsid w:val="00780217"/>
    <w:rsid w:val="007B36F1"/>
    <w:rsid w:val="008813CE"/>
    <w:rsid w:val="008A7853"/>
    <w:rsid w:val="0092392D"/>
    <w:rsid w:val="00927F9F"/>
    <w:rsid w:val="00A22109"/>
    <w:rsid w:val="00A53F96"/>
    <w:rsid w:val="00AF012C"/>
    <w:rsid w:val="00B30E7C"/>
    <w:rsid w:val="00BA5270"/>
    <w:rsid w:val="00C464DA"/>
    <w:rsid w:val="00C62029"/>
    <w:rsid w:val="00C77A7F"/>
    <w:rsid w:val="00CA30E9"/>
    <w:rsid w:val="00CD6DAA"/>
    <w:rsid w:val="00CF1423"/>
    <w:rsid w:val="00D0466E"/>
    <w:rsid w:val="00D543F3"/>
    <w:rsid w:val="00D80F37"/>
    <w:rsid w:val="00D82F67"/>
    <w:rsid w:val="00E07DBB"/>
    <w:rsid w:val="00E10F8B"/>
    <w:rsid w:val="00ED19E5"/>
    <w:rsid w:val="00EE28B6"/>
    <w:rsid w:val="00EE392C"/>
    <w:rsid w:val="00FE198F"/>
    <w:rsid w:val="00FE58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v:textbox inset="5.85pt,.7pt,5.85pt,.7pt"/>
    </o:shapedefaults>
    <o:shapelayout v:ext="edit">
      <o:idmap v:ext="edit" data="1"/>
    </o:shapelayout>
  </w:shapeDefaults>
  <w:doNotEmbedSmartTags/>
  <w:decimalSymbol w:val="."/>
  <w:listSeparator w:val=","/>
  <w14:docId w14:val="68331A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Osaka" w:eastAsia="Osaka"/>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213B1"/>
    <w:pPr>
      <w:widowControl w:val="0"/>
      <w:jc w:val="both"/>
    </w:pPr>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463918"/>
    <w:rPr>
      <w:rFonts w:ascii="ヒラギノ角ゴ ProN W3" w:eastAsia="ヒラギノ角ゴ ProN W3"/>
      <w:sz w:val="18"/>
      <w:szCs w:val="18"/>
    </w:rPr>
  </w:style>
  <w:style w:type="character" w:customStyle="1" w:styleId="a5">
    <w:name w:val="吹き出し (文字)"/>
    <w:basedOn w:val="a0"/>
    <w:link w:val="a4"/>
    <w:uiPriority w:val="99"/>
    <w:semiHidden/>
    <w:rsid w:val="00463918"/>
    <w:rPr>
      <w:rFonts w:ascii="ヒラギノ角ゴ ProN W3" w:eastAsia="ヒラギノ角ゴ ProN W3"/>
      <w:kern w:val="2"/>
      <w:sz w:val="18"/>
      <w:szCs w:val="18"/>
    </w:rPr>
  </w:style>
  <w:style w:type="paragraph" w:styleId="a6">
    <w:name w:val="List Paragraph"/>
    <w:basedOn w:val="a"/>
    <w:uiPriority w:val="34"/>
    <w:qFormat/>
    <w:rsid w:val="00AF012C"/>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Osaka" w:eastAsia="Osaka"/>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213B1"/>
    <w:pPr>
      <w:widowControl w:val="0"/>
      <w:jc w:val="both"/>
    </w:pPr>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463918"/>
    <w:rPr>
      <w:rFonts w:ascii="ヒラギノ角ゴ ProN W3" w:eastAsia="ヒラギノ角ゴ ProN W3"/>
      <w:sz w:val="18"/>
      <w:szCs w:val="18"/>
    </w:rPr>
  </w:style>
  <w:style w:type="character" w:customStyle="1" w:styleId="a5">
    <w:name w:val="吹き出し (文字)"/>
    <w:basedOn w:val="a0"/>
    <w:link w:val="a4"/>
    <w:uiPriority w:val="99"/>
    <w:semiHidden/>
    <w:rsid w:val="00463918"/>
    <w:rPr>
      <w:rFonts w:ascii="ヒラギノ角ゴ ProN W3" w:eastAsia="ヒラギノ角ゴ ProN W3"/>
      <w:kern w:val="2"/>
      <w:sz w:val="18"/>
      <w:szCs w:val="18"/>
    </w:rPr>
  </w:style>
  <w:style w:type="paragraph" w:styleId="a6">
    <w:name w:val="List Paragraph"/>
    <w:basedOn w:val="a"/>
    <w:uiPriority w:val="34"/>
    <w:qFormat/>
    <w:rsid w:val="00AF012C"/>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Book%20SSD:Users:ryohei:Library:Application%20Support:Microsoft:Office:&#12518;&#12540;&#12469;&#12441;&#12540;%20&#12486;&#12531;&#12501;&#12442;&#12524;&#12540;&#12488;:&#20491;&#20154;&#29992;&#12486;&#12531;&#12501;&#12442;&#12524;&#12540;&#12488;:Ryohei.dotx"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Ryohei.dotx</Template>
  <TotalTime>21</TotalTime>
  <Pages>2</Pages>
  <Words>181</Words>
  <Characters>1036</Characters>
  <Application>Microsoft Macintosh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食道体部の平滑筋の位置事前道の減弱、欠落</vt:lpstr>
    </vt:vector>
  </TitlesOfParts>
  <Company/>
  <LinksUpToDate>false</LinksUpToDate>
  <CharactersWithSpaces>1215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食道体部の平滑筋の位置事前道の減弱、欠落</dc:title>
  <dc:subject/>
  <dc:creator>ryohei</dc:creator>
  <cp:keywords/>
  <cp:lastModifiedBy>ryohei</cp:lastModifiedBy>
  <cp:revision>5</cp:revision>
  <dcterms:created xsi:type="dcterms:W3CDTF">2012-06-04T12:57:00Z</dcterms:created>
  <dcterms:modified xsi:type="dcterms:W3CDTF">2012-06-05T04:49:00Z</dcterms:modified>
</cp:coreProperties>
</file>