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F3" w:rsidRDefault="0030400E" w:rsidP="001A2ED3">
      <w:pPr>
        <w:rPr>
          <w:rFonts w:hint="eastAsia"/>
        </w:rPr>
      </w:pPr>
      <w:r>
        <w:rPr>
          <w:rFonts w:hint="eastAsia"/>
        </w:rPr>
        <w:t>手袋靴下型の感覚障害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蛋白細胞解離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手袋靴下型の神経障害</w:t>
      </w:r>
    </w:p>
    <w:p w:rsidR="0030400E" w:rsidRDefault="0030400E" w:rsidP="001A2ED3">
      <w:pPr>
        <w:rPr>
          <w:rFonts w:hint="eastAsia"/>
        </w:rPr>
      </w:pPr>
    </w:p>
    <w:p w:rsidR="0030400E" w:rsidRDefault="0030400E" w:rsidP="001A2ED3">
      <w:r>
        <w:t>MFS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神経電動速度の低下なし</w:t>
      </w:r>
    </w:p>
    <w:p w:rsidR="0030400E" w:rsidRDefault="0030400E" w:rsidP="001A2ED3">
      <w:r>
        <w:t>IVIG</w:t>
      </w:r>
    </w:p>
    <w:p w:rsidR="0030400E" w:rsidRDefault="0030400E" w:rsidP="001A2ED3">
      <w:pPr>
        <w:rPr>
          <w:rFonts w:hint="eastAsia"/>
        </w:rPr>
      </w:pPr>
      <w:r>
        <w:t>GBS</w:t>
      </w:r>
      <w:r>
        <w:rPr>
          <w:rFonts w:hint="eastAsia"/>
        </w:rPr>
        <w:t>との鑑別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マイコプラズマと</w:t>
      </w:r>
      <w:r>
        <w:t>GBS</w:t>
      </w:r>
      <w:r>
        <w:rPr>
          <w:rFonts w:hint="eastAsia"/>
        </w:rPr>
        <w:t>の関連性、</w:t>
      </w:r>
      <w:r>
        <w:t>MFS</w:t>
      </w:r>
      <w:r>
        <w:rPr>
          <w:rFonts w:hint="eastAsia"/>
        </w:rPr>
        <w:t>も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顔面神経麻痺</w:t>
      </w:r>
      <w:r>
        <w:t>+</w:t>
      </w:r>
      <w:r>
        <w:rPr>
          <w:rFonts w:hint="eastAsia"/>
        </w:rPr>
        <w:t>深部腱反射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眼筋麻痺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小脳性運動失調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腱反射の消失又は低下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抗ガングリオシド抗体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ステロイドパルスは無効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動眼神経外転神経顔面神経馬尾の造影される</w:t>
      </w:r>
    </w:p>
    <w:p w:rsidR="0030400E" w:rsidRDefault="0030400E" w:rsidP="001A2ED3">
      <w:pPr>
        <w:rPr>
          <w:rFonts w:hint="eastAsia"/>
        </w:rPr>
      </w:pPr>
      <w:r>
        <w:rPr>
          <w:rFonts w:hint="eastAsia"/>
        </w:rPr>
        <w:t>高血圧は自律神経症状の一つ、日内変動</w:t>
      </w:r>
    </w:p>
    <w:p w:rsidR="003D62C0" w:rsidRDefault="003D62C0" w:rsidP="001A2ED3">
      <w:pPr>
        <w:rPr>
          <w:rFonts w:hint="eastAsia"/>
        </w:rPr>
      </w:pPr>
    </w:p>
    <w:p w:rsidR="003D62C0" w:rsidRDefault="003D62C0" w:rsidP="001A2ED3">
      <w:pPr>
        <w:rPr>
          <w:rFonts w:hint="eastAsia"/>
        </w:rPr>
      </w:pPr>
      <w:r>
        <w:rPr>
          <w:rFonts w:hint="eastAsia"/>
        </w:rPr>
        <w:t>ミトコンドリアレスキュー</w:t>
      </w:r>
      <w:r w:rsidR="006920D8">
        <w:rPr>
          <w:rFonts w:hint="eastAsia"/>
        </w:rPr>
        <w:t>：</w:t>
      </w:r>
      <w:r w:rsidR="006920D8">
        <w:t>B1+C+H+E+CoQ+</w:t>
      </w:r>
      <w:r w:rsidR="006920D8">
        <w:rPr>
          <w:rFonts w:hint="eastAsia"/>
        </w:rPr>
        <w:t>カルニチン</w:t>
      </w:r>
    </w:p>
    <w:p w:rsidR="006920D8" w:rsidRDefault="006920D8" w:rsidP="001A2ED3">
      <w:r>
        <w:rPr>
          <w:rFonts w:hint="eastAsia"/>
        </w:rPr>
        <w:t>アリナミン</w:t>
      </w:r>
      <w:r>
        <w:t>+</w:t>
      </w:r>
      <w:r>
        <w:rPr>
          <w:rFonts w:hint="eastAsia"/>
        </w:rPr>
        <w:t>シナール</w:t>
      </w:r>
      <w:r>
        <w:t>?</w:t>
      </w:r>
      <w:r>
        <w:rPr>
          <w:rFonts w:hint="eastAsia"/>
        </w:rPr>
        <w:t>ビオチン</w:t>
      </w:r>
      <w:r>
        <w:t>+</w:t>
      </w:r>
      <w:r>
        <w:rPr>
          <w:rFonts w:hint="eastAsia"/>
        </w:rPr>
        <w:t>ユベラ</w:t>
      </w:r>
      <w:r>
        <w:t>+</w:t>
      </w:r>
    </w:p>
    <w:p w:rsidR="006920D8" w:rsidRDefault="006920D8" w:rsidP="001A2ED3">
      <w:pPr>
        <w:rPr>
          <w:rFonts w:hint="eastAsia"/>
        </w:rPr>
      </w:pPr>
      <w:r>
        <w:rPr>
          <w:rFonts w:hint="eastAsia"/>
        </w:rPr>
        <w:t>ミトコンドリア毒性：フェノバール、バルプロ酸、低血糖を避ける、脂質を優先した栄養</w:t>
      </w:r>
      <w:bookmarkStart w:id="0" w:name="_GoBack"/>
      <w:bookmarkEnd w:id="0"/>
    </w:p>
    <w:p w:rsidR="003D62C0" w:rsidRDefault="003D62C0" w:rsidP="001A2ED3">
      <w:pPr>
        <w:rPr>
          <w:rFonts w:hint="eastAsia"/>
        </w:rPr>
      </w:pPr>
      <w:r>
        <w:t>MCT</w:t>
      </w:r>
      <w:r>
        <w:rPr>
          <w:rFonts w:hint="eastAsia"/>
        </w:rPr>
        <w:t>ミルク</w:t>
      </w:r>
    </w:p>
    <w:p w:rsidR="003D62C0" w:rsidRDefault="006920D8" w:rsidP="001A2ED3">
      <w:pPr>
        <w:rPr>
          <w:rFonts w:hint="eastAsia"/>
        </w:rPr>
      </w:pPr>
      <w:r>
        <w:rPr>
          <w:rFonts w:hint="eastAsia"/>
        </w:rPr>
        <w:t>乳酸ピルビン酸比</w:t>
      </w:r>
    </w:p>
    <w:p w:rsidR="006920D8" w:rsidRDefault="006920D8" w:rsidP="001A2ED3">
      <w:pPr>
        <w:rPr>
          <w:rFonts w:hint="eastAsia"/>
        </w:rPr>
      </w:pPr>
      <w:r>
        <w:rPr>
          <w:rFonts w:hint="eastAsia"/>
        </w:rPr>
        <w:t>どんな遺伝形式でも起こりうる、疑うことが大切</w:t>
      </w:r>
    </w:p>
    <w:p w:rsidR="006920D8" w:rsidRDefault="006920D8" w:rsidP="001A2ED3">
      <w:pPr>
        <w:rPr>
          <w:rFonts w:hint="eastAsia"/>
        </w:rPr>
      </w:pPr>
      <w:r>
        <w:rPr>
          <w:rFonts w:hint="eastAsia"/>
        </w:rPr>
        <w:t>筋緊張低下、体重増加不良、</w:t>
      </w:r>
    </w:p>
    <w:p w:rsidR="0030400E" w:rsidRPr="001A2ED3" w:rsidRDefault="0030400E" w:rsidP="001A2ED3">
      <w:pPr>
        <w:rPr>
          <w:rFonts w:hint="eastAsia"/>
        </w:rPr>
      </w:pPr>
    </w:p>
    <w:sectPr w:rsidR="0030400E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7" w:usb1="08070000" w:usb2="00000010" w:usb3="00000000" w:csb0="00020093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0E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0400E"/>
    <w:rsid w:val="00361130"/>
    <w:rsid w:val="003D62C0"/>
    <w:rsid w:val="003F6AF3"/>
    <w:rsid w:val="00416FA6"/>
    <w:rsid w:val="00560040"/>
    <w:rsid w:val="005C0F57"/>
    <w:rsid w:val="006920D8"/>
    <w:rsid w:val="006B5513"/>
    <w:rsid w:val="007B36F1"/>
    <w:rsid w:val="00841F88"/>
    <w:rsid w:val="008813CE"/>
    <w:rsid w:val="00895398"/>
    <w:rsid w:val="00906BF6"/>
    <w:rsid w:val="0092392D"/>
    <w:rsid w:val="00927F9F"/>
    <w:rsid w:val="009F0A7E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SSD:Users:ryohei:Library:Application%20Support:Microsoft:Office:&#12518;&#12540;&#12469;&#12441;&#12540;%20&#12486;&#12531;&#12501;&#12442;&#12524;&#12540;&#12488;:&#20491;&#20154;&#29992;&#12486;&#12531;&#12501;&#12442;&#12524;&#12540;&#12488;:Database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Database.dotx</Template>
  <TotalTime>25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ryohei</dc:creator>
  <cp:keywords/>
  <cp:lastModifiedBy>ryohei</cp:lastModifiedBy>
  <cp:revision>1</cp:revision>
  <dcterms:created xsi:type="dcterms:W3CDTF">2013-03-07T11:10:00Z</dcterms:created>
  <dcterms:modified xsi:type="dcterms:W3CDTF">2013-03-07T11:55:00Z</dcterms:modified>
</cp:coreProperties>
</file>