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C0" w:rsidRPr="00BB5A39" w:rsidRDefault="008F3C1F">
      <w:pPr>
        <w:rPr>
          <w:sz w:val="32"/>
          <w:szCs w:val="32"/>
        </w:rPr>
      </w:pPr>
      <w:r w:rsidRPr="00BB5A39">
        <w:rPr>
          <w:rFonts w:hint="eastAsia"/>
          <w:sz w:val="32"/>
          <w:szCs w:val="32"/>
        </w:rPr>
        <w:t xml:space="preserve">腸重積　</w:t>
      </w:r>
      <w:r w:rsidRPr="00BB5A39">
        <w:rPr>
          <w:rFonts w:hint="eastAsia"/>
          <w:sz w:val="32"/>
          <w:szCs w:val="32"/>
        </w:rPr>
        <w:t xml:space="preserve">Intestinal </w:t>
      </w:r>
      <w:proofErr w:type="spellStart"/>
      <w:r w:rsidRPr="00BB5A39">
        <w:rPr>
          <w:rFonts w:hint="eastAsia"/>
          <w:sz w:val="32"/>
          <w:szCs w:val="32"/>
        </w:rPr>
        <w:t>invagination</w:t>
      </w:r>
      <w:proofErr w:type="spellEnd"/>
      <w:r w:rsidRPr="00BB5A39">
        <w:rPr>
          <w:rFonts w:hint="eastAsia"/>
          <w:sz w:val="32"/>
          <w:szCs w:val="32"/>
        </w:rPr>
        <w:t xml:space="preserve">/ </w:t>
      </w:r>
      <w:proofErr w:type="spellStart"/>
      <w:r w:rsidRPr="00BB5A39">
        <w:rPr>
          <w:rFonts w:hint="eastAsia"/>
          <w:sz w:val="32"/>
          <w:szCs w:val="32"/>
        </w:rPr>
        <w:t>Intussusception</w:t>
      </w:r>
      <w:proofErr w:type="spellEnd"/>
    </w:p>
    <w:p w:rsidR="008F3C1F" w:rsidRPr="00ED6BDC" w:rsidRDefault="008F3C1F"/>
    <w:p w:rsidR="00D6670F" w:rsidRDefault="00D6670F"/>
    <w:p w:rsidR="008F3C1F" w:rsidRDefault="008F3C1F">
      <w:r>
        <w:rPr>
          <w:rFonts w:hint="eastAsia"/>
        </w:rPr>
        <w:t>消化管の隣接消化管への陥入（多くは近位腸管の遠位腸管への陥入）</w:t>
      </w:r>
    </w:p>
    <w:p w:rsidR="00E86708" w:rsidRDefault="00E86708">
      <w:r>
        <w:rPr>
          <w:rFonts w:hint="eastAsia"/>
        </w:rPr>
        <w:t>【疫学】</w:t>
      </w:r>
    </w:p>
    <w:p w:rsidR="008F3C1F" w:rsidRDefault="008F3C1F" w:rsidP="00E86708">
      <w:pPr>
        <w:ind w:firstLineChars="100" w:firstLine="210"/>
      </w:pPr>
      <w:r>
        <w:rPr>
          <w:rFonts w:hint="eastAsia"/>
        </w:rPr>
        <w:t>生後</w:t>
      </w:r>
      <w:r>
        <w:rPr>
          <w:rFonts w:hint="eastAsia"/>
        </w:rPr>
        <w:t>3M</w:t>
      </w:r>
      <w:r w:rsidR="00E86708">
        <w:rPr>
          <w:rFonts w:hint="eastAsia"/>
        </w:rPr>
        <w:t>~</w:t>
      </w:r>
      <w:r>
        <w:rPr>
          <w:rFonts w:hint="eastAsia"/>
        </w:rPr>
        <w:t>6</w:t>
      </w:r>
      <w:r w:rsidR="00E86708">
        <w:rPr>
          <w:rFonts w:hint="eastAsia"/>
        </w:rPr>
        <w:t>Y</w:t>
      </w:r>
      <w:r>
        <w:rPr>
          <w:rFonts w:hint="eastAsia"/>
        </w:rPr>
        <w:t>の腸閉塞の原因として最多</w:t>
      </w:r>
    </w:p>
    <w:p w:rsidR="00E86708" w:rsidRDefault="00E86708" w:rsidP="00E86708">
      <w:pPr>
        <w:ind w:firstLineChars="100" w:firstLine="210"/>
      </w:pPr>
      <w:r>
        <w:rPr>
          <w:rFonts w:hint="eastAsia"/>
        </w:rPr>
        <w:t>6M~3Y</w:t>
      </w:r>
      <w:r>
        <w:rPr>
          <w:rFonts w:hint="eastAsia"/>
        </w:rPr>
        <w:t>に好発　（新生児では稀）</w:t>
      </w:r>
    </w:p>
    <w:p w:rsidR="00E86708" w:rsidRDefault="00E86708" w:rsidP="00E86708">
      <w:pPr>
        <w:ind w:firstLineChars="100" w:firstLine="210"/>
      </w:pPr>
      <w:r>
        <w:rPr>
          <w:rFonts w:hint="eastAsia"/>
        </w:rPr>
        <w:t>1~4/1000</w:t>
      </w:r>
      <w:r>
        <w:rPr>
          <w:rFonts w:hint="eastAsia"/>
        </w:rPr>
        <w:t>人</w:t>
      </w:r>
    </w:p>
    <w:p w:rsidR="00E86708" w:rsidRDefault="00E86708">
      <w:r>
        <w:rPr>
          <w:rFonts w:hint="eastAsia"/>
        </w:rPr>
        <w:t>【原因】</w:t>
      </w:r>
    </w:p>
    <w:p w:rsidR="00E86708" w:rsidRDefault="00E86708">
      <w:r>
        <w:rPr>
          <w:rFonts w:hint="eastAsia"/>
        </w:rPr>
        <w:t xml:space="preserve">　</w:t>
      </w:r>
      <w:r>
        <w:rPr>
          <w:rFonts w:hint="eastAsia"/>
        </w:rPr>
        <w:t>75~80%</w:t>
      </w:r>
      <w:r>
        <w:rPr>
          <w:rFonts w:hint="eastAsia"/>
        </w:rPr>
        <w:t>が特発性</w:t>
      </w:r>
    </w:p>
    <w:p w:rsidR="00E86708" w:rsidRDefault="00E86708">
      <w:r>
        <w:rPr>
          <w:rFonts w:hint="eastAsia"/>
        </w:rPr>
        <w:t xml:space="preserve">　</w:t>
      </w:r>
      <w:r>
        <w:rPr>
          <w:rFonts w:hint="eastAsia"/>
        </w:rPr>
        <w:t>2~8%</w:t>
      </w:r>
      <w:r>
        <w:rPr>
          <w:rFonts w:hint="eastAsia"/>
        </w:rPr>
        <w:t>に原因疾患（</w:t>
      </w:r>
      <w:proofErr w:type="spellStart"/>
      <w:r>
        <w:rPr>
          <w:rFonts w:hint="eastAsia"/>
        </w:rPr>
        <w:t>Meckel</w:t>
      </w:r>
      <w:proofErr w:type="spellEnd"/>
      <w:r>
        <w:rPr>
          <w:rFonts w:hint="eastAsia"/>
        </w:rPr>
        <w:t xml:space="preserve"> </w:t>
      </w:r>
      <w:r>
        <w:rPr>
          <w:rFonts w:hint="eastAsia"/>
        </w:rPr>
        <w:t>憩室、ポリープ、重複腸管、腫瘍</w:t>
      </w:r>
      <w:r>
        <w:rPr>
          <w:rFonts w:hint="eastAsia"/>
        </w:rPr>
        <w:t xml:space="preserve"> etc.</w:t>
      </w:r>
      <w:r>
        <w:rPr>
          <w:rFonts w:hint="eastAsia"/>
        </w:rPr>
        <w:t>）を有する</w:t>
      </w:r>
    </w:p>
    <w:p w:rsidR="00E86708" w:rsidRDefault="00E86708">
      <w:r>
        <w:rPr>
          <w:rFonts w:hint="eastAsia"/>
        </w:rPr>
        <w:t>【症状】</w:t>
      </w:r>
    </w:p>
    <w:p w:rsidR="00180BA4" w:rsidRDefault="00E86708">
      <w:r>
        <w:rPr>
          <w:rFonts w:hint="eastAsia"/>
        </w:rPr>
        <w:t xml:space="preserve">　</w:t>
      </w:r>
      <w:r>
        <w:rPr>
          <w:rFonts w:hint="eastAsia"/>
        </w:rPr>
        <w:t>3</w:t>
      </w:r>
      <w:r>
        <w:rPr>
          <w:rFonts w:hint="eastAsia"/>
        </w:rPr>
        <w:t>徴：</w:t>
      </w:r>
      <w:r w:rsidR="00180BA4">
        <w:rPr>
          <w:rFonts w:hint="eastAsia"/>
        </w:rPr>
        <w:t>突然の間欠的腹痛</w:t>
      </w:r>
    </w:p>
    <w:p w:rsidR="00180BA4" w:rsidRDefault="00180BA4" w:rsidP="00180BA4">
      <w:pPr>
        <w:ind w:firstLineChars="350" w:firstLine="735"/>
      </w:pPr>
      <w:r>
        <w:rPr>
          <w:rFonts w:hint="eastAsia"/>
        </w:rPr>
        <w:t>イチゴゼリー様粘血便　（</w:t>
      </w:r>
      <w:r>
        <w:rPr>
          <w:rFonts w:hint="eastAsia"/>
        </w:rPr>
        <w:t>60%</w:t>
      </w:r>
      <w:r>
        <w:rPr>
          <w:rFonts w:hint="eastAsia"/>
        </w:rPr>
        <w:t>）</w:t>
      </w:r>
    </w:p>
    <w:p w:rsidR="00E86708" w:rsidRDefault="00180BA4" w:rsidP="00180BA4">
      <w:pPr>
        <w:ind w:firstLineChars="350" w:firstLine="735"/>
      </w:pPr>
      <w:r>
        <w:rPr>
          <w:rFonts w:hint="eastAsia"/>
        </w:rPr>
        <w:t>Dance sign</w:t>
      </w:r>
      <w:r>
        <w:rPr>
          <w:rFonts w:hint="eastAsia"/>
        </w:rPr>
        <w:t>（右側腹部に腫瘤を触知し、右下腹部は空虚）</w:t>
      </w:r>
    </w:p>
    <w:p w:rsidR="008D4614" w:rsidRDefault="008D4614" w:rsidP="00BD71C8"/>
    <w:p w:rsidR="00BD71C8" w:rsidRDefault="00BD71C8" w:rsidP="00BD71C8">
      <w:r>
        <w:rPr>
          <w:rFonts w:hint="eastAsia"/>
        </w:rPr>
        <w:t>【診断】</w:t>
      </w:r>
    </w:p>
    <w:p w:rsidR="00B5761C" w:rsidRPr="00B5761C" w:rsidRDefault="00BD71C8" w:rsidP="00BD71C8">
      <w:r>
        <w:rPr>
          <w:rFonts w:hint="eastAsia"/>
        </w:rPr>
        <w:t xml:space="preserve">　</w:t>
      </w:r>
      <w:r w:rsidR="00686D62">
        <w:rPr>
          <w:rFonts w:hint="eastAsia"/>
        </w:rPr>
        <w:t>多くの症例で症状・腹部単純写真所見から本症を疑う。腹部超音波で</w:t>
      </w:r>
      <w:r w:rsidR="00686D62">
        <w:rPr>
          <w:rFonts w:hint="eastAsia"/>
        </w:rPr>
        <w:t>target sign</w:t>
      </w:r>
      <w:r w:rsidR="00686D62">
        <w:rPr>
          <w:rFonts w:hint="eastAsia"/>
        </w:rPr>
        <w:t>・</w:t>
      </w:r>
      <w:proofErr w:type="spellStart"/>
      <w:r w:rsidR="00686D62">
        <w:rPr>
          <w:rFonts w:hint="eastAsia"/>
        </w:rPr>
        <w:t>pseudokidney</w:t>
      </w:r>
      <w:proofErr w:type="spellEnd"/>
      <w:r w:rsidR="00686D62">
        <w:rPr>
          <w:rFonts w:hint="eastAsia"/>
        </w:rPr>
        <w:t xml:space="preserve"> sign </w:t>
      </w:r>
      <w:r w:rsidR="00686D62">
        <w:rPr>
          <w:rFonts w:hint="eastAsia"/>
        </w:rPr>
        <w:t>を確認し診断する（経験豊富な医師が実施すれば感度・特異度はほぼ</w:t>
      </w:r>
      <w:r w:rsidR="00686D62">
        <w:rPr>
          <w:rFonts w:hint="eastAsia"/>
        </w:rPr>
        <w:t>100%</w:t>
      </w:r>
      <w:r w:rsidR="00686D62">
        <w:rPr>
          <w:rFonts w:hint="eastAsia"/>
        </w:rPr>
        <w:t>となる）。</w:t>
      </w:r>
      <w:r w:rsidR="00FC2771">
        <w:rPr>
          <w:rFonts w:hint="eastAsia"/>
        </w:rPr>
        <w:t>リスク分類に基づいて重症度を判定する</w:t>
      </w:r>
      <w:r w:rsidR="003076D4">
        <w:rPr>
          <w:rFonts w:hint="eastAsia"/>
        </w:rPr>
        <w:t>（</w:t>
      </w:r>
      <w:r w:rsidR="00686D62">
        <w:rPr>
          <w:rFonts w:hint="eastAsia"/>
        </w:rPr>
        <w:t>非観血的整復が可能な症例であることを確認する</w:t>
      </w:r>
      <w:r w:rsidR="003076D4">
        <w:rPr>
          <w:rFonts w:hint="eastAsia"/>
        </w:rPr>
        <w:t>）</w:t>
      </w:r>
      <w:r w:rsidR="00686D62">
        <w:rPr>
          <w:rFonts w:hint="eastAsia"/>
        </w:rPr>
        <w:t>。</w:t>
      </w:r>
    </w:p>
    <w:p w:rsidR="003076D4" w:rsidRPr="003076D4" w:rsidRDefault="003076D4" w:rsidP="00BD71C8"/>
    <w:p w:rsidR="00AD159C" w:rsidRDefault="00AD159C" w:rsidP="00AD159C">
      <w:r>
        <w:rPr>
          <w:rFonts w:hint="eastAsia"/>
        </w:rPr>
        <w:t>【治療】</w:t>
      </w:r>
    </w:p>
    <w:p w:rsidR="00BB6D1A" w:rsidRDefault="00AD159C" w:rsidP="00BB6D1A">
      <w:pPr>
        <w:pStyle w:val="a3"/>
        <w:numPr>
          <w:ilvl w:val="0"/>
          <w:numId w:val="7"/>
        </w:numPr>
        <w:ind w:leftChars="0"/>
      </w:pPr>
      <w:r>
        <w:rPr>
          <w:rFonts w:hint="eastAsia"/>
        </w:rPr>
        <w:t>非観血的整復（高圧浣腸整復）</w:t>
      </w:r>
      <w:r>
        <w:rPr>
          <w:rFonts w:hint="eastAsia"/>
        </w:rPr>
        <w:t xml:space="preserve"> </w:t>
      </w:r>
      <w:r>
        <w:rPr>
          <w:rFonts w:hint="eastAsia"/>
        </w:rPr>
        <w:t>腸管穿孔の確率は</w:t>
      </w:r>
      <w:r>
        <w:rPr>
          <w:rFonts w:hint="eastAsia"/>
        </w:rPr>
        <w:t>1%</w:t>
      </w:r>
      <w:r>
        <w:rPr>
          <w:rFonts w:hint="eastAsia"/>
        </w:rPr>
        <w:t>程度</w:t>
      </w:r>
    </w:p>
    <w:p w:rsidR="00BB5A39" w:rsidRDefault="00BB5A39" w:rsidP="00BB5A39">
      <w:pPr>
        <w:pStyle w:val="a3"/>
        <w:ind w:leftChars="0" w:left="570"/>
      </w:pPr>
      <w:r>
        <w:rPr>
          <w:rFonts w:hint="eastAsia"/>
        </w:rPr>
        <w:t>外科医師に連絡してから行う。可能であれば同席が理想的。</w:t>
      </w:r>
    </w:p>
    <w:tbl>
      <w:tblPr>
        <w:tblStyle w:val="a4"/>
        <w:tblW w:w="9214" w:type="dxa"/>
        <w:tblInd w:w="250" w:type="dxa"/>
        <w:tblLook w:val="04A0"/>
      </w:tblPr>
      <w:tblGrid>
        <w:gridCol w:w="4678"/>
        <w:gridCol w:w="4536"/>
      </w:tblGrid>
      <w:tr w:rsidR="00BB6D1A" w:rsidTr="00BB6D1A">
        <w:tc>
          <w:tcPr>
            <w:tcW w:w="4678" w:type="dxa"/>
          </w:tcPr>
          <w:p w:rsidR="00BB6D1A" w:rsidRDefault="00BB6D1A" w:rsidP="00BB6D1A">
            <w:pPr>
              <w:pStyle w:val="a3"/>
              <w:ind w:leftChars="0" w:left="12"/>
              <w:jc w:val="center"/>
            </w:pPr>
            <w:r>
              <w:rPr>
                <w:rFonts w:hint="eastAsia"/>
              </w:rPr>
              <w:t>超音波ガイド下</w:t>
            </w:r>
          </w:p>
        </w:tc>
        <w:tc>
          <w:tcPr>
            <w:tcW w:w="4536" w:type="dxa"/>
          </w:tcPr>
          <w:p w:rsidR="00BB6D1A" w:rsidRDefault="00BB6D1A" w:rsidP="00BB6D1A">
            <w:pPr>
              <w:jc w:val="center"/>
            </w:pPr>
            <w:r>
              <w:rPr>
                <w:rFonts w:hint="eastAsia"/>
              </w:rPr>
              <w:t>透視下</w:t>
            </w:r>
          </w:p>
        </w:tc>
      </w:tr>
      <w:tr w:rsidR="00BB6D1A" w:rsidTr="00BB6D1A">
        <w:tc>
          <w:tcPr>
            <w:tcW w:w="4678" w:type="dxa"/>
          </w:tcPr>
          <w:p w:rsidR="00BB6D1A" w:rsidRDefault="00BB6D1A" w:rsidP="00BB6D1A">
            <w:r>
              <w:rPr>
                <w:rFonts w:hint="eastAsia"/>
              </w:rPr>
              <w:t>先進部を詳細に描出できる</w:t>
            </w:r>
          </w:p>
          <w:p w:rsidR="00BB6D1A" w:rsidRPr="00BB6D1A" w:rsidRDefault="00BB6D1A" w:rsidP="00BB6D1A">
            <w:pPr>
              <w:ind w:left="12"/>
            </w:pPr>
            <w:r>
              <w:rPr>
                <w:rFonts w:hint="eastAsia"/>
              </w:rPr>
              <w:t>患児・医療者の被曝量を減らすことができる</w:t>
            </w:r>
          </w:p>
        </w:tc>
        <w:tc>
          <w:tcPr>
            <w:tcW w:w="4536" w:type="dxa"/>
          </w:tcPr>
          <w:p w:rsidR="00BB6D1A" w:rsidRDefault="00BB6D1A" w:rsidP="00BB6D1A">
            <w:pPr>
              <w:pStyle w:val="a3"/>
              <w:ind w:leftChars="0" w:left="0"/>
            </w:pPr>
            <w:r>
              <w:rPr>
                <w:rFonts w:hint="eastAsia"/>
              </w:rPr>
              <w:t>視野が広く手技の習得が比較的容易</w:t>
            </w:r>
          </w:p>
          <w:p w:rsidR="00BB6D1A" w:rsidRDefault="00BB6D1A" w:rsidP="00BB6D1A">
            <w:pPr>
              <w:pStyle w:val="a3"/>
              <w:ind w:leftChars="0" w:left="0"/>
            </w:pPr>
            <w:r>
              <w:rPr>
                <w:rFonts w:hint="eastAsia"/>
              </w:rPr>
              <w:t>整復完了を確認しやすい</w:t>
            </w:r>
          </w:p>
        </w:tc>
      </w:tr>
    </w:tbl>
    <w:p w:rsidR="00BB6D1A" w:rsidRDefault="00BB6D1A" w:rsidP="00BB6D1A"/>
    <w:p w:rsidR="00B5761C" w:rsidRDefault="00BB6D1A" w:rsidP="00B5761C">
      <w:pPr>
        <w:pStyle w:val="a3"/>
        <w:numPr>
          <w:ilvl w:val="0"/>
          <w:numId w:val="6"/>
        </w:numPr>
        <w:ind w:leftChars="0"/>
      </w:pPr>
      <w:r>
        <w:rPr>
          <w:rFonts w:hint="eastAsia"/>
        </w:rPr>
        <w:t>超音波ガイド下</w:t>
      </w:r>
    </w:p>
    <w:p w:rsidR="00BB6D1A" w:rsidRDefault="00B5761C" w:rsidP="00BB6D1A">
      <w:pPr>
        <w:pStyle w:val="a3"/>
        <w:numPr>
          <w:ilvl w:val="0"/>
          <w:numId w:val="8"/>
        </w:numPr>
        <w:ind w:leftChars="0"/>
      </w:pPr>
      <w:r>
        <w:rPr>
          <w:rFonts w:hint="eastAsia"/>
        </w:rPr>
        <w:t>超音波検査で確定診断（日中はエコー室で行う）を行った後、同意書を取得、</w:t>
      </w:r>
      <w:r w:rsidR="00BB6D1A">
        <w:rPr>
          <w:rFonts w:hint="eastAsia"/>
        </w:rPr>
        <w:t>点滴確保（十分な補液）</w:t>
      </w:r>
      <w:r>
        <w:rPr>
          <w:rFonts w:hint="eastAsia"/>
        </w:rPr>
        <w:t>を行う。</w:t>
      </w:r>
    </w:p>
    <w:p w:rsidR="00666AAE" w:rsidRDefault="00666AAE" w:rsidP="00BB6D1A">
      <w:pPr>
        <w:pStyle w:val="a3"/>
        <w:numPr>
          <w:ilvl w:val="0"/>
          <w:numId w:val="8"/>
        </w:numPr>
        <w:ind w:leftChars="0"/>
      </w:pPr>
      <w:r>
        <w:rPr>
          <w:rFonts w:hint="eastAsia"/>
        </w:rPr>
        <w:t>注腸液（生食。整復終了を透視で確認する場合は</w:t>
      </w:r>
      <w:r>
        <w:rPr>
          <w:rFonts w:hint="eastAsia"/>
        </w:rPr>
        <w:t>6</w:t>
      </w:r>
      <w:r>
        <w:rPr>
          <w:rFonts w:hint="eastAsia"/>
        </w:rPr>
        <w:t>倍希釈ガストログラフィン（微温湯</w:t>
      </w:r>
      <w:r>
        <w:rPr>
          <w:rFonts w:hint="eastAsia"/>
        </w:rPr>
        <w:t>+</w:t>
      </w:r>
      <w:r>
        <w:rPr>
          <w:rFonts w:hint="eastAsia"/>
        </w:rPr>
        <w:t>ガストログラフィン））</w:t>
      </w:r>
      <w:r>
        <w:rPr>
          <w:rFonts w:hint="eastAsia"/>
        </w:rPr>
        <w:t>1000ml</w:t>
      </w:r>
      <w:r>
        <w:rPr>
          <w:rFonts w:hint="eastAsia"/>
        </w:rPr>
        <w:t>をイリゲーターに準備する。液面が患児から</w:t>
      </w:r>
      <w:r>
        <w:rPr>
          <w:rFonts w:hint="eastAsia"/>
        </w:rPr>
        <w:t>40-50cm</w:t>
      </w:r>
      <w:r>
        <w:rPr>
          <w:rFonts w:hint="eastAsia"/>
        </w:rPr>
        <w:t>の高さになるように設置する（先進部を確認するために低圧から開始す</w:t>
      </w:r>
      <w:r>
        <w:rPr>
          <w:rFonts w:hint="eastAsia"/>
        </w:rPr>
        <w:lastRenderedPageBreak/>
        <w:t>る）。</w:t>
      </w:r>
    </w:p>
    <w:p w:rsidR="002E5AA0" w:rsidRDefault="000916FF" w:rsidP="00BB6D1A">
      <w:pPr>
        <w:pStyle w:val="a3"/>
        <w:numPr>
          <w:ilvl w:val="0"/>
          <w:numId w:val="8"/>
        </w:numPr>
        <w:ind w:leftChars="0"/>
      </w:pPr>
      <w:r>
        <w:rPr>
          <w:rFonts w:hint="eastAsia"/>
        </w:rPr>
        <w:t>肛門からバルーンカテーテル</w:t>
      </w:r>
      <w:r w:rsidR="002A730A">
        <w:rPr>
          <w:rFonts w:hint="eastAsia"/>
        </w:rPr>
        <w:t>（</w:t>
      </w:r>
      <w:r w:rsidR="00ED6BDC">
        <w:rPr>
          <w:rFonts w:hint="eastAsia"/>
        </w:rPr>
        <w:t>24</w:t>
      </w:r>
      <w:r w:rsidR="002A730A">
        <w:rPr>
          <w:rFonts w:hint="eastAsia"/>
        </w:rPr>
        <w:t>Fr</w:t>
      </w:r>
      <w:r w:rsidR="002A730A">
        <w:rPr>
          <w:rFonts w:hint="eastAsia"/>
        </w:rPr>
        <w:t>）</w:t>
      </w:r>
      <w:r>
        <w:rPr>
          <w:rFonts w:hint="eastAsia"/>
        </w:rPr>
        <w:t>を挿入しバルーン膨らませる。エラスターテープで肛門を閉じるように臀部を寄せて固定し、弾性包帯で膝下から腸骨までをしっかりと巻いて固定する</w:t>
      </w:r>
      <w:r w:rsidR="002E5AA0">
        <w:rPr>
          <w:rFonts w:hint="eastAsia"/>
        </w:rPr>
        <w:t>。</w:t>
      </w:r>
    </w:p>
    <w:p w:rsidR="002E5AA0" w:rsidRDefault="002E5AA0" w:rsidP="00BB6D1A">
      <w:pPr>
        <w:pStyle w:val="a3"/>
        <w:numPr>
          <w:ilvl w:val="0"/>
          <w:numId w:val="8"/>
        </w:numPr>
        <w:ind w:leftChars="0"/>
      </w:pPr>
      <w:r>
        <w:rPr>
          <w:rFonts w:hint="eastAsia"/>
        </w:rPr>
        <w:t>超音波で腸重積部横断面を描出し、注腸を開始する。</w:t>
      </w:r>
    </w:p>
    <w:p w:rsidR="00BB6D1A" w:rsidRDefault="002E5AA0" w:rsidP="002E5AA0">
      <w:pPr>
        <w:pStyle w:val="a3"/>
        <w:numPr>
          <w:ilvl w:val="0"/>
          <w:numId w:val="8"/>
        </w:numPr>
        <w:ind w:leftChars="0"/>
      </w:pPr>
      <w:r>
        <w:rPr>
          <w:rFonts w:hint="eastAsia"/>
        </w:rPr>
        <w:t>注腸液が先進部で停止した後、重積先進部が徐々に</w:t>
      </w:r>
      <w:r w:rsidR="00E276C4">
        <w:rPr>
          <w:rFonts w:hint="eastAsia"/>
        </w:rPr>
        <w:t>整復され、</w:t>
      </w:r>
      <w:r w:rsidR="00E276C4">
        <w:rPr>
          <w:rFonts w:hint="eastAsia"/>
        </w:rPr>
        <w:t xml:space="preserve">target sign </w:t>
      </w:r>
      <w:r w:rsidR="00E276C4">
        <w:rPr>
          <w:rFonts w:hint="eastAsia"/>
        </w:rPr>
        <w:t>が消失していくのを確認する。回盲部を超えて整復されると</w:t>
      </w:r>
      <w:r w:rsidR="00B5761C">
        <w:rPr>
          <w:rFonts w:hint="eastAsia"/>
        </w:rPr>
        <w:t>peninsula</w:t>
      </w:r>
      <w:r w:rsidR="00E276C4">
        <w:rPr>
          <w:rFonts w:hint="eastAsia"/>
        </w:rPr>
        <w:t xml:space="preserve"> sign </w:t>
      </w:r>
      <w:r w:rsidR="00E276C4">
        <w:rPr>
          <w:rFonts w:hint="eastAsia"/>
        </w:rPr>
        <w:t>が見られる。</w:t>
      </w:r>
    </w:p>
    <w:p w:rsidR="00267015" w:rsidRDefault="00267015" w:rsidP="00267015">
      <w:pPr>
        <w:pStyle w:val="a3"/>
        <w:numPr>
          <w:ilvl w:val="0"/>
          <w:numId w:val="8"/>
        </w:numPr>
        <w:ind w:leftChars="0"/>
      </w:pPr>
      <w:r>
        <w:rPr>
          <w:rFonts w:hint="eastAsia"/>
        </w:rPr>
        <w:t>そのまま注入を行い重積を解除する。重積部が動かなければ、液面を患児から最大</w:t>
      </w:r>
      <w:r>
        <w:rPr>
          <w:rFonts w:hint="eastAsia"/>
        </w:rPr>
        <w:t xml:space="preserve">150cm </w:t>
      </w:r>
      <w:r>
        <w:rPr>
          <w:rFonts w:hint="eastAsia"/>
        </w:rPr>
        <w:t>まで徐々に上げる。</w:t>
      </w:r>
    </w:p>
    <w:p w:rsidR="00E276C4" w:rsidRDefault="00E276C4" w:rsidP="002E5AA0">
      <w:pPr>
        <w:pStyle w:val="a3"/>
        <w:numPr>
          <w:ilvl w:val="0"/>
          <w:numId w:val="8"/>
        </w:numPr>
        <w:ind w:leftChars="0"/>
      </w:pPr>
      <w:r>
        <w:rPr>
          <w:rFonts w:hint="eastAsia"/>
        </w:rPr>
        <w:t>小腸に注腸液が流入し回腸が蜂の巣状に描出されることを確認する</w:t>
      </w:r>
      <w:r w:rsidR="00B5761C">
        <w:rPr>
          <w:rFonts w:hint="eastAsia"/>
        </w:rPr>
        <w:t>。重積が解除された腸管部は</w:t>
      </w:r>
      <w:r>
        <w:rPr>
          <w:rFonts w:hint="eastAsia"/>
        </w:rPr>
        <w:t xml:space="preserve">post reduction </w:t>
      </w:r>
      <w:r w:rsidR="005F01FB">
        <w:rPr>
          <w:rFonts w:hint="eastAsia"/>
        </w:rPr>
        <w:t xml:space="preserve">doughnut </w:t>
      </w:r>
      <w:r>
        <w:rPr>
          <w:rFonts w:hint="eastAsia"/>
        </w:rPr>
        <w:t>sign</w:t>
      </w:r>
      <w:r w:rsidR="00B5761C">
        <w:rPr>
          <w:rFonts w:hint="eastAsia"/>
        </w:rPr>
        <w:t>が見られる</w:t>
      </w:r>
      <w:r>
        <w:rPr>
          <w:rFonts w:hint="eastAsia"/>
        </w:rPr>
        <w:t>。</w:t>
      </w:r>
    </w:p>
    <w:p w:rsidR="00E276C4" w:rsidRDefault="00B5761C" w:rsidP="002E5AA0">
      <w:pPr>
        <w:pStyle w:val="a3"/>
        <w:numPr>
          <w:ilvl w:val="0"/>
          <w:numId w:val="8"/>
        </w:numPr>
        <w:ind w:leftChars="0"/>
      </w:pPr>
      <w:r>
        <w:rPr>
          <w:rFonts w:hint="eastAsia"/>
        </w:rPr>
        <w:t>透視下</w:t>
      </w:r>
      <w:r w:rsidR="00E276C4">
        <w:rPr>
          <w:rFonts w:hint="eastAsia"/>
        </w:rPr>
        <w:t>で小腸への注腸液流入を確認し終了とする。</w:t>
      </w:r>
    </w:p>
    <w:p w:rsidR="00E276C4" w:rsidRDefault="00E276C4" w:rsidP="00E276C4"/>
    <w:p w:rsidR="00E276C4" w:rsidRDefault="00E276C4" w:rsidP="00E276C4">
      <w:pPr>
        <w:pStyle w:val="a3"/>
        <w:numPr>
          <w:ilvl w:val="0"/>
          <w:numId w:val="6"/>
        </w:numPr>
        <w:ind w:leftChars="0"/>
      </w:pPr>
      <w:r>
        <w:rPr>
          <w:rFonts w:hint="eastAsia"/>
        </w:rPr>
        <w:t>透視下</w:t>
      </w:r>
    </w:p>
    <w:p w:rsidR="00E276C4" w:rsidRDefault="000916FF" w:rsidP="00267015">
      <w:pPr>
        <w:pStyle w:val="a3"/>
        <w:numPr>
          <w:ilvl w:val="0"/>
          <w:numId w:val="9"/>
        </w:numPr>
        <w:ind w:leftChars="0"/>
      </w:pPr>
      <w:r>
        <w:rPr>
          <w:rFonts w:hint="eastAsia"/>
        </w:rPr>
        <w:t>超音波検査で確定診断（日中はエコー室で行う）を行った後、同意書を取得、点滴確保（十分な補液）を行う。</w:t>
      </w:r>
    </w:p>
    <w:p w:rsidR="00267015" w:rsidRDefault="00666AAE" w:rsidP="00666AAE">
      <w:pPr>
        <w:pStyle w:val="a3"/>
        <w:numPr>
          <w:ilvl w:val="0"/>
          <w:numId w:val="9"/>
        </w:numPr>
        <w:ind w:leftChars="0"/>
      </w:pPr>
      <w:r>
        <w:rPr>
          <w:rFonts w:hint="eastAsia"/>
        </w:rPr>
        <w:t>微温湯で</w:t>
      </w:r>
      <w:r>
        <w:rPr>
          <w:rFonts w:hint="eastAsia"/>
        </w:rPr>
        <w:t>6</w:t>
      </w:r>
      <w:r>
        <w:rPr>
          <w:rFonts w:hint="eastAsia"/>
        </w:rPr>
        <w:t>倍希釈ガストログラフィン（</w:t>
      </w:r>
      <w:r>
        <w:rPr>
          <w:rFonts w:hint="eastAsia"/>
        </w:rPr>
        <w:t>1000ml</w:t>
      </w:r>
      <w:r>
        <w:rPr>
          <w:rFonts w:hint="eastAsia"/>
        </w:rPr>
        <w:t>）を作りイリゲーターに準備する。液面が患児から</w:t>
      </w:r>
      <w:r>
        <w:rPr>
          <w:rFonts w:hint="eastAsia"/>
        </w:rPr>
        <w:t>100cm</w:t>
      </w:r>
      <w:r>
        <w:rPr>
          <w:rFonts w:hint="eastAsia"/>
        </w:rPr>
        <w:t>の高さになるように設置する。</w:t>
      </w:r>
    </w:p>
    <w:p w:rsidR="00267015" w:rsidRDefault="00B5761C" w:rsidP="00267015">
      <w:pPr>
        <w:pStyle w:val="a3"/>
        <w:numPr>
          <w:ilvl w:val="0"/>
          <w:numId w:val="9"/>
        </w:numPr>
        <w:ind w:leftChars="0"/>
      </w:pPr>
      <w:r>
        <w:rPr>
          <w:rFonts w:hint="eastAsia"/>
        </w:rPr>
        <w:t>肛門からバルーンカテーテル</w:t>
      </w:r>
      <w:r w:rsidR="002A730A">
        <w:rPr>
          <w:rFonts w:hint="eastAsia"/>
        </w:rPr>
        <w:t>（</w:t>
      </w:r>
      <w:r w:rsidR="00ED6BDC">
        <w:rPr>
          <w:rFonts w:hint="eastAsia"/>
        </w:rPr>
        <w:t>24</w:t>
      </w:r>
      <w:r w:rsidR="002A730A">
        <w:rPr>
          <w:rFonts w:hint="eastAsia"/>
        </w:rPr>
        <w:t>Fr</w:t>
      </w:r>
      <w:r w:rsidR="002A730A">
        <w:rPr>
          <w:rFonts w:hint="eastAsia"/>
        </w:rPr>
        <w:t>）</w:t>
      </w:r>
      <w:r>
        <w:rPr>
          <w:rFonts w:hint="eastAsia"/>
        </w:rPr>
        <w:t>を挿入しバルーン膨らませる。</w:t>
      </w:r>
      <w:r w:rsidR="00267015">
        <w:rPr>
          <w:rFonts w:hint="eastAsia"/>
        </w:rPr>
        <w:t>エラスターテープで肛門を閉じるように臀部を寄せて固定し、弾性包帯で膝下から腸骨までをしっかりと巻いて固定する。</w:t>
      </w:r>
    </w:p>
    <w:p w:rsidR="00267015" w:rsidRDefault="00267015" w:rsidP="00267015">
      <w:pPr>
        <w:pStyle w:val="a3"/>
        <w:numPr>
          <w:ilvl w:val="0"/>
          <w:numId w:val="9"/>
        </w:numPr>
        <w:ind w:leftChars="0"/>
      </w:pPr>
      <w:r>
        <w:rPr>
          <w:rFonts w:hint="eastAsia"/>
        </w:rPr>
        <w:t>透視台で腹部静止画を</w:t>
      </w:r>
      <w:r>
        <w:rPr>
          <w:rFonts w:hint="eastAsia"/>
        </w:rPr>
        <w:t>1</w:t>
      </w:r>
      <w:r>
        <w:rPr>
          <w:rFonts w:hint="eastAsia"/>
        </w:rPr>
        <w:t>枚撮影し、造影剤が腸管内に流入することを確認しながら注腸を行う。</w:t>
      </w:r>
      <w:r>
        <w:rPr>
          <w:rFonts w:hint="eastAsia"/>
        </w:rPr>
        <w:t xml:space="preserve">club-claw sign </w:t>
      </w:r>
      <w:r>
        <w:rPr>
          <w:rFonts w:hint="eastAsia"/>
        </w:rPr>
        <w:t>を描出し</w:t>
      </w:r>
      <w:r w:rsidR="002A730A">
        <w:rPr>
          <w:rFonts w:hint="eastAsia"/>
        </w:rPr>
        <w:t>た段階で一時注入を止めて</w:t>
      </w:r>
      <w:r>
        <w:rPr>
          <w:rFonts w:hint="eastAsia"/>
        </w:rPr>
        <w:t>静止画を撮影する。</w:t>
      </w:r>
    </w:p>
    <w:p w:rsidR="00267015" w:rsidRDefault="002A730A" w:rsidP="00267015">
      <w:pPr>
        <w:pStyle w:val="a3"/>
        <w:numPr>
          <w:ilvl w:val="0"/>
          <w:numId w:val="9"/>
        </w:numPr>
        <w:ind w:leftChars="0"/>
      </w:pPr>
      <w:r>
        <w:rPr>
          <w:rFonts w:hint="eastAsia"/>
        </w:rPr>
        <w:t>その後</w:t>
      </w:r>
      <w:r w:rsidR="00267015">
        <w:rPr>
          <w:rFonts w:hint="eastAsia"/>
        </w:rPr>
        <w:t>注入を</w:t>
      </w:r>
      <w:r>
        <w:rPr>
          <w:rFonts w:hint="eastAsia"/>
        </w:rPr>
        <w:t>再開し</w:t>
      </w:r>
      <w:r w:rsidR="00267015">
        <w:rPr>
          <w:rFonts w:hint="eastAsia"/>
        </w:rPr>
        <w:t>重積を解除する。重積部が動かなければ、液面を患児から最大</w:t>
      </w:r>
      <w:r w:rsidR="00267015">
        <w:rPr>
          <w:rFonts w:hint="eastAsia"/>
        </w:rPr>
        <w:t xml:space="preserve">150cm </w:t>
      </w:r>
      <w:r w:rsidR="00267015">
        <w:rPr>
          <w:rFonts w:hint="eastAsia"/>
        </w:rPr>
        <w:t>まで徐々に上げる。</w:t>
      </w:r>
    </w:p>
    <w:p w:rsidR="00267015" w:rsidRDefault="00267015" w:rsidP="00267015">
      <w:pPr>
        <w:pStyle w:val="a3"/>
        <w:numPr>
          <w:ilvl w:val="0"/>
          <w:numId w:val="9"/>
        </w:numPr>
        <w:ind w:leftChars="0"/>
      </w:pPr>
      <w:r>
        <w:rPr>
          <w:rFonts w:hint="eastAsia"/>
        </w:rPr>
        <w:t>小腸に注腸液が流入したことを確認する。腸管内の注腸液をできるだけ回収し、回盲部を展開して静止画を撮影する。</w:t>
      </w:r>
    </w:p>
    <w:p w:rsidR="00267015" w:rsidRDefault="00267015" w:rsidP="00267015">
      <w:pPr>
        <w:ind w:left="420"/>
      </w:pPr>
    </w:p>
    <w:p w:rsidR="00AD159C" w:rsidRPr="00E276C4" w:rsidRDefault="00267015" w:rsidP="00AD159C">
      <w:r>
        <w:rPr>
          <w:rFonts w:hint="eastAsia"/>
        </w:rPr>
        <w:t>&lt;</w:t>
      </w:r>
      <w:r>
        <w:rPr>
          <w:rFonts w:hint="eastAsia"/>
        </w:rPr>
        <w:t>注意点</w:t>
      </w:r>
      <w:r>
        <w:rPr>
          <w:rFonts w:hint="eastAsia"/>
        </w:rPr>
        <w:t>&gt;</w:t>
      </w:r>
    </w:p>
    <w:p w:rsidR="00AD159C" w:rsidRDefault="00831EAE" w:rsidP="00AD159C">
      <w:r>
        <w:rPr>
          <w:rFonts w:hint="eastAsia"/>
        </w:rPr>
        <w:t xml:space="preserve">　造影剤の流入が停止してから</w:t>
      </w:r>
      <w:r>
        <w:rPr>
          <w:rFonts w:hint="eastAsia"/>
        </w:rPr>
        <w:t>3</w:t>
      </w:r>
      <w:r>
        <w:rPr>
          <w:rFonts w:hint="eastAsia"/>
        </w:rPr>
        <w:t>分間経過後も重積部が動かなければ一旦減圧する。</w:t>
      </w:r>
      <w:r>
        <w:rPr>
          <w:rFonts w:hint="eastAsia"/>
        </w:rPr>
        <w:t>3</w:t>
      </w:r>
      <w:r>
        <w:rPr>
          <w:rFonts w:hint="eastAsia"/>
        </w:rPr>
        <w:t>回繰り返しても整復されない場合は</w:t>
      </w:r>
      <w:r w:rsidR="008A2990">
        <w:rPr>
          <w:rFonts w:hint="eastAsia"/>
        </w:rPr>
        <w:t>整復を中止する。</w:t>
      </w:r>
      <w:r w:rsidR="00BB5A39">
        <w:rPr>
          <w:rFonts w:hint="eastAsia"/>
        </w:rPr>
        <w:t>先進部に部分的な解除が見られる場合には</w:t>
      </w:r>
      <w:r w:rsidR="00BB5A39">
        <w:rPr>
          <w:rFonts w:hint="eastAsia"/>
        </w:rPr>
        <w:t>1~3</w:t>
      </w:r>
      <w:r w:rsidR="00BB5A39">
        <w:rPr>
          <w:rFonts w:hint="eastAsia"/>
        </w:rPr>
        <w:t>時間の安静・補液後に再度同様に整復を行う。</w:t>
      </w:r>
      <w:r w:rsidR="00BB5A39">
        <w:rPr>
          <w:rFonts w:hint="eastAsia"/>
        </w:rPr>
        <w:t>2</w:t>
      </w:r>
      <w:r w:rsidR="00BB5A39">
        <w:rPr>
          <w:rFonts w:hint="eastAsia"/>
        </w:rPr>
        <w:t>回目以降の整復では手術の準備をしておく。</w:t>
      </w:r>
    </w:p>
    <w:p w:rsidR="005F01FB" w:rsidRDefault="005F01FB" w:rsidP="00AD159C">
      <w:r>
        <w:rPr>
          <w:rFonts w:hint="eastAsia"/>
        </w:rPr>
        <w:t xml:space="preserve">　確定診断が得られたら、透視室で物品の用意を行う。エコーは救急外来・エコー室のいずれか</w:t>
      </w:r>
      <w:r w:rsidR="00D6670F">
        <w:rPr>
          <w:rFonts w:hint="eastAsia"/>
        </w:rPr>
        <w:t>のもの</w:t>
      </w:r>
      <w:r>
        <w:rPr>
          <w:rFonts w:hint="eastAsia"/>
        </w:rPr>
        <w:t>（救急外来のものを優先的に使う）を透視室に移動する。</w:t>
      </w:r>
    </w:p>
    <w:p w:rsidR="00AD159C" w:rsidRDefault="00AD159C" w:rsidP="00AD159C"/>
    <w:p w:rsidR="00AD159C" w:rsidRDefault="00BB5A39" w:rsidP="00AD159C">
      <w:r>
        <w:rPr>
          <w:rFonts w:hint="eastAsia"/>
        </w:rPr>
        <w:lastRenderedPageBreak/>
        <w:t>【整復後観察】</w:t>
      </w:r>
    </w:p>
    <w:p w:rsidR="00BB5A39" w:rsidRDefault="00BB5A39" w:rsidP="00AD159C">
      <w:r>
        <w:rPr>
          <w:rFonts w:hint="eastAsia"/>
        </w:rPr>
        <w:t xml:space="preserve">　非観血的整復後の再発率は</w:t>
      </w:r>
      <w:r>
        <w:rPr>
          <w:rFonts w:hint="eastAsia"/>
        </w:rPr>
        <w:t>10%</w:t>
      </w:r>
      <w:r>
        <w:rPr>
          <w:rFonts w:hint="eastAsia"/>
        </w:rPr>
        <w:t>であり、多くは</w:t>
      </w:r>
      <w:r>
        <w:rPr>
          <w:rFonts w:hint="eastAsia"/>
        </w:rPr>
        <w:t>12~24</w:t>
      </w:r>
      <w:r>
        <w:rPr>
          <w:rFonts w:hint="eastAsia"/>
        </w:rPr>
        <w:t>時間以内に起こる（数日以内は再発の危険性あり）。整復後は入院で観察とする（クリニカルパス使用）。</w:t>
      </w:r>
    </w:p>
    <w:p w:rsidR="00BB5A39" w:rsidRDefault="00BB5A39" w:rsidP="00AD159C">
      <w:r>
        <w:rPr>
          <w:rFonts w:hint="eastAsia"/>
        </w:rPr>
        <w:t xml:space="preserve">　</w:t>
      </w:r>
      <w:r>
        <w:rPr>
          <w:rFonts w:hint="eastAsia"/>
        </w:rPr>
        <w:t>1</w:t>
      </w:r>
      <w:r>
        <w:rPr>
          <w:rFonts w:hint="eastAsia"/>
        </w:rPr>
        <w:t>泊入院後も症状の再燃がなく、経口摂取再開が問題なく行えれば退院とする。</w:t>
      </w:r>
    </w:p>
    <w:p w:rsidR="00BB5A39" w:rsidRDefault="00BB5A39" w:rsidP="00AD159C"/>
    <w:p w:rsidR="008D4614" w:rsidRDefault="008D4614" w:rsidP="00AD159C"/>
    <w:p w:rsidR="008D4614" w:rsidRDefault="008D4614" w:rsidP="00AD159C"/>
    <w:p w:rsidR="00BB5A39" w:rsidRDefault="00BB5A39" w:rsidP="00AD159C">
      <w:r>
        <w:rPr>
          <w:rFonts w:hint="eastAsia"/>
        </w:rPr>
        <w:t>【リスク分類】</w:t>
      </w:r>
    </w:p>
    <w:p w:rsidR="00BB5A39" w:rsidRDefault="00FC2771" w:rsidP="00AD159C">
      <w:r>
        <w:rPr>
          <w:rFonts w:hint="eastAsia"/>
        </w:rPr>
        <w:t xml:space="preserve">　リスク</w:t>
      </w:r>
      <w:r>
        <w:rPr>
          <w:rFonts w:hint="eastAsia"/>
        </w:rPr>
        <w:t>A</w:t>
      </w:r>
      <w:r>
        <w:rPr>
          <w:rFonts w:hint="eastAsia"/>
        </w:rPr>
        <w:t>：非観血的整復禁忌</w:t>
      </w:r>
    </w:p>
    <w:p w:rsidR="00FC2771" w:rsidRDefault="00FC2771" w:rsidP="00AD159C">
      <w:r>
        <w:rPr>
          <w:rFonts w:hint="eastAsia"/>
        </w:rPr>
        <w:t xml:space="preserve">　　消化管穿孔、腹膜炎、ショック</w:t>
      </w:r>
    </w:p>
    <w:p w:rsidR="00FC2771" w:rsidRDefault="00FC2771" w:rsidP="00AD159C">
      <w:r>
        <w:rPr>
          <w:rFonts w:hint="eastAsia"/>
        </w:rPr>
        <w:t xml:space="preserve">　　→手術適応</w:t>
      </w:r>
    </w:p>
    <w:p w:rsidR="00FC2771" w:rsidRDefault="00FC2771" w:rsidP="00AD159C">
      <w:r>
        <w:rPr>
          <w:rFonts w:hint="eastAsia"/>
        </w:rPr>
        <w:t xml:space="preserve">　リスク</w:t>
      </w:r>
      <w:r>
        <w:rPr>
          <w:rFonts w:hint="eastAsia"/>
        </w:rPr>
        <w:t>B</w:t>
      </w:r>
      <w:r>
        <w:rPr>
          <w:rFonts w:hint="eastAsia"/>
        </w:rPr>
        <w:t>：即時整復は実施しない</w:t>
      </w:r>
    </w:p>
    <w:p w:rsidR="00FC2771" w:rsidRDefault="00FC2771" w:rsidP="00AD159C">
      <w:r>
        <w:rPr>
          <w:rFonts w:hint="eastAsia"/>
        </w:rPr>
        <w:t xml:space="preserve">　　高度の脱水、</w:t>
      </w:r>
      <w:r>
        <w:rPr>
          <w:rFonts w:hint="eastAsia"/>
        </w:rPr>
        <w:t>3M</w:t>
      </w:r>
      <w:r>
        <w:rPr>
          <w:rFonts w:hint="eastAsia"/>
        </w:rPr>
        <w:t>未満、発症後</w:t>
      </w:r>
      <w:r>
        <w:rPr>
          <w:rFonts w:hint="eastAsia"/>
        </w:rPr>
        <w:t>48</w:t>
      </w:r>
      <w:r>
        <w:rPr>
          <w:rFonts w:hint="eastAsia"/>
        </w:rPr>
        <w:t>時間以上の経過、単純写真でのニボー</w:t>
      </w:r>
    </w:p>
    <w:p w:rsidR="00FC2771" w:rsidRDefault="00FC2771" w:rsidP="00AD159C">
      <w:r>
        <w:rPr>
          <w:rFonts w:hint="eastAsia"/>
        </w:rPr>
        <w:t xml:space="preserve">　　→一旦入院し、状態改善を待って整復を図る</w:t>
      </w:r>
    </w:p>
    <w:p w:rsidR="00FC2771" w:rsidRDefault="00FC2771" w:rsidP="00AD159C">
      <w:r>
        <w:rPr>
          <w:rFonts w:hint="eastAsia"/>
        </w:rPr>
        <w:t xml:space="preserve">　リスク</w:t>
      </w:r>
      <w:r>
        <w:rPr>
          <w:rFonts w:hint="eastAsia"/>
        </w:rPr>
        <w:t>C</w:t>
      </w:r>
      <w:r>
        <w:rPr>
          <w:rFonts w:hint="eastAsia"/>
        </w:rPr>
        <w:t>：整復率が低い</w:t>
      </w:r>
    </w:p>
    <w:p w:rsidR="00FC2771" w:rsidRDefault="00FC2771" w:rsidP="00AD159C">
      <w:r>
        <w:rPr>
          <w:rFonts w:hint="eastAsia"/>
        </w:rPr>
        <w:t xml:space="preserve">　　脱水、</w:t>
      </w:r>
      <w:r>
        <w:rPr>
          <w:rFonts w:hint="eastAsia"/>
        </w:rPr>
        <w:t>6M</w:t>
      </w:r>
      <w:r>
        <w:rPr>
          <w:rFonts w:hint="eastAsia"/>
        </w:rPr>
        <w:t>未満、発症後</w:t>
      </w:r>
      <w:r>
        <w:rPr>
          <w:rFonts w:hint="eastAsia"/>
        </w:rPr>
        <w:t>24</w:t>
      </w:r>
      <w:r>
        <w:rPr>
          <w:rFonts w:hint="eastAsia"/>
        </w:rPr>
        <w:t>時間以上の経過、</w:t>
      </w:r>
      <w:r>
        <w:rPr>
          <w:rFonts w:hint="eastAsia"/>
        </w:rPr>
        <w:t xml:space="preserve">target sign </w:t>
      </w:r>
      <w:r>
        <w:rPr>
          <w:rFonts w:hint="eastAsia"/>
        </w:rPr>
        <w:t>の血流なし</w:t>
      </w:r>
    </w:p>
    <w:p w:rsidR="00FC2771" w:rsidRDefault="00FC2771" w:rsidP="00AD159C">
      <w:r>
        <w:rPr>
          <w:rFonts w:hint="eastAsia"/>
        </w:rPr>
        <w:t xml:space="preserve">　　脾弯部より先に先進部を認める、単純写真でのニボー</w:t>
      </w:r>
    </w:p>
    <w:p w:rsidR="00FC2771" w:rsidRDefault="00FC2771" w:rsidP="00AD159C">
      <w:r>
        <w:rPr>
          <w:rFonts w:hint="eastAsia"/>
        </w:rPr>
        <w:t xml:space="preserve">　　→</w:t>
      </w:r>
      <w:r w:rsidR="00694A3E">
        <w:rPr>
          <w:rFonts w:hint="eastAsia"/>
        </w:rPr>
        <w:t>穿孔の可能性を考慮する</w:t>
      </w:r>
    </w:p>
    <w:p w:rsidR="00694A3E" w:rsidRDefault="00694A3E" w:rsidP="00AD159C">
      <w:r>
        <w:rPr>
          <w:rFonts w:hint="eastAsia"/>
        </w:rPr>
        <w:t xml:space="preserve">　リスク</w:t>
      </w:r>
      <w:r>
        <w:rPr>
          <w:rFonts w:hint="eastAsia"/>
        </w:rPr>
        <w:t>D</w:t>
      </w:r>
      <w:r>
        <w:rPr>
          <w:rFonts w:hint="eastAsia"/>
        </w:rPr>
        <w:t>：低リスク</w:t>
      </w:r>
    </w:p>
    <w:p w:rsidR="00694A3E" w:rsidRDefault="00694A3E" w:rsidP="00AD159C">
      <w:r>
        <w:rPr>
          <w:rFonts w:hint="eastAsia"/>
        </w:rPr>
        <w:t xml:space="preserve">　　上記の所見を認めない</w:t>
      </w:r>
    </w:p>
    <w:p w:rsidR="00FC2771" w:rsidRDefault="00FC2771" w:rsidP="00AD159C">
      <w:r>
        <w:rPr>
          <w:rFonts w:hint="eastAsia"/>
        </w:rPr>
        <w:t xml:space="preserve">　</w:t>
      </w:r>
    </w:p>
    <w:p w:rsidR="00BB5A39" w:rsidRDefault="003076D4" w:rsidP="00AD159C">
      <w:r>
        <w:rPr>
          <w:rFonts w:hint="eastAsia"/>
        </w:rPr>
        <w:t>＊要注意症例</w:t>
      </w:r>
    </w:p>
    <w:p w:rsidR="00BB5A39" w:rsidRDefault="003076D4" w:rsidP="003076D4">
      <w:pPr>
        <w:ind w:firstLineChars="100" w:firstLine="210"/>
      </w:pPr>
      <w:r>
        <w:rPr>
          <w:rFonts w:hint="eastAsia"/>
        </w:rPr>
        <w:t>6M</w:t>
      </w:r>
      <w:r>
        <w:rPr>
          <w:rFonts w:hint="eastAsia"/>
        </w:rPr>
        <w:t>未満、発症後</w:t>
      </w:r>
      <w:r>
        <w:rPr>
          <w:rFonts w:hint="eastAsia"/>
        </w:rPr>
        <w:t>24</w:t>
      </w:r>
      <w:r>
        <w:rPr>
          <w:rFonts w:hint="eastAsia"/>
        </w:rPr>
        <w:t>時間以上、</w:t>
      </w:r>
      <w:r>
        <w:rPr>
          <w:rFonts w:hint="eastAsia"/>
        </w:rPr>
        <w:t xml:space="preserve">US </w:t>
      </w:r>
      <w:r>
        <w:rPr>
          <w:rFonts w:hint="eastAsia"/>
        </w:rPr>
        <w:t>上の血流障害疑い、単純写真でのイレウス像、脱水では、補液下に入院とし、経験豊富な医師・外科医師と共に整復を行う。</w:t>
      </w:r>
    </w:p>
    <w:p w:rsidR="00BB5A39" w:rsidRDefault="00BB5A39" w:rsidP="00AD159C"/>
    <w:p w:rsidR="003076D4" w:rsidRDefault="003076D4" w:rsidP="00AD159C">
      <w:r>
        <w:rPr>
          <w:rFonts w:hint="eastAsia"/>
        </w:rPr>
        <w:t>＊上記のほかに非観血的整復が困難なとき、先進部の精査・切除が必要な症例も手術適応となる。</w:t>
      </w:r>
    </w:p>
    <w:sectPr w:rsidR="003076D4" w:rsidSect="00FB49C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9DD" w:rsidRDefault="00B439DD" w:rsidP="00B5761C">
      <w:r>
        <w:separator/>
      </w:r>
    </w:p>
  </w:endnote>
  <w:endnote w:type="continuationSeparator" w:id="0">
    <w:p w:rsidR="00B439DD" w:rsidRDefault="00B439DD" w:rsidP="00B5761C">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9DD" w:rsidRDefault="00B439DD" w:rsidP="00B5761C">
      <w:r>
        <w:separator/>
      </w:r>
    </w:p>
  </w:footnote>
  <w:footnote w:type="continuationSeparator" w:id="0">
    <w:p w:rsidR="00B439DD" w:rsidRDefault="00B439DD" w:rsidP="00B576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C60"/>
    <w:multiLevelType w:val="hybridMultilevel"/>
    <w:tmpl w:val="DA00C4E6"/>
    <w:lvl w:ilvl="0" w:tplc="21C83A9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ACA1DE2"/>
    <w:multiLevelType w:val="hybridMultilevel"/>
    <w:tmpl w:val="A6243094"/>
    <w:lvl w:ilvl="0" w:tplc="FAC274A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5F500F2"/>
    <w:multiLevelType w:val="hybridMultilevel"/>
    <w:tmpl w:val="8514CC1E"/>
    <w:lvl w:ilvl="0" w:tplc="87323390">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17EB5728"/>
    <w:multiLevelType w:val="hybridMultilevel"/>
    <w:tmpl w:val="733C4B36"/>
    <w:lvl w:ilvl="0" w:tplc="F1864578">
      <w:start w:val="1"/>
      <w:numFmt w:val="decimalEnclosedCircle"/>
      <w:lvlText w:val="%1"/>
      <w:lvlJc w:val="left"/>
      <w:pPr>
        <w:ind w:left="780" w:hanging="36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nsid w:val="1DAF67C8"/>
    <w:multiLevelType w:val="hybridMultilevel"/>
    <w:tmpl w:val="8BC8DCC2"/>
    <w:lvl w:ilvl="0" w:tplc="59267C3C">
      <w:start w:val="1"/>
      <w:numFmt w:val="bullet"/>
      <w:lvlText w:val="＊"/>
      <w:lvlJc w:val="left"/>
      <w:pPr>
        <w:ind w:left="780" w:hanging="36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566240C0"/>
    <w:multiLevelType w:val="hybridMultilevel"/>
    <w:tmpl w:val="40CE82F6"/>
    <w:lvl w:ilvl="0" w:tplc="C72EBA4A">
      <w:start w:val="1"/>
      <w:numFmt w:val="decimalEnclosedCircle"/>
      <w:lvlText w:val="%1"/>
      <w:lvlJc w:val="left"/>
      <w:pPr>
        <w:ind w:left="765" w:hanging="360"/>
      </w:pPr>
      <w:rPr>
        <w:rFonts w:hint="eastAsia"/>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6">
    <w:nsid w:val="620227CF"/>
    <w:multiLevelType w:val="hybridMultilevel"/>
    <w:tmpl w:val="85268E92"/>
    <w:lvl w:ilvl="0" w:tplc="2C46FF86">
      <w:start w:val="1"/>
      <w:numFmt w:val="bullet"/>
      <w:lvlText w:val="◎"/>
      <w:lvlJc w:val="left"/>
      <w:pPr>
        <w:ind w:left="570" w:hanging="36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635A5037"/>
    <w:multiLevelType w:val="hybridMultilevel"/>
    <w:tmpl w:val="24566E3E"/>
    <w:lvl w:ilvl="0" w:tplc="861C47F6">
      <w:start w:val="1"/>
      <w:numFmt w:val="decimalEnclosedCircle"/>
      <w:lvlText w:val="%1"/>
      <w:lvlJc w:val="left"/>
      <w:pPr>
        <w:ind w:left="555" w:hanging="360"/>
      </w:pPr>
      <w:rPr>
        <w:rFonts w:hint="eastAsia"/>
      </w:rPr>
    </w:lvl>
    <w:lvl w:ilvl="1" w:tplc="C6E4A27A">
      <w:start w:val="1"/>
      <w:numFmt w:val="bullet"/>
      <w:lvlText w:val="◎"/>
      <w:lvlJc w:val="left"/>
      <w:pPr>
        <w:ind w:left="975" w:hanging="360"/>
      </w:pPr>
      <w:rPr>
        <w:rFonts w:ascii="ＭＳ 明朝" w:eastAsia="ＭＳ 明朝" w:hAnsi="ＭＳ 明朝" w:cstheme="minorBidi" w:hint="eastAsia"/>
      </w:r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8">
    <w:nsid w:val="7CBE4919"/>
    <w:multiLevelType w:val="hybridMultilevel"/>
    <w:tmpl w:val="F6FEF316"/>
    <w:lvl w:ilvl="0" w:tplc="37E6C07C">
      <w:start w:val="1"/>
      <w:numFmt w:val="bullet"/>
      <w:lvlText w:val="＊"/>
      <w:lvlJc w:val="left"/>
      <w:pPr>
        <w:ind w:left="555" w:hanging="360"/>
      </w:pPr>
      <w:rPr>
        <w:rFonts w:ascii="ＭＳ 明朝" w:eastAsia="ＭＳ 明朝" w:hAnsi="ＭＳ 明朝" w:cstheme="minorBidi" w:hint="eastAsia"/>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num w:numId="1">
    <w:abstractNumId w:val="1"/>
  </w:num>
  <w:num w:numId="2">
    <w:abstractNumId w:val="0"/>
  </w:num>
  <w:num w:numId="3">
    <w:abstractNumId w:val="2"/>
  </w:num>
  <w:num w:numId="4">
    <w:abstractNumId w:val="7"/>
  </w:num>
  <w:num w:numId="5">
    <w:abstractNumId w:val="4"/>
  </w:num>
  <w:num w:numId="6">
    <w:abstractNumId w:val="8"/>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3C1F"/>
    <w:rsid w:val="000525B6"/>
    <w:rsid w:val="000916FF"/>
    <w:rsid w:val="00180BA4"/>
    <w:rsid w:val="00267015"/>
    <w:rsid w:val="002A730A"/>
    <w:rsid w:val="002E5AA0"/>
    <w:rsid w:val="003076D4"/>
    <w:rsid w:val="0048344C"/>
    <w:rsid w:val="005F01FB"/>
    <w:rsid w:val="00666AAE"/>
    <w:rsid w:val="00686D62"/>
    <w:rsid w:val="00692003"/>
    <w:rsid w:val="00694A3E"/>
    <w:rsid w:val="006D5EFE"/>
    <w:rsid w:val="00831EAE"/>
    <w:rsid w:val="008A2990"/>
    <w:rsid w:val="008D4614"/>
    <w:rsid w:val="008F3C1F"/>
    <w:rsid w:val="00AD159C"/>
    <w:rsid w:val="00B439DD"/>
    <w:rsid w:val="00B5761C"/>
    <w:rsid w:val="00BB5A39"/>
    <w:rsid w:val="00BB6D1A"/>
    <w:rsid w:val="00BD71C8"/>
    <w:rsid w:val="00C104CA"/>
    <w:rsid w:val="00D6670F"/>
    <w:rsid w:val="00E276C4"/>
    <w:rsid w:val="00E86708"/>
    <w:rsid w:val="00ED6BDC"/>
    <w:rsid w:val="00FB49C0"/>
    <w:rsid w:val="00FC277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9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59C"/>
    <w:pPr>
      <w:ind w:leftChars="400" w:left="840"/>
    </w:pPr>
  </w:style>
  <w:style w:type="table" w:styleId="a4">
    <w:name w:val="Table Grid"/>
    <w:basedOn w:val="a1"/>
    <w:uiPriority w:val="59"/>
    <w:rsid w:val="00BB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B5761C"/>
    <w:pPr>
      <w:tabs>
        <w:tab w:val="center" w:pos="4252"/>
        <w:tab w:val="right" w:pos="8504"/>
      </w:tabs>
      <w:snapToGrid w:val="0"/>
    </w:pPr>
  </w:style>
  <w:style w:type="character" w:customStyle="1" w:styleId="a6">
    <w:name w:val="ヘッダー (文字)"/>
    <w:basedOn w:val="a0"/>
    <w:link w:val="a5"/>
    <w:uiPriority w:val="99"/>
    <w:semiHidden/>
    <w:rsid w:val="00B5761C"/>
  </w:style>
  <w:style w:type="paragraph" w:styleId="a7">
    <w:name w:val="footer"/>
    <w:basedOn w:val="a"/>
    <w:link w:val="a8"/>
    <w:uiPriority w:val="99"/>
    <w:semiHidden/>
    <w:unhideWhenUsed/>
    <w:rsid w:val="00B5761C"/>
    <w:pPr>
      <w:tabs>
        <w:tab w:val="center" w:pos="4252"/>
        <w:tab w:val="right" w:pos="8504"/>
      </w:tabs>
      <w:snapToGrid w:val="0"/>
    </w:pPr>
  </w:style>
  <w:style w:type="character" w:customStyle="1" w:styleId="a8">
    <w:name w:val="フッター (文字)"/>
    <w:basedOn w:val="a0"/>
    <w:link w:val="a7"/>
    <w:uiPriority w:val="99"/>
    <w:semiHidden/>
    <w:rsid w:val="00B576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3</Pages>
  <Words>328</Words>
  <Characters>1873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12</cp:revision>
  <cp:lastPrinted>2011-04-04T22:18:00Z</cp:lastPrinted>
  <dcterms:created xsi:type="dcterms:W3CDTF">2011-04-02T13:17:00Z</dcterms:created>
  <dcterms:modified xsi:type="dcterms:W3CDTF">2011-04-07T12:47:00Z</dcterms:modified>
</cp:coreProperties>
</file>