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CF2C59" w:rsidRPr="0073773A" w:rsidRDefault="00CF2C59"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CF2C59" w:rsidRPr="0073773A" w:rsidRDefault="00CF2C59"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2A37E20" w14:textId="66BCF411" w:rsidR="0088690E"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09820" w:history="1">
        <w:r w:rsidR="0088690E" w:rsidRPr="006F7516">
          <w:rPr>
            <w:rStyle w:val="Hyperlink"/>
            <w:rFonts w:eastAsia="Calibri"/>
          </w:rPr>
          <w:t>1.</w:t>
        </w:r>
        <w:r w:rsidR="0088690E">
          <w:rPr>
            <w:rFonts w:asciiTheme="minorHAnsi" w:eastAsiaTheme="minorEastAsia" w:hAnsiTheme="minorHAnsi" w:cstheme="minorBidi"/>
            <w:sz w:val="22"/>
            <w:szCs w:val="22"/>
            <w:lang w:eastAsia="en-GB"/>
          </w:rPr>
          <w:tab/>
        </w:r>
        <w:r w:rsidR="0088690E" w:rsidRPr="006F7516">
          <w:rPr>
            <w:rStyle w:val="Hyperlink"/>
          </w:rPr>
          <w:t>INTRODUCTION</w:t>
        </w:r>
        <w:r w:rsidR="0088690E">
          <w:rPr>
            <w:webHidden/>
          </w:rPr>
          <w:tab/>
        </w:r>
        <w:r w:rsidR="0088690E">
          <w:rPr>
            <w:webHidden/>
          </w:rPr>
          <w:fldChar w:fldCharType="begin"/>
        </w:r>
        <w:r w:rsidR="0088690E">
          <w:rPr>
            <w:webHidden/>
          </w:rPr>
          <w:instrText xml:space="preserve"> PAGEREF _Toc65509820 \h </w:instrText>
        </w:r>
        <w:r w:rsidR="0088690E">
          <w:rPr>
            <w:webHidden/>
          </w:rPr>
        </w:r>
        <w:r w:rsidR="0088690E">
          <w:rPr>
            <w:webHidden/>
          </w:rPr>
          <w:fldChar w:fldCharType="separate"/>
        </w:r>
        <w:r w:rsidR="0088690E">
          <w:rPr>
            <w:webHidden/>
          </w:rPr>
          <w:t>1</w:t>
        </w:r>
        <w:r w:rsidR="0088690E">
          <w:rPr>
            <w:webHidden/>
          </w:rPr>
          <w:fldChar w:fldCharType="end"/>
        </w:r>
      </w:hyperlink>
    </w:p>
    <w:p w14:paraId="152A67CC" w14:textId="1E5D2EDB" w:rsidR="0088690E" w:rsidRDefault="0088690E">
      <w:pPr>
        <w:pStyle w:val="TOC1"/>
        <w:rPr>
          <w:rFonts w:asciiTheme="minorHAnsi" w:eastAsiaTheme="minorEastAsia" w:hAnsiTheme="minorHAnsi" w:cstheme="minorBidi"/>
          <w:sz w:val="22"/>
          <w:szCs w:val="22"/>
          <w:lang w:eastAsia="en-GB"/>
        </w:rPr>
      </w:pPr>
      <w:hyperlink w:anchor="_Toc65509821" w:history="1">
        <w:r w:rsidRPr="006F7516">
          <w:rPr>
            <w:rStyle w:val="Hyperlink"/>
            <w:rFonts w:eastAsia="Calibri"/>
          </w:rPr>
          <w:t>2.</w:t>
        </w:r>
        <w:r>
          <w:rPr>
            <w:rFonts w:asciiTheme="minorHAnsi" w:eastAsiaTheme="minorEastAsia" w:hAnsiTheme="minorHAnsi" w:cstheme="minorBidi"/>
            <w:sz w:val="22"/>
            <w:szCs w:val="22"/>
            <w:lang w:eastAsia="en-GB"/>
          </w:rPr>
          <w:tab/>
        </w:r>
        <w:r w:rsidRPr="006F7516">
          <w:rPr>
            <w:rStyle w:val="Hyperlink"/>
          </w:rPr>
          <w:t>BUSINESS UNDERSTANDING</w:t>
        </w:r>
        <w:r>
          <w:rPr>
            <w:webHidden/>
          </w:rPr>
          <w:tab/>
        </w:r>
        <w:r>
          <w:rPr>
            <w:webHidden/>
          </w:rPr>
          <w:fldChar w:fldCharType="begin"/>
        </w:r>
        <w:r>
          <w:rPr>
            <w:webHidden/>
          </w:rPr>
          <w:instrText xml:space="preserve"> PAGEREF _Toc65509821 \h </w:instrText>
        </w:r>
        <w:r>
          <w:rPr>
            <w:webHidden/>
          </w:rPr>
        </w:r>
        <w:r>
          <w:rPr>
            <w:webHidden/>
          </w:rPr>
          <w:fldChar w:fldCharType="separate"/>
        </w:r>
        <w:r>
          <w:rPr>
            <w:webHidden/>
          </w:rPr>
          <w:t>1</w:t>
        </w:r>
        <w:r>
          <w:rPr>
            <w:webHidden/>
          </w:rPr>
          <w:fldChar w:fldCharType="end"/>
        </w:r>
      </w:hyperlink>
    </w:p>
    <w:p w14:paraId="16DCAC3E" w14:textId="399E6ADE" w:rsidR="0088690E" w:rsidRDefault="0088690E">
      <w:pPr>
        <w:pStyle w:val="TOC2"/>
        <w:rPr>
          <w:rFonts w:asciiTheme="minorHAnsi" w:eastAsiaTheme="minorEastAsia" w:hAnsiTheme="minorHAnsi" w:cstheme="minorBidi"/>
          <w:sz w:val="22"/>
          <w:szCs w:val="22"/>
          <w:lang w:eastAsia="en-GB"/>
        </w:rPr>
      </w:pPr>
      <w:hyperlink w:anchor="_Toc65509822" w:history="1">
        <w:r w:rsidRPr="006F7516">
          <w:rPr>
            <w:rStyle w:val="Hyperlink"/>
          </w:rPr>
          <w:t>2.1.</w:t>
        </w:r>
        <w:r>
          <w:rPr>
            <w:rFonts w:asciiTheme="minorHAnsi" w:eastAsiaTheme="minorEastAsia" w:hAnsiTheme="minorHAnsi" w:cstheme="minorBidi"/>
            <w:sz w:val="22"/>
            <w:szCs w:val="22"/>
            <w:lang w:eastAsia="en-GB"/>
          </w:rPr>
          <w:tab/>
        </w:r>
        <w:r w:rsidRPr="006F7516">
          <w:rPr>
            <w:rStyle w:val="Hyperlink"/>
          </w:rPr>
          <w:t>Background</w:t>
        </w:r>
        <w:r>
          <w:rPr>
            <w:webHidden/>
          </w:rPr>
          <w:tab/>
        </w:r>
        <w:r>
          <w:rPr>
            <w:webHidden/>
          </w:rPr>
          <w:fldChar w:fldCharType="begin"/>
        </w:r>
        <w:r>
          <w:rPr>
            <w:webHidden/>
          </w:rPr>
          <w:instrText xml:space="preserve"> PAGEREF _Toc65509822 \h </w:instrText>
        </w:r>
        <w:r>
          <w:rPr>
            <w:webHidden/>
          </w:rPr>
        </w:r>
        <w:r>
          <w:rPr>
            <w:webHidden/>
          </w:rPr>
          <w:fldChar w:fldCharType="separate"/>
        </w:r>
        <w:r>
          <w:rPr>
            <w:webHidden/>
          </w:rPr>
          <w:t>1</w:t>
        </w:r>
        <w:r>
          <w:rPr>
            <w:webHidden/>
          </w:rPr>
          <w:fldChar w:fldCharType="end"/>
        </w:r>
      </w:hyperlink>
    </w:p>
    <w:p w14:paraId="2AC883AB" w14:textId="68014682" w:rsidR="0088690E" w:rsidRDefault="0088690E">
      <w:pPr>
        <w:pStyle w:val="TOC2"/>
        <w:rPr>
          <w:rFonts w:asciiTheme="minorHAnsi" w:eastAsiaTheme="minorEastAsia" w:hAnsiTheme="minorHAnsi" w:cstheme="minorBidi"/>
          <w:sz w:val="22"/>
          <w:szCs w:val="22"/>
          <w:lang w:eastAsia="en-GB"/>
        </w:rPr>
      </w:pPr>
      <w:hyperlink w:anchor="_Toc65509823" w:history="1">
        <w:r w:rsidRPr="006F7516">
          <w:rPr>
            <w:rStyle w:val="Hyperlink"/>
          </w:rPr>
          <w:t>2.2.</w:t>
        </w:r>
        <w:r>
          <w:rPr>
            <w:rFonts w:asciiTheme="minorHAnsi" w:eastAsiaTheme="minorEastAsia" w:hAnsiTheme="minorHAnsi" w:cstheme="minorBidi"/>
            <w:sz w:val="22"/>
            <w:szCs w:val="22"/>
            <w:lang w:eastAsia="en-GB"/>
          </w:rPr>
          <w:tab/>
        </w:r>
        <w:r w:rsidRPr="006F7516">
          <w:rPr>
            <w:rStyle w:val="Hyperlink"/>
          </w:rPr>
          <w:t>Business Objectives</w:t>
        </w:r>
        <w:r>
          <w:rPr>
            <w:webHidden/>
          </w:rPr>
          <w:tab/>
        </w:r>
        <w:r>
          <w:rPr>
            <w:webHidden/>
          </w:rPr>
          <w:fldChar w:fldCharType="begin"/>
        </w:r>
        <w:r>
          <w:rPr>
            <w:webHidden/>
          </w:rPr>
          <w:instrText xml:space="preserve"> PAGEREF _Toc65509823 \h </w:instrText>
        </w:r>
        <w:r>
          <w:rPr>
            <w:webHidden/>
          </w:rPr>
        </w:r>
        <w:r>
          <w:rPr>
            <w:webHidden/>
          </w:rPr>
          <w:fldChar w:fldCharType="separate"/>
        </w:r>
        <w:r>
          <w:rPr>
            <w:webHidden/>
          </w:rPr>
          <w:t>1</w:t>
        </w:r>
        <w:r>
          <w:rPr>
            <w:webHidden/>
          </w:rPr>
          <w:fldChar w:fldCharType="end"/>
        </w:r>
      </w:hyperlink>
    </w:p>
    <w:p w14:paraId="696FF2FD" w14:textId="696CB418" w:rsidR="0088690E" w:rsidRDefault="0088690E">
      <w:pPr>
        <w:pStyle w:val="TOC2"/>
        <w:rPr>
          <w:rFonts w:asciiTheme="minorHAnsi" w:eastAsiaTheme="minorEastAsia" w:hAnsiTheme="minorHAnsi" w:cstheme="minorBidi"/>
          <w:sz w:val="22"/>
          <w:szCs w:val="22"/>
          <w:lang w:eastAsia="en-GB"/>
        </w:rPr>
      </w:pPr>
      <w:hyperlink w:anchor="_Toc65509824" w:history="1">
        <w:r w:rsidRPr="006F7516">
          <w:rPr>
            <w:rStyle w:val="Hyperlink"/>
          </w:rPr>
          <w:t>2.3.</w:t>
        </w:r>
        <w:r>
          <w:rPr>
            <w:rFonts w:asciiTheme="minorHAnsi" w:eastAsiaTheme="minorEastAsia" w:hAnsiTheme="minorHAnsi" w:cstheme="minorBidi"/>
            <w:sz w:val="22"/>
            <w:szCs w:val="22"/>
            <w:lang w:eastAsia="en-GB"/>
          </w:rPr>
          <w:tab/>
        </w:r>
        <w:r w:rsidRPr="006F7516">
          <w:rPr>
            <w:rStyle w:val="Hyperlink"/>
          </w:rPr>
          <w:t>Business Success criteria</w:t>
        </w:r>
        <w:r>
          <w:rPr>
            <w:webHidden/>
          </w:rPr>
          <w:tab/>
        </w:r>
        <w:r>
          <w:rPr>
            <w:webHidden/>
          </w:rPr>
          <w:fldChar w:fldCharType="begin"/>
        </w:r>
        <w:r>
          <w:rPr>
            <w:webHidden/>
          </w:rPr>
          <w:instrText xml:space="preserve"> PAGEREF _Toc65509824 \h </w:instrText>
        </w:r>
        <w:r>
          <w:rPr>
            <w:webHidden/>
          </w:rPr>
        </w:r>
        <w:r>
          <w:rPr>
            <w:webHidden/>
          </w:rPr>
          <w:fldChar w:fldCharType="separate"/>
        </w:r>
        <w:r>
          <w:rPr>
            <w:webHidden/>
          </w:rPr>
          <w:t>2</w:t>
        </w:r>
        <w:r>
          <w:rPr>
            <w:webHidden/>
          </w:rPr>
          <w:fldChar w:fldCharType="end"/>
        </w:r>
      </w:hyperlink>
    </w:p>
    <w:p w14:paraId="06C9B2C6" w14:textId="7F8C9202" w:rsidR="0088690E" w:rsidRDefault="0088690E">
      <w:pPr>
        <w:pStyle w:val="TOC2"/>
        <w:rPr>
          <w:rFonts w:asciiTheme="minorHAnsi" w:eastAsiaTheme="minorEastAsia" w:hAnsiTheme="minorHAnsi" w:cstheme="minorBidi"/>
          <w:sz w:val="22"/>
          <w:szCs w:val="22"/>
          <w:lang w:eastAsia="en-GB"/>
        </w:rPr>
      </w:pPr>
      <w:hyperlink w:anchor="_Toc65509825" w:history="1">
        <w:r w:rsidRPr="006F7516">
          <w:rPr>
            <w:rStyle w:val="Hyperlink"/>
          </w:rPr>
          <w:t>2.4.</w:t>
        </w:r>
        <w:r>
          <w:rPr>
            <w:rFonts w:asciiTheme="minorHAnsi" w:eastAsiaTheme="minorEastAsia" w:hAnsiTheme="minorHAnsi" w:cstheme="minorBidi"/>
            <w:sz w:val="22"/>
            <w:szCs w:val="22"/>
            <w:lang w:eastAsia="en-GB"/>
          </w:rPr>
          <w:tab/>
        </w:r>
        <w:r w:rsidRPr="006F7516">
          <w:rPr>
            <w:rStyle w:val="Hyperlink"/>
          </w:rPr>
          <w:t>Situation assessment</w:t>
        </w:r>
        <w:r>
          <w:rPr>
            <w:webHidden/>
          </w:rPr>
          <w:tab/>
        </w:r>
        <w:r>
          <w:rPr>
            <w:webHidden/>
          </w:rPr>
          <w:fldChar w:fldCharType="begin"/>
        </w:r>
        <w:r>
          <w:rPr>
            <w:webHidden/>
          </w:rPr>
          <w:instrText xml:space="preserve"> PAGEREF _Toc65509825 \h </w:instrText>
        </w:r>
        <w:r>
          <w:rPr>
            <w:webHidden/>
          </w:rPr>
        </w:r>
        <w:r>
          <w:rPr>
            <w:webHidden/>
          </w:rPr>
          <w:fldChar w:fldCharType="separate"/>
        </w:r>
        <w:r>
          <w:rPr>
            <w:webHidden/>
          </w:rPr>
          <w:t>2</w:t>
        </w:r>
        <w:r>
          <w:rPr>
            <w:webHidden/>
          </w:rPr>
          <w:fldChar w:fldCharType="end"/>
        </w:r>
      </w:hyperlink>
    </w:p>
    <w:p w14:paraId="02DC07C3" w14:textId="32CD47D8" w:rsidR="0088690E" w:rsidRDefault="0088690E">
      <w:pPr>
        <w:pStyle w:val="TOC3"/>
        <w:rPr>
          <w:rFonts w:asciiTheme="minorHAnsi" w:eastAsiaTheme="minorEastAsia" w:hAnsiTheme="minorHAnsi" w:cstheme="minorBidi"/>
          <w:sz w:val="22"/>
          <w:szCs w:val="22"/>
          <w:lang w:eastAsia="en-GB"/>
        </w:rPr>
      </w:pPr>
      <w:hyperlink w:anchor="_Toc65509826" w:history="1">
        <w:r w:rsidRPr="006F7516">
          <w:rPr>
            <w:rStyle w:val="Hyperlink"/>
            <w:lang w:val="en-US"/>
          </w:rPr>
          <w:t>2.4.1.</w:t>
        </w:r>
        <w:r>
          <w:rPr>
            <w:rFonts w:asciiTheme="minorHAnsi" w:eastAsiaTheme="minorEastAsia" w:hAnsiTheme="minorHAnsi" w:cstheme="minorBidi"/>
            <w:sz w:val="22"/>
            <w:szCs w:val="22"/>
            <w:lang w:eastAsia="en-GB"/>
          </w:rPr>
          <w:tab/>
        </w:r>
        <w:r w:rsidRPr="006F7516">
          <w:rPr>
            <w:rStyle w:val="Hyperlink"/>
            <w:lang w:val="en-US"/>
          </w:rPr>
          <w:t>Inventory of resources</w:t>
        </w:r>
        <w:r>
          <w:rPr>
            <w:webHidden/>
          </w:rPr>
          <w:tab/>
        </w:r>
        <w:r>
          <w:rPr>
            <w:webHidden/>
          </w:rPr>
          <w:fldChar w:fldCharType="begin"/>
        </w:r>
        <w:r>
          <w:rPr>
            <w:webHidden/>
          </w:rPr>
          <w:instrText xml:space="preserve"> PAGEREF _Toc65509826 \h </w:instrText>
        </w:r>
        <w:r>
          <w:rPr>
            <w:webHidden/>
          </w:rPr>
        </w:r>
        <w:r>
          <w:rPr>
            <w:webHidden/>
          </w:rPr>
          <w:fldChar w:fldCharType="separate"/>
        </w:r>
        <w:r>
          <w:rPr>
            <w:webHidden/>
          </w:rPr>
          <w:t>2</w:t>
        </w:r>
        <w:r>
          <w:rPr>
            <w:webHidden/>
          </w:rPr>
          <w:fldChar w:fldCharType="end"/>
        </w:r>
      </w:hyperlink>
    </w:p>
    <w:p w14:paraId="4E226F4C" w14:textId="4ABA0804" w:rsidR="0088690E" w:rsidRDefault="0088690E">
      <w:pPr>
        <w:pStyle w:val="TOC3"/>
        <w:rPr>
          <w:rFonts w:asciiTheme="minorHAnsi" w:eastAsiaTheme="minorEastAsia" w:hAnsiTheme="minorHAnsi" w:cstheme="minorBidi"/>
          <w:sz w:val="22"/>
          <w:szCs w:val="22"/>
          <w:lang w:eastAsia="en-GB"/>
        </w:rPr>
      </w:pPr>
      <w:hyperlink w:anchor="_Toc65509827" w:history="1">
        <w:r w:rsidRPr="006F7516">
          <w:rPr>
            <w:rStyle w:val="Hyperlink"/>
            <w:lang w:val="en-US"/>
          </w:rPr>
          <w:t>2.4.2.</w:t>
        </w:r>
        <w:r>
          <w:rPr>
            <w:rFonts w:asciiTheme="minorHAnsi" w:eastAsiaTheme="minorEastAsia" w:hAnsiTheme="minorHAnsi" w:cstheme="minorBidi"/>
            <w:sz w:val="22"/>
            <w:szCs w:val="22"/>
            <w:lang w:eastAsia="en-GB"/>
          </w:rPr>
          <w:tab/>
        </w:r>
        <w:r w:rsidRPr="006F7516">
          <w:rPr>
            <w:rStyle w:val="Hyperlink"/>
            <w:lang w:val="en-US"/>
          </w:rPr>
          <w:t>Requirements, assumptions and constraints</w:t>
        </w:r>
        <w:r>
          <w:rPr>
            <w:webHidden/>
          </w:rPr>
          <w:tab/>
        </w:r>
        <w:r>
          <w:rPr>
            <w:webHidden/>
          </w:rPr>
          <w:fldChar w:fldCharType="begin"/>
        </w:r>
        <w:r>
          <w:rPr>
            <w:webHidden/>
          </w:rPr>
          <w:instrText xml:space="preserve"> PAGEREF _Toc65509827 \h </w:instrText>
        </w:r>
        <w:r>
          <w:rPr>
            <w:webHidden/>
          </w:rPr>
        </w:r>
        <w:r>
          <w:rPr>
            <w:webHidden/>
          </w:rPr>
          <w:fldChar w:fldCharType="separate"/>
        </w:r>
        <w:r>
          <w:rPr>
            <w:webHidden/>
          </w:rPr>
          <w:t>2</w:t>
        </w:r>
        <w:r>
          <w:rPr>
            <w:webHidden/>
          </w:rPr>
          <w:fldChar w:fldCharType="end"/>
        </w:r>
      </w:hyperlink>
    </w:p>
    <w:p w14:paraId="1A149DF1" w14:textId="438B5E6F" w:rsidR="0088690E" w:rsidRDefault="0088690E">
      <w:pPr>
        <w:pStyle w:val="TOC3"/>
        <w:rPr>
          <w:rFonts w:asciiTheme="minorHAnsi" w:eastAsiaTheme="minorEastAsia" w:hAnsiTheme="minorHAnsi" w:cstheme="minorBidi"/>
          <w:sz w:val="22"/>
          <w:szCs w:val="22"/>
          <w:lang w:eastAsia="en-GB"/>
        </w:rPr>
      </w:pPr>
      <w:hyperlink w:anchor="_Toc65509828" w:history="1">
        <w:r w:rsidRPr="006F7516">
          <w:rPr>
            <w:rStyle w:val="Hyperlink"/>
            <w:lang w:val="en-US"/>
          </w:rPr>
          <w:t>2.4.3.</w:t>
        </w:r>
        <w:r>
          <w:rPr>
            <w:rFonts w:asciiTheme="minorHAnsi" w:eastAsiaTheme="minorEastAsia" w:hAnsiTheme="minorHAnsi" w:cstheme="minorBidi"/>
            <w:sz w:val="22"/>
            <w:szCs w:val="22"/>
            <w:lang w:eastAsia="en-GB"/>
          </w:rPr>
          <w:tab/>
        </w:r>
        <w:r w:rsidRPr="006F7516">
          <w:rPr>
            <w:rStyle w:val="Hyperlink"/>
            <w:lang w:val="en-US"/>
          </w:rPr>
          <w:t>Risks and contingencies</w:t>
        </w:r>
        <w:r>
          <w:rPr>
            <w:webHidden/>
          </w:rPr>
          <w:tab/>
        </w:r>
        <w:r>
          <w:rPr>
            <w:webHidden/>
          </w:rPr>
          <w:fldChar w:fldCharType="begin"/>
        </w:r>
        <w:r>
          <w:rPr>
            <w:webHidden/>
          </w:rPr>
          <w:instrText xml:space="preserve"> PAGEREF _Toc65509828 \h </w:instrText>
        </w:r>
        <w:r>
          <w:rPr>
            <w:webHidden/>
          </w:rPr>
        </w:r>
        <w:r>
          <w:rPr>
            <w:webHidden/>
          </w:rPr>
          <w:fldChar w:fldCharType="separate"/>
        </w:r>
        <w:r>
          <w:rPr>
            <w:webHidden/>
          </w:rPr>
          <w:t>2</w:t>
        </w:r>
        <w:r>
          <w:rPr>
            <w:webHidden/>
          </w:rPr>
          <w:fldChar w:fldCharType="end"/>
        </w:r>
      </w:hyperlink>
    </w:p>
    <w:p w14:paraId="23FBDD2D" w14:textId="3F610C1F" w:rsidR="0088690E" w:rsidRDefault="0088690E">
      <w:pPr>
        <w:pStyle w:val="TOC2"/>
        <w:rPr>
          <w:rFonts w:asciiTheme="minorHAnsi" w:eastAsiaTheme="minorEastAsia" w:hAnsiTheme="minorHAnsi" w:cstheme="minorBidi"/>
          <w:sz w:val="22"/>
          <w:szCs w:val="22"/>
          <w:lang w:eastAsia="en-GB"/>
        </w:rPr>
      </w:pPr>
      <w:hyperlink w:anchor="_Toc65509829" w:history="1">
        <w:r w:rsidRPr="006F7516">
          <w:rPr>
            <w:rStyle w:val="Hyperlink"/>
          </w:rPr>
          <w:t>2.5.</w:t>
        </w:r>
        <w:r>
          <w:rPr>
            <w:rFonts w:asciiTheme="minorHAnsi" w:eastAsiaTheme="minorEastAsia" w:hAnsiTheme="minorHAnsi" w:cstheme="minorBidi"/>
            <w:sz w:val="22"/>
            <w:szCs w:val="22"/>
            <w:lang w:eastAsia="en-GB"/>
          </w:rPr>
          <w:tab/>
        </w:r>
        <w:r w:rsidRPr="006F7516">
          <w:rPr>
            <w:rStyle w:val="Hyperlink"/>
          </w:rPr>
          <w:t>Determine Data Mining goals</w:t>
        </w:r>
        <w:r>
          <w:rPr>
            <w:webHidden/>
          </w:rPr>
          <w:tab/>
        </w:r>
        <w:r>
          <w:rPr>
            <w:webHidden/>
          </w:rPr>
          <w:fldChar w:fldCharType="begin"/>
        </w:r>
        <w:r>
          <w:rPr>
            <w:webHidden/>
          </w:rPr>
          <w:instrText xml:space="preserve"> PAGEREF _Toc65509829 \h </w:instrText>
        </w:r>
        <w:r>
          <w:rPr>
            <w:webHidden/>
          </w:rPr>
        </w:r>
        <w:r>
          <w:rPr>
            <w:webHidden/>
          </w:rPr>
          <w:fldChar w:fldCharType="separate"/>
        </w:r>
        <w:r>
          <w:rPr>
            <w:webHidden/>
          </w:rPr>
          <w:t>3</w:t>
        </w:r>
        <w:r>
          <w:rPr>
            <w:webHidden/>
          </w:rPr>
          <w:fldChar w:fldCharType="end"/>
        </w:r>
      </w:hyperlink>
    </w:p>
    <w:p w14:paraId="1060CAC9" w14:textId="3A463EBB" w:rsidR="0088690E" w:rsidRDefault="0088690E">
      <w:pPr>
        <w:pStyle w:val="TOC2"/>
        <w:rPr>
          <w:rFonts w:asciiTheme="minorHAnsi" w:eastAsiaTheme="minorEastAsia" w:hAnsiTheme="minorHAnsi" w:cstheme="minorBidi"/>
          <w:sz w:val="22"/>
          <w:szCs w:val="22"/>
          <w:lang w:eastAsia="en-GB"/>
        </w:rPr>
      </w:pPr>
      <w:hyperlink w:anchor="_Toc65509830" w:history="1">
        <w:r w:rsidRPr="006F7516">
          <w:rPr>
            <w:rStyle w:val="Hyperlink"/>
          </w:rPr>
          <w:t>2.6.</w:t>
        </w:r>
        <w:r>
          <w:rPr>
            <w:rFonts w:asciiTheme="minorHAnsi" w:eastAsiaTheme="minorEastAsia" w:hAnsiTheme="minorHAnsi" w:cstheme="minorBidi"/>
            <w:sz w:val="22"/>
            <w:szCs w:val="22"/>
            <w:lang w:eastAsia="en-GB"/>
          </w:rPr>
          <w:tab/>
        </w:r>
        <w:r w:rsidRPr="006F7516">
          <w:rPr>
            <w:rStyle w:val="Hyperlink"/>
          </w:rPr>
          <w:t>Project Plan</w:t>
        </w:r>
        <w:r>
          <w:rPr>
            <w:webHidden/>
          </w:rPr>
          <w:tab/>
        </w:r>
        <w:r>
          <w:rPr>
            <w:webHidden/>
          </w:rPr>
          <w:fldChar w:fldCharType="begin"/>
        </w:r>
        <w:r>
          <w:rPr>
            <w:webHidden/>
          </w:rPr>
          <w:instrText xml:space="preserve"> PAGEREF _Toc65509830 \h </w:instrText>
        </w:r>
        <w:r>
          <w:rPr>
            <w:webHidden/>
          </w:rPr>
        </w:r>
        <w:r>
          <w:rPr>
            <w:webHidden/>
          </w:rPr>
          <w:fldChar w:fldCharType="separate"/>
        </w:r>
        <w:r>
          <w:rPr>
            <w:webHidden/>
          </w:rPr>
          <w:t>3</w:t>
        </w:r>
        <w:r>
          <w:rPr>
            <w:webHidden/>
          </w:rPr>
          <w:fldChar w:fldCharType="end"/>
        </w:r>
      </w:hyperlink>
    </w:p>
    <w:p w14:paraId="6C5046C7" w14:textId="63DBF2AE" w:rsidR="0088690E" w:rsidRDefault="0088690E">
      <w:pPr>
        <w:pStyle w:val="TOC1"/>
        <w:rPr>
          <w:rFonts w:asciiTheme="minorHAnsi" w:eastAsiaTheme="minorEastAsia" w:hAnsiTheme="minorHAnsi" w:cstheme="minorBidi"/>
          <w:sz w:val="22"/>
          <w:szCs w:val="22"/>
          <w:lang w:eastAsia="en-GB"/>
        </w:rPr>
      </w:pPr>
      <w:hyperlink w:anchor="_Toc65509831" w:history="1">
        <w:r w:rsidRPr="006F7516">
          <w:rPr>
            <w:rStyle w:val="Hyperlink"/>
            <w:rFonts w:eastAsia="Calibri"/>
          </w:rPr>
          <w:t>3.</w:t>
        </w:r>
        <w:r>
          <w:rPr>
            <w:rFonts w:asciiTheme="minorHAnsi" w:eastAsiaTheme="minorEastAsia" w:hAnsiTheme="minorHAnsi" w:cstheme="minorBidi"/>
            <w:sz w:val="22"/>
            <w:szCs w:val="22"/>
            <w:lang w:eastAsia="en-GB"/>
          </w:rPr>
          <w:tab/>
        </w:r>
        <w:r w:rsidRPr="006F7516">
          <w:rPr>
            <w:rStyle w:val="Hyperlink"/>
          </w:rPr>
          <w:t>CLUSTERING ANALYSIS</w:t>
        </w:r>
        <w:r>
          <w:rPr>
            <w:webHidden/>
          </w:rPr>
          <w:tab/>
        </w:r>
        <w:r>
          <w:rPr>
            <w:webHidden/>
          </w:rPr>
          <w:fldChar w:fldCharType="begin"/>
        </w:r>
        <w:r>
          <w:rPr>
            <w:webHidden/>
          </w:rPr>
          <w:instrText xml:space="preserve"> PAGEREF _Toc65509831 \h </w:instrText>
        </w:r>
        <w:r>
          <w:rPr>
            <w:webHidden/>
          </w:rPr>
        </w:r>
        <w:r>
          <w:rPr>
            <w:webHidden/>
          </w:rPr>
          <w:fldChar w:fldCharType="separate"/>
        </w:r>
        <w:r>
          <w:rPr>
            <w:webHidden/>
          </w:rPr>
          <w:t>4</w:t>
        </w:r>
        <w:r>
          <w:rPr>
            <w:webHidden/>
          </w:rPr>
          <w:fldChar w:fldCharType="end"/>
        </w:r>
      </w:hyperlink>
    </w:p>
    <w:p w14:paraId="5EB81E40" w14:textId="4987DBBB" w:rsidR="0088690E" w:rsidRDefault="0088690E">
      <w:pPr>
        <w:pStyle w:val="TOC2"/>
        <w:rPr>
          <w:rFonts w:asciiTheme="minorHAnsi" w:eastAsiaTheme="minorEastAsia" w:hAnsiTheme="minorHAnsi" w:cstheme="minorBidi"/>
          <w:sz w:val="22"/>
          <w:szCs w:val="22"/>
          <w:lang w:eastAsia="en-GB"/>
        </w:rPr>
      </w:pPr>
      <w:hyperlink w:anchor="_Toc65509832" w:history="1">
        <w:r w:rsidRPr="006F7516">
          <w:rPr>
            <w:rStyle w:val="Hyperlink"/>
          </w:rPr>
          <w:t>3.1.</w:t>
        </w:r>
        <w:r>
          <w:rPr>
            <w:rFonts w:asciiTheme="minorHAnsi" w:eastAsiaTheme="minorEastAsia" w:hAnsiTheme="minorHAnsi" w:cstheme="minorBidi"/>
            <w:sz w:val="22"/>
            <w:szCs w:val="22"/>
            <w:lang w:eastAsia="en-GB"/>
          </w:rPr>
          <w:tab/>
        </w:r>
        <w:r w:rsidRPr="006F7516">
          <w:rPr>
            <w:rStyle w:val="Hyperlink"/>
          </w:rPr>
          <w:t>Data understanding</w:t>
        </w:r>
        <w:r>
          <w:rPr>
            <w:webHidden/>
          </w:rPr>
          <w:tab/>
        </w:r>
        <w:r>
          <w:rPr>
            <w:webHidden/>
          </w:rPr>
          <w:fldChar w:fldCharType="begin"/>
        </w:r>
        <w:r>
          <w:rPr>
            <w:webHidden/>
          </w:rPr>
          <w:instrText xml:space="preserve"> PAGEREF _Toc65509832 \h </w:instrText>
        </w:r>
        <w:r>
          <w:rPr>
            <w:webHidden/>
          </w:rPr>
        </w:r>
        <w:r>
          <w:rPr>
            <w:webHidden/>
          </w:rPr>
          <w:fldChar w:fldCharType="separate"/>
        </w:r>
        <w:r>
          <w:rPr>
            <w:webHidden/>
          </w:rPr>
          <w:t>4</w:t>
        </w:r>
        <w:r>
          <w:rPr>
            <w:webHidden/>
          </w:rPr>
          <w:fldChar w:fldCharType="end"/>
        </w:r>
      </w:hyperlink>
    </w:p>
    <w:p w14:paraId="586D750F" w14:textId="3F38105F" w:rsidR="0088690E" w:rsidRDefault="0088690E">
      <w:pPr>
        <w:pStyle w:val="TOC2"/>
        <w:rPr>
          <w:rFonts w:asciiTheme="minorHAnsi" w:eastAsiaTheme="minorEastAsia" w:hAnsiTheme="minorHAnsi" w:cstheme="minorBidi"/>
          <w:sz w:val="22"/>
          <w:szCs w:val="22"/>
          <w:lang w:eastAsia="en-GB"/>
        </w:rPr>
      </w:pPr>
      <w:hyperlink w:anchor="_Toc65509833" w:history="1">
        <w:r w:rsidRPr="006F7516">
          <w:rPr>
            <w:rStyle w:val="Hyperlink"/>
          </w:rPr>
          <w:t>3.2.</w:t>
        </w:r>
        <w:r>
          <w:rPr>
            <w:rFonts w:asciiTheme="minorHAnsi" w:eastAsiaTheme="minorEastAsia" w:hAnsiTheme="minorHAnsi" w:cstheme="minorBidi"/>
            <w:sz w:val="22"/>
            <w:szCs w:val="22"/>
            <w:lang w:eastAsia="en-GB"/>
          </w:rPr>
          <w:tab/>
        </w:r>
        <w:r w:rsidRPr="006F7516">
          <w:rPr>
            <w:rStyle w:val="Hyperlink"/>
          </w:rPr>
          <w:t>Data preparation</w:t>
        </w:r>
        <w:r>
          <w:rPr>
            <w:webHidden/>
          </w:rPr>
          <w:tab/>
        </w:r>
        <w:r>
          <w:rPr>
            <w:webHidden/>
          </w:rPr>
          <w:fldChar w:fldCharType="begin"/>
        </w:r>
        <w:r>
          <w:rPr>
            <w:webHidden/>
          </w:rPr>
          <w:instrText xml:space="preserve"> PAGEREF _Toc65509833 \h </w:instrText>
        </w:r>
        <w:r>
          <w:rPr>
            <w:webHidden/>
          </w:rPr>
        </w:r>
        <w:r>
          <w:rPr>
            <w:webHidden/>
          </w:rPr>
          <w:fldChar w:fldCharType="separate"/>
        </w:r>
        <w:r>
          <w:rPr>
            <w:webHidden/>
          </w:rPr>
          <w:t>4</w:t>
        </w:r>
        <w:r>
          <w:rPr>
            <w:webHidden/>
          </w:rPr>
          <w:fldChar w:fldCharType="end"/>
        </w:r>
      </w:hyperlink>
    </w:p>
    <w:p w14:paraId="7A30AB4B" w14:textId="158E1FF6" w:rsidR="0088690E" w:rsidRDefault="0088690E">
      <w:pPr>
        <w:pStyle w:val="TOC2"/>
        <w:rPr>
          <w:rFonts w:asciiTheme="minorHAnsi" w:eastAsiaTheme="minorEastAsia" w:hAnsiTheme="minorHAnsi" w:cstheme="minorBidi"/>
          <w:sz w:val="22"/>
          <w:szCs w:val="22"/>
          <w:lang w:eastAsia="en-GB"/>
        </w:rPr>
      </w:pPr>
      <w:hyperlink w:anchor="_Toc65509834" w:history="1">
        <w:r w:rsidRPr="006F7516">
          <w:rPr>
            <w:rStyle w:val="Hyperlink"/>
          </w:rPr>
          <w:t>3.3.</w:t>
        </w:r>
        <w:r>
          <w:rPr>
            <w:rFonts w:asciiTheme="minorHAnsi" w:eastAsiaTheme="minorEastAsia" w:hAnsiTheme="minorHAnsi" w:cstheme="minorBidi"/>
            <w:sz w:val="22"/>
            <w:szCs w:val="22"/>
            <w:lang w:eastAsia="en-GB"/>
          </w:rPr>
          <w:tab/>
        </w:r>
        <w:r w:rsidRPr="006F7516">
          <w:rPr>
            <w:rStyle w:val="Hyperlink"/>
          </w:rPr>
          <w:t>Clustering</w:t>
        </w:r>
        <w:r>
          <w:rPr>
            <w:webHidden/>
          </w:rPr>
          <w:tab/>
        </w:r>
        <w:r>
          <w:rPr>
            <w:webHidden/>
          </w:rPr>
          <w:fldChar w:fldCharType="begin"/>
        </w:r>
        <w:r>
          <w:rPr>
            <w:webHidden/>
          </w:rPr>
          <w:instrText xml:space="preserve"> PAGEREF _Toc65509834 \h </w:instrText>
        </w:r>
        <w:r>
          <w:rPr>
            <w:webHidden/>
          </w:rPr>
        </w:r>
        <w:r>
          <w:rPr>
            <w:webHidden/>
          </w:rPr>
          <w:fldChar w:fldCharType="separate"/>
        </w:r>
        <w:r>
          <w:rPr>
            <w:webHidden/>
          </w:rPr>
          <w:t>6</w:t>
        </w:r>
        <w:r>
          <w:rPr>
            <w:webHidden/>
          </w:rPr>
          <w:fldChar w:fldCharType="end"/>
        </w:r>
      </w:hyperlink>
    </w:p>
    <w:p w14:paraId="38285D33" w14:textId="36565825" w:rsidR="0088690E" w:rsidRDefault="0088690E">
      <w:pPr>
        <w:pStyle w:val="TOC2"/>
        <w:rPr>
          <w:rFonts w:asciiTheme="minorHAnsi" w:eastAsiaTheme="minorEastAsia" w:hAnsiTheme="minorHAnsi" w:cstheme="minorBidi"/>
          <w:sz w:val="22"/>
          <w:szCs w:val="22"/>
          <w:lang w:eastAsia="en-GB"/>
        </w:rPr>
      </w:pPr>
      <w:hyperlink w:anchor="_Toc65509835" w:history="1">
        <w:r w:rsidRPr="006F7516">
          <w:rPr>
            <w:rStyle w:val="Hyperlink"/>
          </w:rPr>
          <w:t>3.4.</w:t>
        </w:r>
        <w:r>
          <w:rPr>
            <w:rFonts w:asciiTheme="minorHAnsi" w:eastAsiaTheme="minorEastAsia" w:hAnsiTheme="minorHAnsi" w:cstheme="minorBidi"/>
            <w:sz w:val="22"/>
            <w:szCs w:val="22"/>
            <w:lang w:eastAsia="en-GB"/>
          </w:rPr>
          <w:tab/>
        </w:r>
        <w:r w:rsidRPr="006F7516">
          <w:rPr>
            <w:rStyle w:val="Hyperlink"/>
          </w:rPr>
          <w:t>Evaluation</w:t>
        </w:r>
        <w:r>
          <w:rPr>
            <w:webHidden/>
          </w:rPr>
          <w:tab/>
        </w:r>
        <w:r>
          <w:rPr>
            <w:webHidden/>
          </w:rPr>
          <w:fldChar w:fldCharType="begin"/>
        </w:r>
        <w:r>
          <w:rPr>
            <w:webHidden/>
          </w:rPr>
          <w:instrText xml:space="preserve"> PAGEREF _Toc65509835 \h </w:instrText>
        </w:r>
        <w:r>
          <w:rPr>
            <w:webHidden/>
          </w:rPr>
        </w:r>
        <w:r>
          <w:rPr>
            <w:webHidden/>
          </w:rPr>
          <w:fldChar w:fldCharType="separate"/>
        </w:r>
        <w:r>
          <w:rPr>
            <w:webHidden/>
          </w:rPr>
          <w:t>7</w:t>
        </w:r>
        <w:r>
          <w:rPr>
            <w:webHidden/>
          </w:rPr>
          <w:fldChar w:fldCharType="end"/>
        </w:r>
      </w:hyperlink>
    </w:p>
    <w:p w14:paraId="7F8C383A" w14:textId="22B1F758" w:rsidR="0088690E" w:rsidRDefault="0088690E">
      <w:pPr>
        <w:pStyle w:val="TOC1"/>
        <w:rPr>
          <w:rFonts w:asciiTheme="minorHAnsi" w:eastAsiaTheme="minorEastAsia" w:hAnsiTheme="minorHAnsi" w:cstheme="minorBidi"/>
          <w:sz w:val="22"/>
          <w:szCs w:val="22"/>
          <w:lang w:eastAsia="en-GB"/>
        </w:rPr>
      </w:pPr>
      <w:hyperlink w:anchor="_Toc65509836" w:history="1">
        <w:r w:rsidRPr="006F7516">
          <w:rPr>
            <w:rStyle w:val="Hyperlink"/>
            <w:rFonts w:eastAsia="Calibri"/>
          </w:rPr>
          <w:t>4.</w:t>
        </w:r>
        <w:r>
          <w:rPr>
            <w:rFonts w:asciiTheme="minorHAnsi" w:eastAsiaTheme="minorEastAsia" w:hAnsiTheme="minorHAnsi" w:cstheme="minorBidi"/>
            <w:sz w:val="22"/>
            <w:szCs w:val="22"/>
            <w:lang w:eastAsia="en-GB"/>
          </w:rPr>
          <w:tab/>
        </w:r>
        <w:r w:rsidRPr="006F7516">
          <w:rPr>
            <w:rStyle w:val="Hyperlink"/>
          </w:rPr>
          <w:t>RESULTS EVALUATION</w:t>
        </w:r>
        <w:r>
          <w:rPr>
            <w:webHidden/>
          </w:rPr>
          <w:tab/>
        </w:r>
        <w:r>
          <w:rPr>
            <w:webHidden/>
          </w:rPr>
          <w:fldChar w:fldCharType="begin"/>
        </w:r>
        <w:r>
          <w:rPr>
            <w:webHidden/>
          </w:rPr>
          <w:instrText xml:space="preserve"> PAGEREF _Toc65509836 \h </w:instrText>
        </w:r>
        <w:r>
          <w:rPr>
            <w:webHidden/>
          </w:rPr>
        </w:r>
        <w:r>
          <w:rPr>
            <w:webHidden/>
          </w:rPr>
          <w:fldChar w:fldCharType="separate"/>
        </w:r>
        <w:r>
          <w:rPr>
            <w:webHidden/>
          </w:rPr>
          <w:t>7</w:t>
        </w:r>
        <w:r>
          <w:rPr>
            <w:webHidden/>
          </w:rPr>
          <w:fldChar w:fldCharType="end"/>
        </w:r>
      </w:hyperlink>
    </w:p>
    <w:p w14:paraId="41560CF2" w14:textId="4C153F79" w:rsidR="0088690E" w:rsidRDefault="0088690E">
      <w:pPr>
        <w:pStyle w:val="TOC1"/>
        <w:rPr>
          <w:rFonts w:asciiTheme="minorHAnsi" w:eastAsiaTheme="minorEastAsia" w:hAnsiTheme="minorHAnsi" w:cstheme="minorBidi"/>
          <w:sz w:val="22"/>
          <w:szCs w:val="22"/>
          <w:lang w:eastAsia="en-GB"/>
        </w:rPr>
      </w:pPr>
      <w:hyperlink w:anchor="_Toc65509837" w:history="1">
        <w:r w:rsidRPr="006F7516">
          <w:rPr>
            <w:rStyle w:val="Hyperlink"/>
            <w:rFonts w:eastAsia="Calibri"/>
          </w:rPr>
          <w:t>5.</w:t>
        </w:r>
        <w:r>
          <w:rPr>
            <w:rFonts w:asciiTheme="minorHAnsi" w:eastAsiaTheme="minorEastAsia" w:hAnsiTheme="minorHAnsi" w:cstheme="minorBidi"/>
            <w:sz w:val="22"/>
            <w:szCs w:val="22"/>
            <w:lang w:eastAsia="en-GB"/>
          </w:rPr>
          <w:tab/>
        </w:r>
        <w:r w:rsidRPr="006F7516">
          <w:rPr>
            <w:rStyle w:val="Hyperlink"/>
          </w:rPr>
          <w:t>DEPLOYMENT AND MAINTENANCE PLANS</w:t>
        </w:r>
        <w:r>
          <w:rPr>
            <w:webHidden/>
          </w:rPr>
          <w:tab/>
        </w:r>
        <w:r>
          <w:rPr>
            <w:webHidden/>
          </w:rPr>
          <w:fldChar w:fldCharType="begin"/>
        </w:r>
        <w:r>
          <w:rPr>
            <w:webHidden/>
          </w:rPr>
          <w:instrText xml:space="preserve"> PAGEREF _Toc65509837 \h </w:instrText>
        </w:r>
        <w:r>
          <w:rPr>
            <w:webHidden/>
          </w:rPr>
        </w:r>
        <w:r>
          <w:rPr>
            <w:webHidden/>
          </w:rPr>
          <w:fldChar w:fldCharType="separate"/>
        </w:r>
        <w:r>
          <w:rPr>
            <w:webHidden/>
          </w:rPr>
          <w:t>9</w:t>
        </w:r>
        <w:r>
          <w:rPr>
            <w:webHidden/>
          </w:rPr>
          <w:fldChar w:fldCharType="end"/>
        </w:r>
      </w:hyperlink>
    </w:p>
    <w:p w14:paraId="1D3B6DC4" w14:textId="1EBFA045" w:rsidR="0088690E" w:rsidRDefault="0088690E">
      <w:pPr>
        <w:pStyle w:val="TOC1"/>
        <w:rPr>
          <w:rFonts w:asciiTheme="minorHAnsi" w:eastAsiaTheme="minorEastAsia" w:hAnsiTheme="minorHAnsi" w:cstheme="minorBidi"/>
          <w:sz w:val="22"/>
          <w:szCs w:val="22"/>
          <w:lang w:eastAsia="en-GB"/>
        </w:rPr>
      </w:pPr>
      <w:hyperlink w:anchor="_Toc65509838" w:history="1">
        <w:r w:rsidRPr="006F7516">
          <w:rPr>
            <w:rStyle w:val="Hyperlink"/>
            <w:rFonts w:eastAsia="Calibri"/>
          </w:rPr>
          <w:t>6.</w:t>
        </w:r>
        <w:r>
          <w:rPr>
            <w:rFonts w:asciiTheme="minorHAnsi" w:eastAsiaTheme="minorEastAsia" w:hAnsiTheme="minorHAnsi" w:cstheme="minorBidi"/>
            <w:sz w:val="22"/>
            <w:szCs w:val="22"/>
            <w:lang w:eastAsia="en-GB"/>
          </w:rPr>
          <w:tab/>
        </w:r>
        <w:r w:rsidRPr="006F7516">
          <w:rPr>
            <w:rStyle w:val="Hyperlink"/>
          </w:rPr>
          <w:t>CONCLUSIONS</w:t>
        </w:r>
        <w:r>
          <w:rPr>
            <w:webHidden/>
          </w:rPr>
          <w:tab/>
        </w:r>
        <w:r>
          <w:rPr>
            <w:webHidden/>
          </w:rPr>
          <w:fldChar w:fldCharType="begin"/>
        </w:r>
        <w:r>
          <w:rPr>
            <w:webHidden/>
          </w:rPr>
          <w:instrText xml:space="preserve"> PAGEREF _Toc65509838 \h </w:instrText>
        </w:r>
        <w:r>
          <w:rPr>
            <w:webHidden/>
          </w:rPr>
        </w:r>
        <w:r>
          <w:rPr>
            <w:webHidden/>
          </w:rPr>
          <w:fldChar w:fldCharType="separate"/>
        </w:r>
        <w:r>
          <w:rPr>
            <w:webHidden/>
          </w:rPr>
          <w:t>9</w:t>
        </w:r>
        <w:r>
          <w:rPr>
            <w:webHidden/>
          </w:rPr>
          <w:fldChar w:fldCharType="end"/>
        </w:r>
      </w:hyperlink>
    </w:p>
    <w:p w14:paraId="0BEEC77B" w14:textId="4643A329" w:rsidR="0088690E" w:rsidRDefault="0088690E">
      <w:pPr>
        <w:pStyle w:val="TOC2"/>
        <w:rPr>
          <w:rFonts w:asciiTheme="minorHAnsi" w:eastAsiaTheme="minorEastAsia" w:hAnsiTheme="minorHAnsi" w:cstheme="minorBidi"/>
          <w:sz w:val="22"/>
          <w:szCs w:val="22"/>
          <w:lang w:eastAsia="en-GB"/>
        </w:rPr>
      </w:pPr>
      <w:hyperlink w:anchor="_Toc65509839" w:history="1">
        <w:r w:rsidRPr="006F7516">
          <w:rPr>
            <w:rStyle w:val="Hyperlink"/>
          </w:rPr>
          <w:t>6.1.</w:t>
        </w:r>
        <w:r>
          <w:rPr>
            <w:rFonts w:asciiTheme="minorHAnsi" w:eastAsiaTheme="minorEastAsia" w:hAnsiTheme="minorHAnsi" w:cstheme="minorBidi"/>
            <w:sz w:val="22"/>
            <w:szCs w:val="22"/>
            <w:lang w:eastAsia="en-GB"/>
          </w:rPr>
          <w:tab/>
        </w:r>
        <w:r w:rsidRPr="006F7516">
          <w:rPr>
            <w:rStyle w:val="Hyperlink"/>
          </w:rPr>
          <w:t>Considerations for model improvement</w:t>
        </w:r>
        <w:r>
          <w:rPr>
            <w:webHidden/>
          </w:rPr>
          <w:tab/>
        </w:r>
        <w:r>
          <w:rPr>
            <w:webHidden/>
          </w:rPr>
          <w:fldChar w:fldCharType="begin"/>
        </w:r>
        <w:r>
          <w:rPr>
            <w:webHidden/>
          </w:rPr>
          <w:instrText xml:space="preserve"> PAGEREF _Toc65509839 \h </w:instrText>
        </w:r>
        <w:r>
          <w:rPr>
            <w:webHidden/>
          </w:rPr>
        </w:r>
        <w:r>
          <w:rPr>
            <w:webHidden/>
          </w:rPr>
          <w:fldChar w:fldCharType="separate"/>
        </w:r>
        <w:r>
          <w:rPr>
            <w:webHidden/>
          </w:rPr>
          <w:t>9</w:t>
        </w:r>
        <w:r>
          <w:rPr>
            <w:webHidden/>
          </w:rPr>
          <w:fldChar w:fldCharType="end"/>
        </w:r>
      </w:hyperlink>
    </w:p>
    <w:p w14:paraId="626773E7" w14:textId="77CF0248" w:rsidR="0088690E" w:rsidRDefault="0088690E">
      <w:pPr>
        <w:pStyle w:val="TOC1"/>
        <w:rPr>
          <w:rFonts w:asciiTheme="minorHAnsi" w:eastAsiaTheme="minorEastAsia" w:hAnsiTheme="minorHAnsi" w:cstheme="minorBidi"/>
          <w:sz w:val="22"/>
          <w:szCs w:val="22"/>
          <w:lang w:eastAsia="en-GB"/>
        </w:rPr>
      </w:pPr>
      <w:hyperlink w:anchor="_Toc65509840" w:history="1">
        <w:r w:rsidRPr="006F7516">
          <w:rPr>
            <w:rStyle w:val="Hyperlink"/>
            <w:rFonts w:eastAsia="Calibri"/>
          </w:rPr>
          <w:t>7.</w:t>
        </w:r>
        <w:r>
          <w:rPr>
            <w:rFonts w:asciiTheme="minorHAnsi" w:eastAsiaTheme="minorEastAsia" w:hAnsiTheme="minorHAnsi" w:cstheme="minorBidi"/>
            <w:sz w:val="22"/>
            <w:szCs w:val="22"/>
            <w:lang w:eastAsia="en-GB"/>
          </w:rPr>
          <w:tab/>
        </w:r>
        <w:r w:rsidRPr="006F7516">
          <w:rPr>
            <w:rStyle w:val="Hyperlink"/>
          </w:rPr>
          <w:t>DELIVERABLES</w:t>
        </w:r>
        <w:r>
          <w:rPr>
            <w:webHidden/>
          </w:rPr>
          <w:tab/>
        </w:r>
        <w:r>
          <w:rPr>
            <w:webHidden/>
          </w:rPr>
          <w:fldChar w:fldCharType="begin"/>
        </w:r>
        <w:r>
          <w:rPr>
            <w:webHidden/>
          </w:rPr>
          <w:instrText xml:space="preserve"> PAGEREF _Toc65509840 \h </w:instrText>
        </w:r>
        <w:r>
          <w:rPr>
            <w:webHidden/>
          </w:rPr>
        </w:r>
        <w:r>
          <w:rPr>
            <w:webHidden/>
          </w:rPr>
          <w:fldChar w:fldCharType="separate"/>
        </w:r>
        <w:r>
          <w:rPr>
            <w:webHidden/>
          </w:rPr>
          <w:t>9</w:t>
        </w:r>
        <w:r>
          <w:rPr>
            <w:webHidden/>
          </w:rPr>
          <w:fldChar w:fldCharType="end"/>
        </w:r>
      </w:hyperlink>
    </w:p>
    <w:p w14:paraId="35D643EE" w14:textId="092DFF0A" w:rsidR="0088690E" w:rsidRDefault="0088690E">
      <w:pPr>
        <w:pStyle w:val="TOC1"/>
        <w:rPr>
          <w:rFonts w:asciiTheme="minorHAnsi" w:eastAsiaTheme="minorEastAsia" w:hAnsiTheme="minorHAnsi" w:cstheme="minorBidi"/>
          <w:sz w:val="22"/>
          <w:szCs w:val="22"/>
          <w:lang w:eastAsia="en-GB"/>
        </w:rPr>
      </w:pPr>
      <w:hyperlink w:anchor="_Toc65509841" w:history="1">
        <w:r w:rsidRPr="006F7516">
          <w:rPr>
            <w:rStyle w:val="Hyperlink"/>
            <w:rFonts w:eastAsia="Calibri"/>
          </w:rPr>
          <w:t>8.</w:t>
        </w:r>
        <w:r>
          <w:rPr>
            <w:rFonts w:asciiTheme="minorHAnsi" w:eastAsiaTheme="minorEastAsia" w:hAnsiTheme="minorHAnsi" w:cstheme="minorBidi"/>
            <w:sz w:val="22"/>
            <w:szCs w:val="22"/>
            <w:lang w:eastAsia="en-GB"/>
          </w:rPr>
          <w:tab/>
        </w:r>
        <w:r w:rsidRPr="006F7516">
          <w:rPr>
            <w:rStyle w:val="Hyperlink"/>
          </w:rPr>
          <w:t>REFERENCES</w:t>
        </w:r>
        <w:r>
          <w:rPr>
            <w:webHidden/>
          </w:rPr>
          <w:tab/>
        </w:r>
        <w:r>
          <w:rPr>
            <w:webHidden/>
          </w:rPr>
          <w:fldChar w:fldCharType="begin"/>
        </w:r>
        <w:r>
          <w:rPr>
            <w:webHidden/>
          </w:rPr>
          <w:instrText xml:space="preserve"> PAGEREF _Toc65509841 \h </w:instrText>
        </w:r>
        <w:r>
          <w:rPr>
            <w:webHidden/>
          </w:rPr>
        </w:r>
        <w:r>
          <w:rPr>
            <w:webHidden/>
          </w:rPr>
          <w:fldChar w:fldCharType="separate"/>
        </w:r>
        <w:r>
          <w:rPr>
            <w:webHidden/>
          </w:rPr>
          <w:t>10</w:t>
        </w:r>
        <w:r>
          <w:rPr>
            <w:webHidden/>
          </w:rPr>
          <w:fldChar w:fldCharType="end"/>
        </w:r>
      </w:hyperlink>
    </w:p>
    <w:p w14:paraId="22BF8968" w14:textId="77F8C139"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09820"/>
      <w:bookmarkEnd w:id="0"/>
      <w:r w:rsidRPr="00227627">
        <w:lastRenderedPageBreak/>
        <w:t>INTRODUCTION</w:t>
      </w:r>
      <w:bookmarkEnd w:id="1"/>
      <w:bookmarkEnd w:id="2"/>
      <w:bookmarkEnd w:id="3"/>
      <w:bookmarkEnd w:id="4"/>
      <w:bookmarkEnd w:id="5"/>
      <w:bookmarkEnd w:id="6"/>
      <w:bookmarkEnd w:id="7"/>
      <w:bookmarkEnd w:id="8"/>
    </w:p>
    <w:p w14:paraId="31394516" w14:textId="3003F10A"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customers characteristics and segmentation. Our main objective is helping your business to improve </w:t>
      </w:r>
      <w:r w:rsidR="00071C75">
        <w:rPr>
          <w:lang w:val="en-US"/>
        </w:rPr>
        <w:t>its</w:t>
      </w:r>
      <w:r w:rsidRPr="001D3D61">
        <w:rPr>
          <w:lang w:val="en-US"/>
        </w:rPr>
        <w:t xml:space="preserve"> set-up, increase your gains, bring new </w:t>
      </w:r>
      <w:proofErr w:type="gramStart"/>
      <w:r w:rsidR="00964E51" w:rsidRPr="001D3D61">
        <w:rPr>
          <w:lang w:val="en-US"/>
        </w:rPr>
        <w:t>customers</w:t>
      </w:r>
      <w:proofErr w:type="gramEnd"/>
      <w:r w:rsidRPr="001D3D61">
        <w:rPr>
          <w:lang w:val="en-US"/>
        </w:rPr>
        <w:t xml:space="preserve"> and retain the current ones. </w:t>
      </w:r>
    </w:p>
    <w:p w14:paraId="3E733AEC" w14:textId="239013C5"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segmentation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 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564EAD0F" w:rsidR="001D3D61" w:rsidRP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74B65589" w14:textId="305773B5" w:rsidR="001D3D61" w:rsidRDefault="001D3D61" w:rsidP="001D6BD8">
      <w:pPr>
        <w:rPr>
          <w:lang w:val="en-US"/>
        </w:rPr>
      </w:pPr>
      <w:r w:rsidRPr="001D3D61">
        <w:rPr>
          <w:lang w:val="en-US"/>
        </w:rPr>
        <w:t xml:space="preserve">We are excited to </w:t>
      </w:r>
      <w:r w:rsidR="005235FA">
        <w:rPr>
          <w:lang w:val="en-US"/>
        </w:rPr>
        <w:t xml:space="preserve">take part </w:t>
      </w:r>
      <w:r w:rsidRPr="001D3D61">
        <w:rPr>
          <w:lang w:val="en-US"/>
        </w:rPr>
        <w:t>of this challenge.</w:t>
      </w:r>
    </w:p>
    <w:p w14:paraId="49D6B212" w14:textId="51A50130" w:rsidR="00940100" w:rsidRPr="00766F00" w:rsidRDefault="00BD2F86" w:rsidP="00C55E6D">
      <w:pPr>
        <w:pStyle w:val="Heading1"/>
      </w:pPr>
      <w:bookmarkStart w:id="9" w:name="_Toc65509821"/>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09822"/>
      <w:r w:rsidR="003739F9">
        <w:t>Background</w:t>
      </w:r>
      <w:bookmarkEnd w:id="10"/>
    </w:p>
    <w:p w14:paraId="743398D3" w14:textId="77777777" w:rsidR="00F34B73" w:rsidRDefault="0079006C" w:rsidP="001D6BD8">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p>
    <w:p w14:paraId="2981D5C4" w14:textId="359BB916"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 xml:space="preserve">selling. João and David are looking </w:t>
      </w:r>
      <w:r w:rsidR="005235FA">
        <w:rPr>
          <w:lang w:val="en-US"/>
        </w:rPr>
        <w:t xml:space="preserve">at </w:t>
      </w:r>
      <w:r w:rsidR="005B17E8">
        <w:rPr>
          <w:lang w:val="en-US"/>
        </w:rPr>
        <w:t>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A0FEE72" w:rsidR="00F34B73" w:rsidRDefault="00653B2C" w:rsidP="00653B2C">
      <w:pPr>
        <w:pStyle w:val="Caption"/>
        <w:rPr>
          <w:lang w:val="en-US"/>
        </w:rPr>
      </w:pPr>
      <w:r w:rsidRPr="00653B2C">
        <w:rPr>
          <w:highlight w:val="yellow"/>
        </w:rPr>
        <w:t xml:space="preserve">Figure </w:t>
      </w:r>
      <w:r w:rsidR="00FD6801">
        <w:rPr>
          <w:highlight w:val="yellow"/>
        </w:rPr>
        <w:fldChar w:fldCharType="begin"/>
      </w:r>
      <w:r w:rsidR="00FD6801">
        <w:rPr>
          <w:highlight w:val="yellow"/>
        </w:rPr>
        <w:instrText xml:space="preserve"> STYLEREF 1 \s </w:instrText>
      </w:r>
      <w:r w:rsidR="00FD6801">
        <w:rPr>
          <w:highlight w:val="yellow"/>
        </w:rPr>
        <w:fldChar w:fldCharType="separate"/>
      </w:r>
      <w:r w:rsidR="00FD6801">
        <w:rPr>
          <w:noProof/>
          <w:highlight w:val="yellow"/>
        </w:rPr>
        <w:t>2</w:t>
      </w:r>
      <w:r w:rsidR="00FD6801">
        <w:rPr>
          <w:highlight w:val="yellow"/>
        </w:rPr>
        <w:fldChar w:fldCharType="end"/>
      </w:r>
      <w:r w:rsidR="00FD6801">
        <w:rPr>
          <w:highlight w:val="yellow"/>
        </w:rPr>
        <w:t>.</w:t>
      </w:r>
      <w:r w:rsidR="00FD6801">
        <w:rPr>
          <w:highlight w:val="yellow"/>
        </w:rPr>
        <w:fldChar w:fldCharType="begin"/>
      </w:r>
      <w:r w:rsidR="00FD6801">
        <w:rPr>
          <w:highlight w:val="yellow"/>
        </w:rPr>
        <w:instrText xml:space="preserve"> SEQ Figure \* ARABIC \s 1 </w:instrText>
      </w:r>
      <w:r w:rsidR="00FD6801">
        <w:rPr>
          <w:highlight w:val="yellow"/>
        </w:rPr>
        <w:fldChar w:fldCharType="separate"/>
      </w:r>
      <w:r w:rsidR="00FD6801">
        <w:rPr>
          <w:noProof/>
          <w:highlight w:val="yellow"/>
        </w:rPr>
        <w:t>1</w:t>
      </w:r>
      <w:r w:rsidR="00FD6801">
        <w:rPr>
          <w:highlight w:val="yellow"/>
        </w:rPr>
        <w:fldChar w:fldCharType="end"/>
      </w:r>
      <w:r>
        <w:t xml:space="preserve"> - </w:t>
      </w:r>
      <w:r w:rsidRPr="002B5996">
        <w:t>Organizational chart.</w:t>
      </w:r>
    </w:p>
    <w:p w14:paraId="217023CF" w14:textId="2FD8CE3D" w:rsidR="0079006C" w:rsidRDefault="0079006C" w:rsidP="001D6BD8">
      <w:pPr>
        <w:rPr>
          <w:lang w:val="en-US"/>
        </w:rPr>
      </w:pPr>
      <w:r>
        <w:rPr>
          <w:lang w:val="en-US"/>
        </w:rPr>
        <w:t>During</w:t>
      </w:r>
      <w:r w:rsidR="005B17E8">
        <w:rPr>
          <w:lang w:val="en-US"/>
        </w:rPr>
        <w:t xml:space="preserve"> the 7 years of existence, </w:t>
      </w:r>
      <w:r w:rsidR="005235FA">
        <w:rPr>
          <w:lang w:val="en-US"/>
        </w:rPr>
        <w:t>WWW</w:t>
      </w:r>
      <w:r w:rsidR="005B17E8">
        <w:rPr>
          <w:lang w:val="en-US"/>
        </w:rPr>
        <w:t xml:space="preserve"> has</w:t>
      </w:r>
      <w:r>
        <w:rPr>
          <w:lang w:val="en-US"/>
        </w:rPr>
        <w:t xml:space="preserve"> been </w:t>
      </w:r>
      <w:r w:rsidR="005B17E8">
        <w:rPr>
          <w:lang w:val="en-US"/>
        </w:rPr>
        <w:t>using a marketing strategy based on</w:t>
      </w:r>
      <w:r w:rsidR="005235FA">
        <w:rPr>
          <w:lang w:val="en-US"/>
        </w:rPr>
        <w:t xml:space="preserve"> the</w:t>
      </w:r>
      <w:r w:rsidR="005B17E8">
        <w:rPr>
          <w:lang w:val="en-US"/>
        </w:rPr>
        <w:t xml:space="preserve"> previous experience </w:t>
      </w:r>
      <w:r w:rsidR="005235FA">
        <w:rPr>
          <w:lang w:val="en-US"/>
        </w:rPr>
        <w:t xml:space="preserve">acquired, </w:t>
      </w:r>
      <w:r w:rsidR="005B17E8">
        <w:rPr>
          <w:lang w:val="en-US"/>
        </w:rPr>
        <w:t xml:space="preserve">on how to </w:t>
      </w:r>
      <w:proofErr w:type="spellStart"/>
      <w:r w:rsidR="005235FA">
        <w:rPr>
          <w:lang w:val="en-US"/>
        </w:rPr>
        <w:t>maximise</w:t>
      </w:r>
      <w:proofErr w:type="spellEnd"/>
      <w:r w:rsidR="005235FA">
        <w:rPr>
          <w:lang w:val="en-US"/>
        </w:rPr>
        <w:t xml:space="preserve"> the </w:t>
      </w:r>
      <w:r w:rsidR="005B17E8">
        <w:rPr>
          <w:lang w:val="en-US"/>
        </w:rPr>
        <w:t>s</w:t>
      </w:r>
      <w:r w:rsidR="005235FA">
        <w:rPr>
          <w:lang w:val="en-US"/>
        </w:rPr>
        <w:t>ales</w:t>
      </w:r>
      <w:r w:rsidR="005B17E8">
        <w:rPr>
          <w:lang w:val="en-US"/>
        </w:rPr>
        <w:t xml:space="preserve">: send a catalog </w:t>
      </w:r>
      <w:r w:rsidR="00F34B73">
        <w:rPr>
          <w:lang w:val="en-US"/>
        </w:rPr>
        <w:t xml:space="preserve">(which is renewed every 6 weeks) </w:t>
      </w:r>
      <w:r w:rsidR="005B17E8">
        <w:rPr>
          <w:lang w:val="en-US"/>
        </w:rPr>
        <w:t xml:space="preserve">to the 350,000 customers on the </w:t>
      </w:r>
      <w:r w:rsidR="005235FA">
        <w:rPr>
          <w:lang w:val="en-US"/>
        </w:rPr>
        <w:t>database</w:t>
      </w:r>
      <w:r w:rsidR="00DA3090">
        <w:rPr>
          <w:lang w:val="en-US"/>
        </w:rPr>
        <w:t xml:space="preserve"> (from the past 4 years)</w:t>
      </w:r>
      <w:r w:rsidR="005B17E8">
        <w:rPr>
          <w:lang w:val="en-US"/>
        </w:rPr>
        <w:t xml:space="preserve"> and expect the customer to approach the company to buy wine and accessories.</w:t>
      </w:r>
      <w:r w:rsidR="00DA3090">
        <w:rPr>
          <w:lang w:val="en-US"/>
        </w:rPr>
        <w:t xml:space="preserve"> Also, from previous analysis, the company already knows that most of its customers are wine lovers who have no financial constrains to get good quality wine.</w:t>
      </w:r>
    </w:p>
    <w:p w14:paraId="70C7F728" w14:textId="77DC7154" w:rsidR="005B17E8" w:rsidRDefault="005B17E8" w:rsidP="001D6BD8">
      <w:pPr>
        <w:rPr>
          <w:lang w:val="en-US"/>
        </w:rPr>
      </w:pPr>
      <w:r>
        <w:rPr>
          <w:lang w:val="en-US"/>
        </w:rPr>
        <w:t xml:space="preserve">The customers currently have three different ways of purchasing wine and accessories from WWW: in person (through one </w:t>
      </w:r>
      <w:r w:rsidR="005235FA">
        <w:rPr>
          <w:lang w:val="en-US"/>
        </w:rPr>
        <w:t xml:space="preserve">out </w:t>
      </w:r>
      <w:r>
        <w:rPr>
          <w:lang w:val="en-US"/>
        </w:rPr>
        <w:t>of the ten stores WWW has in major cities around the USA), by telephone (through the catalog) or online (on WWW’s web site).</w:t>
      </w:r>
    </w:p>
    <w:p w14:paraId="23E96270" w14:textId="7EEFFDCB" w:rsidR="00F34B73" w:rsidRDefault="00F34B73" w:rsidP="001D6BD8">
      <w:pPr>
        <w:rPr>
          <w:lang w:val="en-US"/>
        </w:rPr>
      </w:pPr>
      <w:r>
        <w:rPr>
          <w:lang w:val="en-US"/>
        </w:rPr>
        <w:t xml:space="preserve">The </w:t>
      </w:r>
      <w:r w:rsidR="003E7AFD">
        <w:rPr>
          <w:lang w:val="en-US"/>
        </w:rPr>
        <w:t xml:space="preserve">main </w:t>
      </w:r>
      <w:r>
        <w:rPr>
          <w:lang w:val="en-US"/>
        </w:rPr>
        <w:t xml:space="preserve">problem </w:t>
      </w:r>
      <w:r w:rsidR="003E7AFD">
        <w:rPr>
          <w:lang w:val="en-US"/>
        </w:rPr>
        <w:t xml:space="preserve">WWW is facing </w:t>
      </w:r>
      <w:r>
        <w:rPr>
          <w:lang w:val="en-US"/>
        </w:rPr>
        <w:t xml:space="preserve">is how </w:t>
      </w:r>
      <w:r w:rsidR="003E7AFD">
        <w:rPr>
          <w:lang w:val="en-US"/>
        </w:rPr>
        <w:t>to</w:t>
      </w:r>
      <w:r>
        <w:rPr>
          <w:lang w:val="en-US"/>
        </w:rPr>
        <w:t xml:space="preserve"> improve the wine and accessories s</w:t>
      </w:r>
      <w:r w:rsidR="003E7AFD">
        <w:rPr>
          <w:lang w:val="en-US"/>
        </w:rPr>
        <w:t>ales</w:t>
      </w:r>
      <w:r>
        <w:rPr>
          <w:lang w:val="en-US"/>
        </w:rPr>
        <w:t xml:space="preserve"> (not only to existing, but also </w:t>
      </w:r>
      <w:r w:rsidR="00F47AA7">
        <w:rPr>
          <w:lang w:val="en-US"/>
        </w:rPr>
        <w:t xml:space="preserve">to </w:t>
      </w:r>
      <w:r>
        <w:rPr>
          <w:lang w:val="en-US"/>
        </w:rPr>
        <w:t xml:space="preserve">new customers) using the knowledge on the current customers and </w:t>
      </w:r>
      <w:proofErr w:type="gramStart"/>
      <w:r>
        <w:rPr>
          <w:lang w:val="en-US"/>
        </w:rPr>
        <w:t>this is why</w:t>
      </w:r>
      <w:proofErr w:type="gramEnd"/>
      <w:r>
        <w:rPr>
          <w:lang w:val="en-US"/>
        </w:rPr>
        <w:t xml:space="preserve"> they</w:t>
      </w:r>
      <w:r w:rsidR="00DA3090">
        <w:rPr>
          <w:lang w:val="en-US"/>
        </w:rPr>
        <w:t xml:space="preserve"> have</w:t>
      </w:r>
      <w:r>
        <w:rPr>
          <w:lang w:val="en-US"/>
        </w:rPr>
        <w:t xml:space="preserve"> reached </w:t>
      </w:r>
      <w:r w:rsidR="004102A8">
        <w:rPr>
          <w:lang w:val="en-US"/>
        </w:rPr>
        <w:t>D4B.</w:t>
      </w:r>
    </w:p>
    <w:p w14:paraId="6798DB30" w14:textId="2EFBAC6F" w:rsidR="003739F9" w:rsidRDefault="00D621B2" w:rsidP="00DB5912">
      <w:pPr>
        <w:pStyle w:val="Heading2"/>
      </w:pPr>
      <w:bookmarkStart w:id="11" w:name="_Toc65509823"/>
      <w:r>
        <w:t>Business</w:t>
      </w:r>
      <w:r w:rsidR="003D431E">
        <w:t xml:space="preserve"> </w:t>
      </w:r>
      <w:r w:rsidR="003739F9">
        <w:t>Objectives</w:t>
      </w:r>
      <w:bookmarkEnd w:id="11"/>
    </w:p>
    <w:p w14:paraId="3F47D6BC" w14:textId="751960DB" w:rsidR="001D3D61" w:rsidRPr="001D3D61" w:rsidRDefault="001D3D61" w:rsidP="001D6BD8">
      <w:pPr>
        <w:rPr>
          <w:lang w:val="en-US"/>
        </w:rPr>
      </w:pPr>
      <w:r w:rsidRPr="001D3D61">
        <w:rPr>
          <w:lang w:val="en-US"/>
        </w:rPr>
        <w:t xml:space="preserve">At this point, WWW </w:t>
      </w:r>
      <w:r w:rsidR="003E7AFD">
        <w:rPr>
          <w:lang w:val="en-US"/>
        </w:rPr>
        <w:t>has</w:t>
      </w:r>
      <w:r w:rsidRPr="001D3D61">
        <w:rPr>
          <w:lang w:val="en-US"/>
        </w:rPr>
        <w:t xml:space="preserve"> no specific knowledge about the customers. All marketing actions are based on market reports, information from sales team and intuition. </w:t>
      </w:r>
    </w:p>
    <w:p w14:paraId="4205BE5E" w14:textId="69117DDC" w:rsidR="001D3D61" w:rsidRDefault="001D3D61" w:rsidP="001D6BD8">
      <w:pPr>
        <w:rPr>
          <w:lang w:val="en-US"/>
        </w:rPr>
      </w:pPr>
      <w:r w:rsidRPr="001D3D61">
        <w:rPr>
          <w:lang w:val="en-US"/>
        </w:rPr>
        <w:t>The customer’s primary objective is to increase wine and accessories s</w:t>
      </w:r>
      <w:r w:rsidR="003E7AFD">
        <w:rPr>
          <w:lang w:val="en-US"/>
        </w:rPr>
        <w:t>ales</w:t>
      </w:r>
      <w:r w:rsidRPr="001D3D61">
        <w:rPr>
          <w:lang w:val="en-US"/>
        </w:rPr>
        <w:t xml:space="preserve"> by understanding the following:</w:t>
      </w:r>
    </w:p>
    <w:p w14:paraId="668E24C9" w14:textId="1928CB72" w:rsidR="001D3D61" w:rsidRDefault="003E7AFD" w:rsidP="001D6BD8">
      <w:pPr>
        <w:pStyle w:val="ListParagraph"/>
        <w:numPr>
          <w:ilvl w:val="0"/>
          <w:numId w:val="11"/>
        </w:numPr>
        <w:rPr>
          <w:lang w:val="en-US" w:eastAsia="pt-PT"/>
        </w:rPr>
      </w:pPr>
      <w:r>
        <w:rPr>
          <w:lang w:val="en-US" w:eastAsia="pt-PT"/>
        </w:rPr>
        <w:t>The k</w:t>
      </w:r>
      <w:r w:rsidR="001D3D61">
        <w:rPr>
          <w:lang w:val="en-US" w:eastAsia="pt-PT"/>
        </w:rPr>
        <w:t>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t>Which and how many customer segments there are in the provided database.</w:t>
      </w:r>
    </w:p>
    <w:p w14:paraId="456B0A3F" w14:textId="3AB3ACBB" w:rsidR="001D3D61" w:rsidRDefault="003E7AFD" w:rsidP="001D6BD8">
      <w:pPr>
        <w:pStyle w:val="ListParagraph"/>
        <w:numPr>
          <w:ilvl w:val="0"/>
          <w:numId w:val="11"/>
        </w:numPr>
        <w:rPr>
          <w:lang w:val="en-US" w:eastAsia="pt-PT"/>
        </w:rPr>
      </w:pPr>
      <w:r>
        <w:rPr>
          <w:lang w:val="en-US" w:eastAsia="pt-PT"/>
        </w:rPr>
        <w:t>H</w:t>
      </w:r>
      <w:r w:rsidR="001D3D61" w:rsidRPr="001D3D61">
        <w:rPr>
          <w:lang w:val="en-US" w:eastAsia="pt-PT"/>
        </w:rPr>
        <w:t xml:space="preserve">ow the business can reach new and existing customers from each segment and which </w:t>
      </w:r>
      <w:r>
        <w:rPr>
          <w:lang w:val="en-US" w:eastAsia="pt-PT"/>
        </w:rPr>
        <w:t>segments</w:t>
      </w:r>
      <w:r w:rsidR="001D3D61" w:rsidRPr="001D3D61">
        <w:rPr>
          <w:lang w:val="en-US" w:eastAsia="pt-PT"/>
        </w:rPr>
        <w:t xml:space="preserve">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DB5912">
      <w:pPr>
        <w:pStyle w:val="Heading2"/>
      </w:pPr>
      <w:bookmarkStart w:id="12" w:name="_Toc65509824"/>
      <w:r>
        <w:lastRenderedPageBreak/>
        <w:t xml:space="preserve">Business </w:t>
      </w:r>
      <w:r w:rsidR="003739F9">
        <w:t>Success criteria</w:t>
      </w:r>
      <w:bookmarkEnd w:id="12"/>
    </w:p>
    <w:p w14:paraId="39ECDBB2" w14:textId="77777777" w:rsidR="001D3D61" w:rsidRPr="001D3D61" w:rsidRDefault="001D3D61" w:rsidP="001D6BD8">
      <w:pPr>
        <w:rPr>
          <w:lang w:val="en-US"/>
        </w:rPr>
      </w:pPr>
      <w:r w:rsidRPr="001D3D61">
        <w:rPr>
          <w:lang w:val="en-US"/>
        </w:rPr>
        <w:t xml:space="preserve">The expected outcome will be well defined customers’ segments which can make possible to build a customized marketing strategy and maximize the return of investment. </w:t>
      </w:r>
    </w:p>
    <w:p w14:paraId="4EB50132" w14:textId="662164E6" w:rsidR="001D3D61" w:rsidRPr="001D3D61" w:rsidRDefault="001D3D61" w:rsidP="001D6BD8">
      <w:pPr>
        <w:rPr>
          <w:lang w:val="en-US"/>
        </w:rPr>
      </w:pPr>
      <w:r w:rsidRPr="001D3D61">
        <w:rPr>
          <w:lang w:val="en-US"/>
        </w:rPr>
        <w:t>Another expected outcome of this report is suggestion</w:t>
      </w:r>
      <w:r w:rsidR="00F05703">
        <w:rPr>
          <w:lang w:val="en-US"/>
        </w:rPr>
        <w:t>s</w:t>
      </w:r>
      <w:r w:rsidRPr="001D3D61">
        <w:rPr>
          <w:lang w:val="en-US"/>
        </w:rPr>
        <w:t xml:space="preserve">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DB5912">
      <w:pPr>
        <w:pStyle w:val="Heading2"/>
      </w:pPr>
      <w:bookmarkStart w:id="13" w:name="_Toc65509825"/>
      <w:r>
        <w:t xml:space="preserve">Situation </w:t>
      </w:r>
      <w:r w:rsidR="00D621B2">
        <w:t>assessment</w:t>
      </w:r>
      <w:bookmarkEnd w:id="13"/>
    </w:p>
    <w:p w14:paraId="7204EA13" w14:textId="38C37EAA" w:rsidR="001D3D61" w:rsidRDefault="001D3D61" w:rsidP="001D3D61">
      <w:pPr>
        <w:pStyle w:val="Heading3"/>
        <w:rPr>
          <w:lang w:val="en-US"/>
        </w:rPr>
      </w:pPr>
      <w:bookmarkStart w:id="14" w:name="_Toc65509826"/>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w:t>
      </w:r>
      <w:r w:rsidRPr="0089210F">
        <w:rPr>
          <w:i/>
          <w:iCs/>
          <w:highlight w:val="yellow"/>
          <w:lang w:val="en-US"/>
        </w:rPr>
        <w:t>.</w:t>
      </w:r>
      <w:r w:rsidRPr="003E7AFD">
        <w:rPr>
          <w:highlight w:val="yellow"/>
          <w:lang w:val="en-US"/>
        </w:rPr>
        <w:t>[</w:t>
      </w:r>
      <w:r w:rsidR="003E7AFD" w:rsidRPr="003E7AFD">
        <w:rPr>
          <w:highlight w:val="yellow"/>
          <w:lang w:val="en-US"/>
        </w:rPr>
        <w:t>1</w:t>
      </w:r>
      <w:r w:rsidRPr="003E7AFD">
        <w:rPr>
          <w:highlight w:val="yellow"/>
          <w:lang w:val="en-US"/>
        </w:rPr>
        <w:t>]</w:t>
      </w:r>
    </w:p>
    <w:p w14:paraId="42937ADA" w14:textId="46E18F9B"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WWW’s</w:t>
      </w:r>
      <w:r w:rsidR="001D3D61" w:rsidRPr="001D3D61">
        <w:rPr>
          <w:lang w:val="en-US"/>
        </w:rPr>
        <w:t xml:space="preserve"> Management a</w:t>
      </w:r>
      <w:r>
        <w:rPr>
          <w:lang w:val="en-US"/>
        </w:rPr>
        <w:t>nd</w:t>
      </w:r>
      <w:r w:rsidR="001D3D61" w:rsidRPr="001D3D61">
        <w:rPr>
          <w:lang w:val="en-US"/>
        </w:rPr>
        <w:t xml:space="preserve"> IT team. </w:t>
      </w:r>
    </w:p>
    <w:p w14:paraId="1027055D" w14:textId="628F2B88" w:rsidR="001D3D61" w:rsidRPr="00A83D1C"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r w:rsidR="006549B0">
        <w:rPr>
          <w:lang w:val="en-US"/>
        </w:rPr>
        <w:t xml:space="preserve"> </w:t>
      </w: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r w:rsidR="006549B0">
        <w:rPr>
          <w:lang w:val="en-US"/>
        </w:rPr>
        <w:t xml:space="preserve">, </w:t>
      </w:r>
      <w:r w:rsidRPr="00A83D1C">
        <w:rPr>
          <w:lang w:val="en-US"/>
        </w:rPr>
        <w:t>Diana Furtado (Project leader)</w:t>
      </w:r>
      <w:r w:rsidR="006549B0">
        <w:rPr>
          <w:lang w:val="en-US"/>
        </w:rPr>
        <w:t xml:space="preserve">, </w:t>
      </w:r>
      <w:r w:rsidRPr="00A83D1C">
        <w:rPr>
          <w:lang w:val="en-US"/>
        </w:rPr>
        <w:t>Pedro Medeiros (Data miner)</w:t>
      </w:r>
      <w:r w:rsidR="006549B0">
        <w:rPr>
          <w:lang w:val="en-US"/>
        </w:rPr>
        <w:t xml:space="preserve"> and </w:t>
      </w:r>
      <w:r w:rsidRPr="00A83D1C">
        <w:rPr>
          <w:lang w:val="en-US"/>
        </w:rPr>
        <w:t>Rebeca Pinheiro (Data expert)</w:t>
      </w:r>
      <w:r w:rsidR="006549B0">
        <w:rPr>
          <w:lang w:val="en-US"/>
        </w:rPr>
        <w:t>.</w:t>
      </w:r>
    </w:p>
    <w:p w14:paraId="38F2AD95" w14:textId="6C16D8B8" w:rsidR="001D3D61" w:rsidRPr="001D3D61" w:rsidRDefault="001D3D61" w:rsidP="001D6BD8">
      <w:pPr>
        <w:rPr>
          <w:lang w:val="en-US"/>
        </w:rPr>
      </w:pPr>
      <w:r w:rsidRPr="001D3D61">
        <w:rPr>
          <w:lang w:val="en-US"/>
        </w:rPr>
        <w:t>We have been provided by the WWW’s IT team with a database of the customers who purchased in the last 18 months, composed by 10,000 customers and 29 attributes of them. 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0D6EF49B" w:rsidR="00596E1B" w:rsidRDefault="001D3D61" w:rsidP="00596E1B">
      <w:pPr>
        <w:pStyle w:val="Heading3"/>
        <w:rPr>
          <w:lang w:val="en-US"/>
        </w:rPr>
      </w:pPr>
      <w:bookmarkStart w:id="15" w:name="_Toc65509827"/>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6DA4620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 1st, 2021</w:t>
      </w:r>
      <w:r w:rsidR="005E250E">
        <w:rPr>
          <w:lang w:val="en-US"/>
        </w:rPr>
        <w:t>, b</w:t>
      </w:r>
      <w:r w:rsidRPr="001D3D61">
        <w:rPr>
          <w:lang w:val="en-US"/>
        </w:rPr>
        <w:t xml:space="preserve">ut we expect to continue giving support and helping WWW to achieve the next goals for the growth of the business. </w:t>
      </w:r>
    </w:p>
    <w:p w14:paraId="6B5D9E13" w14:textId="6776D255" w:rsidR="001D3D61" w:rsidRPr="001D3D61" w:rsidRDefault="005E250E" w:rsidP="001D6BD8">
      <w:pPr>
        <w:rPr>
          <w:lang w:val="en-US"/>
        </w:rPr>
      </w:pPr>
      <w:r>
        <w:rPr>
          <w:lang w:val="en-US"/>
        </w:rPr>
        <w:t>Although</w:t>
      </w:r>
      <w:r w:rsidR="001D3D61" w:rsidRPr="001D3D61">
        <w:rPr>
          <w:lang w:val="en-US"/>
        </w:rPr>
        <w:t xml:space="preserve"> the sale of alcoholic beverages to people under 21 is prohibited in the USA, on this project we considered all customers with age 18 or more that bought in the past 18 months. </w:t>
      </w:r>
    </w:p>
    <w:p w14:paraId="00547ECF" w14:textId="53BD8264" w:rsidR="00596E1B" w:rsidRDefault="001D3D61" w:rsidP="001D6BD8">
      <w:pPr>
        <w:rPr>
          <w:lang w:val="en-US"/>
        </w:rPr>
      </w:pPr>
      <w:r w:rsidRPr="001D3D61">
        <w:rPr>
          <w:lang w:val="en-US"/>
        </w:rPr>
        <w:t>The dataset provided has only 10.000 customers</w:t>
      </w:r>
      <w:r w:rsidR="005E250E">
        <w:rPr>
          <w:lang w:val="en-US"/>
        </w:rPr>
        <w:t>,</w:t>
      </w:r>
      <w:r w:rsidRPr="001D3D61">
        <w:rPr>
          <w:lang w:val="en-US"/>
        </w:rPr>
        <w:t xml:space="preserve"> </w:t>
      </w:r>
      <w:r w:rsidR="005E250E">
        <w:rPr>
          <w:lang w:val="en-US"/>
        </w:rPr>
        <w:t xml:space="preserve">even though </w:t>
      </w:r>
      <w:r w:rsidRPr="001D3D61">
        <w:rPr>
          <w:lang w:val="en-US"/>
        </w:rPr>
        <w:t>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509828"/>
      <w:r>
        <w:rPr>
          <w:lang w:val="en-US"/>
        </w:rPr>
        <w:t>Risks and contingencies</w:t>
      </w:r>
      <w:bookmarkEnd w:id="16"/>
    </w:p>
    <w:p w14:paraId="527DBBBF" w14:textId="3BD4D8FC" w:rsidR="0068366A" w:rsidRPr="00227627" w:rsidRDefault="00CC3501" w:rsidP="001D6BD8">
      <w:pPr>
        <w:rPr>
          <w:lang w:val="en-US"/>
        </w:rPr>
      </w:pPr>
      <w:r w:rsidRPr="00CC3501">
        <w:rPr>
          <w:highlight w:val="yellow"/>
          <w:lang w:val="en-US"/>
        </w:rPr>
        <w:fldChar w:fldCharType="begin"/>
      </w:r>
      <w:r w:rsidRPr="00CC3501">
        <w:rPr>
          <w:highlight w:val="yellow"/>
          <w:lang w:val="en-US"/>
        </w:rPr>
        <w:instrText xml:space="preserve"> REF _Ref65285916 \h </w:instrText>
      </w:r>
      <w:r>
        <w:rPr>
          <w:highlight w:val="yellow"/>
          <w:lang w:val="en-US"/>
        </w:rPr>
        <w:instrText xml:space="preserve"> \* MERGEFORMAT </w:instrText>
      </w:r>
      <w:r w:rsidRPr="00CC3501">
        <w:rPr>
          <w:highlight w:val="yellow"/>
          <w:lang w:val="en-US"/>
        </w:rPr>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5DDE46F8"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33558EB5" w14:textId="77777777" w:rsidR="00CE6F3E" w:rsidRPr="00CE6F3E" w:rsidRDefault="00CE6F3E" w:rsidP="00CE6F3E">
      <w:pPr>
        <w:rPr>
          <w:lang w:eastAsia="pt-PT"/>
        </w:rPr>
      </w:pPr>
    </w:p>
    <w:p w14:paraId="7BE91423" w14:textId="2986BADF" w:rsidR="001D3D61" w:rsidRDefault="001D3D61" w:rsidP="001D3D61">
      <w:pPr>
        <w:pStyle w:val="Heading4"/>
      </w:pPr>
      <w:r>
        <w:lastRenderedPageBreak/>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0587ACFC" w:rsidR="007A3B3D" w:rsidRDefault="007A3B3D" w:rsidP="001D6BD8">
      <w:pPr>
        <w:pStyle w:val="ListParagraph"/>
        <w:numPr>
          <w:ilvl w:val="0"/>
          <w:numId w:val="13"/>
        </w:numPr>
        <w:rPr>
          <w:lang w:eastAsia="pt-PT"/>
        </w:rPr>
      </w:pPr>
      <w:r>
        <w:rPr>
          <w:lang w:eastAsia="pt-PT"/>
        </w:rPr>
        <w:t xml:space="preserve">Wine rack is </w:t>
      </w:r>
      <w:r w:rsidR="00992618">
        <w:rPr>
          <w:lang w:eastAsia="pt-PT"/>
        </w:rPr>
        <w:t>a</w:t>
      </w:r>
      <w:r>
        <w:rPr>
          <w:lang w:eastAsia="pt-PT"/>
        </w:rPr>
        <w:t xml:space="preserve"> </w:t>
      </w:r>
      <w:r w:rsidR="00992618">
        <w:rPr>
          <w:lang w:eastAsia="pt-PT"/>
        </w:rPr>
        <w:t>frame</w:t>
      </w:r>
      <w:r>
        <w:rPr>
          <w:lang w:eastAsia="pt-PT"/>
        </w:rPr>
        <w:t xml:space="preserve"> to </w:t>
      </w:r>
      <w:r w:rsidR="00992618">
        <w:rPr>
          <w:lang w:eastAsia="pt-PT"/>
        </w:rPr>
        <w:t>store</w:t>
      </w:r>
      <w:r>
        <w:rPr>
          <w:lang w:eastAsia="pt-PT"/>
        </w:rPr>
        <w:t xml:space="preserve"> wine</w:t>
      </w:r>
      <w:r w:rsidR="00992618">
        <w:rPr>
          <w:lang w:eastAsia="pt-PT"/>
        </w:rPr>
        <w:t xml:space="preserve"> bottles</w:t>
      </w:r>
      <w:r>
        <w:rPr>
          <w:lang w:eastAsia="pt-PT"/>
        </w:rPr>
        <w:t>.</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640E5B5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w:t>
      </w:r>
      <w:r w:rsidR="00992618">
        <w:rPr>
          <w:lang w:eastAsia="pt-PT"/>
        </w:rPr>
        <w:t>e</w:t>
      </w:r>
      <w:r>
        <w:rPr>
          <w:lang w:eastAsia="pt-PT"/>
        </w:rPr>
        <w:t xml:space="preserve">xotic wines are types of wine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0982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D4B538A"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the</w:t>
      </w:r>
      <w:r w:rsidR="00992618">
        <w:rPr>
          <w:lang w:val="en-US" w:eastAsia="pt-PT"/>
        </w:rPr>
        <w:t xml:space="preserve"> commercial information records for the last</w:t>
      </w:r>
      <w:r w:rsidRPr="0006517E">
        <w:rPr>
          <w:lang w:val="en-US" w:eastAsia="pt-PT"/>
        </w:rPr>
        <w:t xml:space="preserve"> 18 months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0983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6845DAB"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r>
        <w:t xml:space="preserve"> - </w:t>
      </w:r>
      <w:r w:rsidRPr="00BD2F59">
        <w:t>Project’s timeline.</w:t>
      </w:r>
    </w:p>
    <w:p w14:paraId="6EA60BD5" w14:textId="297ABD7B"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by WWW’s IT team. To present the results, we expect to use Word for the report</w:t>
      </w:r>
      <w:r w:rsidR="00992618">
        <w:rPr>
          <w:lang w:val="en-US"/>
        </w:rPr>
        <w:t xml:space="preserve"> and</w:t>
      </w:r>
      <w:r w:rsidRPr="00992CD5">
        <w:rPr>
          <w:lang w:val="en-US"/>
        </w:rPr>
        <w:t xml:space="preserve"> Prezi for the presentation</w:t>
      </w:r>
      <w:r w:rsidR="00992618">
        <w:rPr>
          <w:lang w:val="en-US"/>
        </w:rPr>
        <w:t xml:space="preserve">. Finally, to provide a user-friendly visualization of the results, we plan to build an application using </w:t>
      </w:r>
      <w:r w:rsidRPr="00992CD5">
        <w:rPr>
          <w:lang w:val="en-US"/>
        </w:rPr>
        <w:t>Python.</w:t>
      </w:r>
    </w:p>
    <w:p w14:paraId="7320ED0D" w14:textId="3598242A" w:rsidR="00992CD5" w:rsidRPr="00992CD5" w:rsidRDefault="00CE6F3E" w:rsidP="001D6BD8">
      <w:pPr>
        <w:rPr>
          <w:lang w:val="en-US"/>
        </w:rPr>
      </w:pPr>
      <w:r>
        <w:rPr>
          <w:lang w:val="en-US"/>
        </w:rPr>
        <w:t>T</w:t>
      </w:r>
      <w:r w:rsidR="00992CD5" w:rsidRPr="00992CD5">
        <w:rPr>
          <w:lang w:val="en-US"/>
        </w:rPr>
        <w:t>he quality of the clustering process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w:t>
      </w:r>
      <w:r w:rsidR="00992CD5" w:rsidRPr="00992CD5">
        <w:rPr>
          <w:lang w:val="en-US"/>
        </w:rPr>
        <w:lastRenderedPageBreak/>
        <w:t>project, we must go and back between Data preparation and Modelling many times, repeat this iteratively until we get the desired outcome.</w:t>
      </w:r>
    </w:p>
    <w:p w14:paraId="6EED7A0B" w14:textId="495DBAB2" w:rsidR="00084AC8" w:rsidRPr="00227627" w:rsidRDefault="00992CD5" w:rsidP="00DB5912">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29D4E8DD" w14:textId="2900B7BC" w:rsidR="00940100" w:rsidRDefault="00C35741" w:rsidP="00C55E6D">
      <w:pPr>
        <w:pStyle w:val="Heading1"/>
      </w:pPr>
      <w:bookmarkStart w:id="26" w:name="_Toc65509831"/>
      <w:r>
        <w:t>CLUSTERING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09832"/>
      <w:r>
        <w:t>Data understanding</w:t>
      </w:r>
      <w:bookmarkEnd w:id="27"/>
    </w:p>
    <w:p w14:paraId="7E564E17" w14:textId="7A0C8992" w:rsidR="002A0586" w:rsidRDefault="002A0586" w:rsidP="001D6BD8">
      <w:pPr>
        <w:rPr>
          <w:lang w:val="en-US"/>
        </w:rPr>
      </w:pPr>
      <w:r>
        <w:rPr>
          <w:lang w:val="en-US"/>
        </w:rPr>
        <w:t xml:space="preserve">At this stage we </w:t>
      </w:r>
      <w:proofErr w:type="spellStart"/>
      <w:r w:rsidRPr="00084AC8">
        <w:rPr>
          <w:lang w:val="en-US"/>
        </w:rPr>
        <w:t>analysed</w:t>
      </w:r>
      <w:proofErr w:type="spellEnd"/>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(29 features, from which 1</w:t>
      </w:r>
      <w:r w:rsidR="00655336">
        <w:rPr>
          <w:lang w:val="en-US"/>
        </w:rPr>
        <w:t>1</w:t>
      </w:r>
      <w:r w:rsidR="00655336" w:rsidRPr="00784E7B">
        <w:rPr>
          <w:lang w:val="en-US"/>
        </w:rPr>
        <w:t xml:space="preserve"> categorical and 1</w:t>
      </w:r>
      <w:r w:rsidR="00655336">
        <w:rPr>
          <w:lang w:val="en-US"/>
        </w:rPr>
        <w:t>8</w:t>
      </w:r>
      <w:r w:rsidR="00655336" w:rsidRPr="00784E7B">
        <w:rPr>
          <w:lang w:val="en-US"/>
        </w:rPr>
        <w:t xml:space="preserve"> numerical as shown on </w:t>
      </w:r>
      <w:r w:rsidR="00655336" w:rsidRPr="00084AC8">
        <w:rPr>
          <w:highlight w:val="yellow"/>
          <w:lang w:val="en-US"/>
        </w:rPr>
        <w:fldChar w:fldCharType="begin"/>
      </w:r>
      <w:r w:rsidR="00655336" w:rsidRPr="00084AC8">
        <w:rPr>
          <w:highlight w:val="yellow"/>
          <w:lang w:val="en-US"/>
        </w:rPr>
        <w:instrText xml:space="preserve"> REF _Ref65285862 \h  \* MERGEFORMAT </w:instrText>
      </w:r>
      <w:r w:rsidR="00655336" w:rsidRPr="00084AC8">
        <w:rPr>
          <w:highlight w:val="yellow"/>
          <w:lang w:val="en-US"/>
        </w:rPr>
      </w:r>
      <w:r w:rsidR="00655336" w:rsidRPr="00084AC8">
        <w:rPr>
          <w:highlight w:val="yellow"/>
          <w:lang w:val="en-US"/>
        </w:rPr>
        <w:fldChar w:fldCharType="separate"/>
      </w:r>
      <w:r w:rsidR="00655336" w:rsidRPr="00084AC8">
        <w:rPr>
          <w:highlight w:val="yellow"/>
          <w:lang w:val="en-US"/>
        </w:rPr>
        <w:t>Table 3.1</w:t>
      </w:r>
      <w:r w:rsidR="00655336" w:rsidRPr="00084AC8">
        <w:rPr>
          <w:highlight w:val="yellow"/>
          <w:lang w:val="en-US"/>
        </w:rPr>
        <w:fldChar w:fldCharType="end"/>
      </w:r>
      <w:r w:rsidR="00655336" w:rsidRPr="00784E7B">
        <w:rPr>
          <w:lang w:val="en-US"/>
        </w:rPr>
        <w:t>)</w:t>
      </w:r>
      <w:r w:rsidR="006139C6">
        <w:rPr>
          <w:lang w:val="en-US"/>
        </w:rPr>
        <w:t xml:space="preserve"> and observations (10.000 customers)</w:t>
      </w:r>
      <w:r w:rsidR="00655336">
        <w:rPr>
          <w:lang w:val="en-US"/>
        </w:rPr>
        <w:t xml:space="preserve">, </w:t>
      </w:r>
      <w:r>
        <w:rPr>
          <w:lang w:val="en-US"/>
        </w:rPr>
        <w:t>how the</w:t>
      </w:r>
      <w:r w:rsidR="007903DB">
        <w:rPr>
          <w:lang w:val="en-US"/>
        </w:rPr>
        <w:t xml:space="preserve"> variables are</w:t>
      </w:r>
      <w:r>
        <w:rPr>
          <w:lang w:val="en-US"/>
        </w:rPr>
        <w:t xml:space="preserve"> distributed</w:t>
      </w:r>
      <w:r w:rsidR="00655336">
        <w:rPr>
          <w:lang w:val="en-US"/>
        </w:rPr>
        <w:t xml:space="preserve"> (there are some </w:t>
      </w:r>
      <w:r w:rsidR="006139C6">
        <w:rPr>
          <w:lang w:val="en-US"/>
        </w:rPr>
        <w:t xml:space="preserve">skewed variables) </w:t>
      </w:r>
      <w:r w:rsidR="00103CAA">
        <w:rPr>
          <w:lang w:val="en-US"/>
        </w:rPr>
        <w:t xml:space="preserve">, </w:t>
      </w:r>
      <w:r>
        <w:rPr>
          <w:lang w:val="en-US"/>
        </w:rPr>
        <w:t>if there is noise</w:t>
      </w:r>
      <w:r w:rsidR="00103CAA">
        <w:rPr>
          <w:lang w:val="en-US"/>
        </w:rPr>
        <w:t xml:space="preserve">, </w:t>
      </w:r>
      <w:r w:rsidR="006139C6">
        <w:rPr>
          <w:lang w:val="en-US"/>
        </w:rPr>
        <w:t xml:space="preserve">if there </w:t>
      </w:r>
      <w:r w:rsidR="00CD2852">
        <w:rPr>
          <w:lang w:val="en-US"/>
        </w:rPr>
        <w:t>are</w:t>
      </w:r>
      <w:r w:rsidR="006139C6">
        <w:rPr>
          <w:lang w:val="en-US"/>
        </w:rPr>
        <w:t xml:space="preserve"> </w:t>
      </w:r>
      <w:r>
        <w:rPr>
          <w:lang w:val="en-US"/>
        </w:rPr>
        <w:t>missing</w:t>
      </w:r>
      <w:r w:rsidR="00103CAA">
        <w:rPr>
          <w:lang w:val="en-US"/>
        </w:rPr>
        <w:t xml:space="preserve"> and/or duplicated</w:t>
      </w:r>
      <w:r>
        <w:rPr>
          <w:lang w:val="en-US"/>
        </w:rPr>
        <w:t xml:space="preserve"> values</w:t>
      </w:r>
      <w:r w:rsidR="00103CAA">
        <w:rPr>
          <w:lang w:val="en-US"/>
        </w:rPr>
        <w:t xml:space="preserve"> </w:t>
      </w:r>
      <w:r w:rsidR="006139C6">
        <w:rPr>
          <w:lang w:val="en-US"/>
        </w:rPr>
        <w:t xml:space="preserve">(none) </w:t>
      </w:r>
      <w:r w:rsidR="00103CAA">
        <w:rPr>
          <w:lang w:val="en-US"/>
        </w:rPr>
        <w:t xml:space="preserve">, which </w:t>
      </w:r>
      <w:r w:rsidR="009E4D21">
        <w:rPr>
          <w:lang w:val="en-US"/>
        </w:rPr>
        <w:t xml:space="preserve">of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CF2C59">
        <w:rPr>
          <w:i/>
          <w:iCs/>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DB5912">
      <w:pPr>
        <w:pStyle w:val="Heading2"/>
      </w:pPr>
      <w:bookmarkStart w:id="29" w:name="_Toc65509833"/>
      <w:r>
        <w:t>Data preparation</w:t>
      </w:r>
      <w:bookmarkEnd w:id="29"/>
    </w:p>
    <w:p w14:paraId="0861F8C2" w14:textId="534EC9B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purpose </w:t>
      </w:r>
      <w:r w:rsidRPr="00071C75">
        <w:rPr>
          <w:highlight w:val="yellow"/>
          <w:lang w:val="en-US"/>
        </w:rPr>
        <w:t>[</w:t>
      </w:r>
      <w:r w:rsidR="00CF2C59">
        <w:rPr>
          <w:highlight w:val="yellow"/>
          <w:lang w:val="en-US"/>
        </w:rPr>
        <w:t>2</w:t>
      </w:r>
      <w:r w:rsidRPr="00071C75">
        <w:rPr>
          <w:highlight w:val="yellow"/>
          <w:lang w:val="en-US"/>
        </w:rPr>
        <w:t>]</w:t>
      </w:r>
      <w:r w:rsidRPr="006F6176">
        <w:rPr>
          <w:lang w:val="en-US"/>
        </w:rPr>
        <w:t>: Numerical variables only, data has no noise or outliers, data has symmetric distribution of variables, variables are on the same scale, there is no collinearity, few numbers of dimensions.</w:t>
      </w:r>
    </w:p>
    <w:p w14:paraId="3190D20A" w14:textId="0A828DF1"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was feature engineering</w:t>
      </w:r>
      <w:r w:rsidR="00CF2C59">
        <w:rPr>
          <w:lang w:val="en-US"/>
        </w:rPr>
        <w:t xml:space="preserve"> where w</w:t>
      </w:r>
      <w:r w:rsidRPr="006F6176">
        <w:rPr>
          <w:lang w:val="en-US"/>
        </w:rPr>
        <w:t>e built a feature representing the average spent per purchase (</w:t>
      </w:r>
      <w:proofErr w:type="spellStart"/>
      <w:r w:rsidRPr="00071C75">
        <w:rPr>
          <w:i/>
          <w:iCs/>
          <w:lang w:val="en-US"/>
        </w:rPr>
        <w:t>Avg_ticket</w:t>
      </w:r>
      <w:proofErr w:type="spellEnd"/>
      <w:r w:rsidRPr="006F6176">
        <w:rPr>
          <w:lang w:val="en-US"/>
        </w:rPr>
        <w:t xml:space="preserve">) which was calculated </w:t>
      </w:r>
      <w:r w:rsidR="007903DB">
        <w:rPr>
          <w:lang w:val="en-US"/>
        </w:rPr>
        <w:t xml:space="preserve">by </w:t>
      </w:r>
      <w:r w:rsidRPr="006F6176">
        <w:rPr>
          <w:lang w:val="en-US"/>
        </w:rPr>
        <w:t xml:space="preserve">dividing the feature </w:t>
      </w:r>
      <w:r w:rsidRPr="00CF2C59">
        <w:rPr>
          <w:i/>
          <w:iCs/>
          <w:lang w:val="en-US"/>
        </w:rPr>
        <w:t>Monetary</w:t>
      </w:r>
      <w:r w:rsidRPr="006F6176">
        <w:rPr>
          <w:lang w:val="en-US"/>
        </w:rPr>
        <w:t xml:space="preserve"> by </w:t>
      </w:r>
      <w:r w:rsidRPr="00CF2C59">
        <w:rPr>
          <w:i/>
          <w:iCs/>
          <w:lang w:val="en-US"/>
        </w:rPr>
        <w:t>Freq</w:t>
      </w:r>
      <w:r w:rsidRPr="006F6176">
        <w:rPr>
          <w:lang w:val="en-US"/>
        </w:rPr>
        <w:t>.</w:t>
      </w:r>
    </w:p>
    <w:p w14:paraId="0FFE3BFE" w14:textId="2E1976E8" w:rsidR="00752731" w:rsidRDefault="006F6176" w:rsidP="001D6BD8">
      <w:pPr>
        <w:rPr>
          <w:lang w:val="en-US"/>
        </w:rPr>
      </w:pPr>
      <w:r w:rsidRPr="006F6176">
        <w:rPr>
          <w:lang w:val="en-US"/>
        </w:rPr>
        <w:t>As states on the first paragraph of th</w:t>
      </w:r>
      <w:r w:rsidR="00CF2C59">
        <w:rPr>
          <w:lang w:val="en-US"/>
        </w:rPr>
        <w:t>e present</w:t>
      </w:r>
      <w:r w:rsidRPr="006F6176">
        <w:rPr>
          <w:lang w:val="en-US"/>
        </w:rPr>
        <w:t xml:space="preserve"> section, we have focuse</w:t>
      </w:r>
      <w:r w:rsidR="00CF2C59">
        <w:rPr>
          <w:lang w:val="en-US"/>
        </w:rPr>
        <w:t>d</w:t>
      </w:r>
      <w:r w:rsidRPr="006F6176">
        <w:rPr>
          <w:lang w:val="en-US"/>
        </w:rPr>
        <w:t xml:space="preserve"> on cleaning only the numeric variables sub-dataset, since those are the ones contributing to the model. A Pearson correlation matrix was prepared to look </w:t>
      </w:r>
      <w:r w:rsidR="00CF2C59">
        <w:rPr>
          <w:lang w:val="en-US"/>
        </w:rPr>
        <w:t>at</w:t>
      </w:r>
      <w:r w:rsidRPr="006F6176">
        <w:rPr>
          <w:lang w:val="en-US"/>
        </w:rPr>
        <w:t xml:space="preserve"> these correlations. From the analysis of </w:t>
      </w:r>
      <w:r w:rsidR="00CF2C59">
        <w:rPr>
          <w:lang w:val="en-US"/>
        </w:rPr>
        <w:t xml:space="preserve">full Pearson correlation </w:t>
      </w:r>
      <w:r w:rsidRPr="006F6176">
        <w:rPr>
          <w:lang w:val="en-US"/>
        </w:rPr>
        <w:t>matrix, we</w:t>
      </w:r>
      <w:r w:rsidR="00CF2C59">
        <w:rPr>
          <w:lang w:val="en-US"/>
        </w:rPr>
        <w:t xml:space="preserve"> have identified</w:t>
      </w:r>
      <w:r w:rsidRPr="006F6176">
        <w:rPr>
          <w:lang w:val="en-US"/>
        </w:rPr>
        <w:t xml:space="preserve"> two groups of strongly correlated variables, as we can see in</w:t>
      </w:r>
      <w:r>
        <w:rPr>
          <w:lang w:val="en-US"/>
        </w:rPr>
        <w:t xml:space="preserve"> </w:t>
      </w:r>
      <w:r w:rsidRPr="004C78CD">
        <w:rPr>
          <w:lang w:val="en-US"/>
        </w:rPr>
        <w:fldChar w:fldCharType="begin"/>
      </w:r>
      <w:r w:rsidRPr="004C78CD">
        <w:rPr>
          <w:lang w:val="en-US"/>
        </w:rPr>
        <w:instrText xml:space="preserve"> REF _Ref65289866 \h  \* MERGEFORMAT </w:instrText>
      </w:r>
      <w:r w:rsidRPr="004C78CD">
        <w:rPr>
          <w:lang w:val="en-US"/>
        </w:rPr>
      </w:r>
      <w:r w:rsidRPr="004C78CD">
        <w:rPr>
          <w:lang w:val="en-US"/>
        </w:rPr>
        <w:fldChar w:fldCharType="separate"/>
      </w:r>
      <w:r w:rsidRPr="00071C75">
        <w:rPr>
          <w:highlight w:val="yellow"/>
          <w:lang w:val="en-US"/>
        </w:rPr>
        <w:t>Fi</w:t>
      </w:r>
      <w:r w:rsidRPr="004C78CD">
        <w:rPr>
          <w:highlight w:val="yellow"/>
          <w:lang w:val="en-US"/>
        </w:rPr>
        <w:t>gure 3.1</w:t>
      </w:r>
      <w:r w:rsidRPr="004C78CD">
        <w:rPr>
          <w:lang w:val="en-US"/>
        </w:rPr>
        <w:fldChar w:fldCharType="end"/>
      </w:r>
      <w:r w:rsidR="00752731">
        <w:rPr>
          <w:lang w:val="en-US"/>
        </w:rPr>
        <w:t>:</w:t>
      </w:r>
    </w:p>
    <w:p w14:paraId="2750446F" w14:textId="77777777" w:rsidR="00752731" w:rsidRDefault="00752731" w:rsidP="00752731">
      <w:pPr>
        <w:keepNext/>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FE24DF1">
            <wp:extent cx="2583809" cy="220626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619" cy="2257335"/>
                    </a:xfrm>
                    <a:prstGeom prst="rect">
                      <a:avLst/>
                    </a:prstGeom>
                  </pic:spPr>
                </pic:pic>
              </a:graphicData>
            </a:graphic>
          </wp:inline>
        </w:drawing>
      </w:r>
    </w:p>
    <w:p w14:paraId="4D5E22E7" w14:textId="428D4FA4" w:rsidR="00752731" w:rsidRDefault="00752731" w:rsidP="00F144F0">
      <w:pPr>
        <w:pStyle w:val="Caption"/>
      </w:pPr>
      <w:bookmarkStart w:id="30" w:name="_Ref65289866"/>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1</w:t>
      </w:r>
      <w:r w:rsidR="00FD6801">
        <w:fldChar w:fldCharType="end"/>
      </w:r>
      <w:bookmarkEnd w:id="30"/>
      <w:r>
        <w:t xml:space="preserve"> – Pearson correlation sub-matrices for numeric variables strongly correlated.</w:t>
      </w:r>
    </w:p>
    <w:p w14:paraId="2F6DC3D2" w14:textId="478FCF33"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w:t>
      </w:r>
      <w:r w:rsidR="0087385D">
        <w:rPr>
          <w:lang w:val="en-US" w:eastAsia="pt-PT"/>
        </w:rPr>
        <w:t>kep</w:t>
      </w:r>
      <w:r w:rsidR="00CF2C59">
        <w:rPr>
          <w:lang w:val="en-US" w:eastAsia="pt-PT"/>
        </w:rPr>
        <w:t>t</w:t>
      </w:r>
      <w:r w:rsidR="0087385D">
        <w:rPr>
          <w:lang w:val="en-US" w:eastAsia="pt-PT"/>
        </w:rPr>
        <w:t xml:space="preserve"> only</w:t>
      </w:r>
      <w:r w:rsidR="001F5DF1">
        <w:rPr>
          <w:lang w:val="en-US" w:eastAsia="pt-PT"/>
        </w:rPr>
        <w:t xml:space="preserve"> </w:t>
      </w:r>
      <w:r w:rsidR="001F5DF1" w:rsidRPr="00CF2C59">
        <w:rPr>
          <w:i/>
          <w:iCs/>
          <w:lang w:val="en-US" w:eastAsia="pt-PT"/>
        </w:rPr>
        <w:t>Freq</w:t>
      </w:r>
      <w:r w:rsidR="001F5DF1">
        <w:rPr>
          <w:lang w:val="en-US" w:eastAsia="pt-PT"/>
        </w:rPr>
        <w:t xml:space="preserve"> feature,</w:t>
      </w:r>
      <w:r w:rsidR="0087385D">
        <w:rPr>
          <w:lang w:val="en-US" w:eastAsia="pt-PT"/>
        </w:rPr>
        <w:t xml:space="preserve"> </w:t>
      </w:r>
      <w:r>
        <w:rPr>
          <w:lang w:val="en-US" w:eastAsia="pt-PT"/>
        </w:rPr>
        <w:t>consider</w:t>
      </w:r>
      <w:r w:rsidR="00CF2C59">
        <w:rPr>
          <w:lang w:val="en-US" w:eastAsia="pt-PT"/>
        </w:rPr>
        <w:t>ing</w:t>
      </w:r>
      <w:r w:rsidR="00B02466">
        <w:rPr>
          <w:lang w:val="en-US" w:eastAsia="pt-PT"/>
        </w:rPr>
        <w:t xml:space="preserve"> it</w:t>
      </w:r>
      <w:r w:rsidR="00CF2C59">
        <w:rPr>
          <w:lang w:val="en-US" w:eastAsia="pt-PT"/>
        </w:rPr>
        <w:t xml:space="preserve"> is the most </w:t>
      </w:r>
      <w:r>
        <w:rPr>
          <w:lang w:val="en-US" w:eastAsia="pt-PT"/>
        </w:rPr>
        <w:t xml:space="preserve">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CFB14BE"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r w:rsidR="00CF2C59">
        <w:rPr>
          <w:lang w:val="en-US"/>
        </w:rPr>
        <w:t xml:space="preserve"> with the report</w:t>
      </w:r>
      <w:r w:rsidRPr="008311C1">
        <w:rPr>
          <w:lang w:val="en-US"/>
        </w:rPr>
        <w:t>.</w:t>
      </w:r>
    </w:p>
    <w:p w14:paraId="7ECF1BC6" w14:textId="6F7A5399"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w:t>
      </w:r>
      <w:r w:rsidR="00F51A38">
        <w:rPr>
          <w:lang w:val="en-US"/>
        </w:rPr>
        <w:t xml:space="preserve">and </w:t>
      </w:r>
      <w:r w:rsidR="009107D6">
        <w:rPr>
          <w:lang w:val="en-US"/>
        </w:rPr>
        <w:t>duplicated values and features which variance is lower than 10%:</w:t>
      </w:r>
    </w:p>
    <w:p w14:paraId="35F65CB3" w14:textId="42FD6C84"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w:t>
      </w:r>
      <w:r w:rsidR="00CF2C59">
        <w:rPr>
          <w:lang w:val="en-US" w:eastAsia="pt-PT"/>
        </w:rPr>
        <w:t xml:space="preserve">: </w:t>
      </w:r>
      <w:r w:rsidR="00A5630C" w:rsidRPr="009107D6">
        <w:rPr>
          <w:lang w:val="en-US" w:eastAsia="pt-PT"/>
        </w:rPr>
        <w:t>we concluded there were none in this dataset</w:t>
      </w:r>
      <w:r>
        <w:rPr>
          <w:lang w:val="en-US" w:eastAsia="pt-PT"/>
        </w:rPr>
        <w:t>.</w:t>
      </w:r>
    </w:p>
    <w:p w14:paraId="09FC6CD1" w14:textId="25997130"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eatures which variance is lower than 10%</w:t>
      </w:r>
      <w:r w:rsidR="00CF2C59">
        <w:rPr>
          <w:lang w:val="en-US" w:eastAsia="pt-PT"/>
        </w:rPr>
        <w:t>:</w:t>
      </w:r>
      <w:r w:rsidR="00A5630C" w:rsidRPr="009107D6">
        <w:rPr>
          <w:lang w:val="en-US" w:eastAsia="pt-PT"/>
        </w:rPr>
        <w:t xml:space="preserve"> the outcome was </w:t>
      </w:r>
      <w:r w:rsidR="007903DB">
        <w:rPr>
          <w:lang w:val="en-US" w:eastAsia="pt-PT"/>
        </w:rPr>
        <w:t>only categorical</w:t>
      </w:r>
      <w:r w:rsidR="00A5630C" w:rsidRPr="009107D6">
        <w:rPr>
          <w:lang w:val="en-US" w:eastAsia="pt-PT"/>
        </w:rPr>
        <w:t xml:space="preserve"> variables</w:t>
      </w:r>
      <w:r w:rsidR="007903DB">
        <w:rPr>
          <w:lang w:val="en-US" w:eastAsia="pt-PT"/>
        </w:rPr>
        <w:t xml:space="preserve">, </w:t>
      </w:r>
      <w:r w:rsidR="00A5630C" w:rsidRPr="009107D6">
        <w:rPr>
          <w:lang w:val="en-US" w:eastAsia="pt-PT"/>
        </w:rPr>
        <w:t>so we did not drop them</w:t>
      </w:r>
      <w:r w:rsidR="00CF2C59">
        <w:rPr>
          <w:lang w:val="en-US" w:eastAsia="pt-PT"/>
        </w:rPr>
        <w:t xml:space="preserve"> as they will not contribute to the clustering</w:t>
      </w:r>
      <w:r w:rsidR="00A5630C" w:rsidRPr="009107D6">
        <w:rPr>
          <w:lang w:val="en-US" w:eastAsia="pt-PT"/>
        </w:rPr>
        <w:t>.</w:t>
      </w:r>
    </w:p>
    <w:p w14:paraId="4EABC47D" w14:textId="0A97F4EA"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03505C">
        <w:rPr>
          <w:lang w:val="en-US"/>
        </w:rPr>
        <w:t>show</w:t>
      </w:r>
      <w:r w:rsidR="0003505C">
        <w:rPr>
          <w:lang w:val="en-US"/>
        </w:rPr>
        <w:t>n</w:t>
      </w:r>
      <w:r w:rsidR="001E5E73">
        <w:rPr>
          <w:lang w:val="en-US"/>
        </w:rPr>
        <w:t xml:space="preserve"> </w:t>
      </w:r>
      <w:r w:rsidR="001E5E73" w:rsidRPr="00125CB6">
        <w:rPr>
          <w:highlight w:val="yellow"/>
          <w:lang w:val="en-US"/>
        </w:rPr>
        <w:t xml:space="preserve">in </w:t>
      </w:r>
      <w:r w:rsidR="001E5E73" w:rsidRPr="00125CB6">
        <w:rPr>
          <w:highlight w:val="yellow"/>
          <w:lang w:val="en-US"/>
        </w:rPr>
        <w:fldChar w:fldCharType="begin"/>
      </w:r>
      <w:r w:rsidR="001E5E73" w:rsidRPr="00125CB6">
        <w:rPr>
          <w:highlight w:val="yellow"/>
          <w:lang w:val="en-US"/>
        </w:rPr>
        <w:instrText xml:space="preserve"> REF _Ref65361223 \h </w:instrText>
      </w:r>
      <w:r w:rsidR="00125CB6" w:rsidRPr="00125CB6">
        <w:rPr>
          <w:highlight w:val="yellow"/>
          <w:lang w:val="en-US"/>
        </w:rPr>
        <w:instrText xml:space="preserve"> \* MERGEFORMAT </w:instrText>
      </w:r>
      <w:r w:rsidR="001E5E73" w:rsidRPr="00125CB6">
        <w:rPr>
          <w:highlight w:val="yellow"/>
          <w:lang w:val="en-US"/>
        </w:rPr>
      </w:r>
      <w:r w:rsidR="001E5E73" w:rsidRPr="00125CB6">
        <w:rPr>
          <w:highlight w:val="yellow"/>
          <w:lang w:val="en-US"/>
        </w:rPr>
        <w:fldChar w:fldCharType="separate"/>
      </w:r>
      <w:r w:rsidR="001E5E73" w:rsidRPr="00125CB6">
        <w:rPr>
          <w:highlight w:val="yellow"/>
          <w:lang w:val="en-US"/>
        </w:rPr>
        <w:t>Figure 3.2</w:t>
      </w:r>
      <w:r w:rsidR="001E5E73" w:rsidRPr="00125CB6">
        <w:rPr>
          <w:highlight w:val="yellow"/>
          <w:lang w:val="en-US"/>
        </w:rPr>
        <w:fldChar w:fldCharType="end"/>
      </w:r>
      <w:r w:rsidRPr="001E5E73">
        <w:rPr>
          <w:lang w:val="en-US"/>
        </w:rPr>
        <w:t xml:space="preserve"> seem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406A76DE" w:rsidR="00CD036B" w:rsidRDefault="001E5E73" w:rsidP="001E5E73">
      <w:pPr>
        <w:pStyle w:val="Caption"/>
        <w:rPr>
          <w:lang w:val="en-US"/>
        </w:rPr>
      </w:pPr>
      <w:bookmarkStart w:id="31" w:name="_Ref653612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proofErr w:type="spellStart"/>
      <w:r w:rsidR="00DB2F93">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3A43A61D"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25CB6">
        <w:rPr>
          <w:lang w:val="en-US"/>
        </w:rPr>
        <w:t>summarized</w:t>
      </w:r>
      <w:r>
        <w:rPr>
          <w:lang w:val="en-US"/>
        </w:rPr>
        <w:t xml:space="preserve"> in</w:t>
      </w:r>
      <w:r w:rsidR="003D02EA">
        <w:rPr>
          <w:lang w:val="en-US"/>
        </w:rPr>
        <w:t xml:space="preserve"> </w:t>
      </w:r>
      <w:r w:rsidR="003D02EA" w:rsidRPr="00125CB6">
        <w:rPr>
          <w:highlight w:val="yellow"/>
          <w:lang w:val="en-US"/>
        </w:rPr>
        <w:fldChar w:fldCharType="begin"/>
      </w:r>
      <w:r w:rsidR="003D02EA" w:rsidRPr="00125CB6">
        <w:rPr>
          <w:highlight w:val="yellow"/>
          <w:lang w:val="en-US"/>
        </w:rPr>
        <w:instrText xml:space="preserve"> REF _Ref65362780 \h </w:instrText>
      </w:r>
      <w:r w:rsidR="00125CB6" w:rsidRPr="00125CB6">
        <w:rPr>
          <w:highlight w:val="yellow"/>
          <w:lang w:val="en-US"/>
        </w:rPr>
        <w:instrText xml:space="preserve"> \* MERGEFORMAT </w:instrText>
      </w:r>
      <w:r w:rsidR="003D02EA" w:rsidRPr="00125CB6">
        <w:rPr>
          <w:highlight w:val="yellow"/>
          <w:lang w:val="en-US"/>
        </w:rPr>
      </w:r>
      <w:r w:rsidR="003D02EA" w:rsidRPr="00125CB6">
        <w:rPr>
          <w:highlight w:val="yellow"/>
          <w:lang w:val="en-US"/>
        </w:rPr>
        <w:fldChar w:fldCharType="separate"/>
      </w:r>
      <w:r w:rsidR="003D02EA" w:rsidRPr="00125CB6">
        <w:rPr>
          <w:highlight w:val="yellow"/>
          <w:lang w:val="en-US"/>
        </w:rPr>
        <w:t>Table 3.2</w:t>
      </w:r>
      <w:r w:rsidR="003D02EA" w:rsidRPr="00125CB6">
        <w:rPr>
          <w:highlight w:val="yellow"/>
          <w:lang w:val="en-US"/>
        </w:rPr>
        <w:fldChar w:fldCharType="end"/>
      </w:r>
      <w:r w:rsidR="003D02EA">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6D7A933A" w:rsidR="003C1514" w:rsidRDefault="003C1514" w:rsidP="001D6BD8">
      <w:pPr>
        <w:rPr>
          <w:lang w:val="en-US"/>
        </w:rPr>
      </w:pPr>
      <w:r w:rsidRPr="00125CB6">
        <w:rPr>
          <w:lang w:val="en-US"/>
        </w:rPr>
        <w:lastRenderedPageBreak/>
        <w:t xml:space="preserve">After testing removing based on 4 combined methods and </w:t>
      </w:r>
      <w:proofErr w:type="spellStart"/>
      <w:r w:rsidRPr="00125CB6">
        <w:rPr>
          <w:lang w:val="en-US"/>
        </w:rPr>
        <w:t>realising</w:t>
      </w:r>
      <w:proofErr w:type="spellEnd"/>
      <w:r w:rsidRPr="00125CB6">
        <w:rPr>
          <w:lang w:val="en-US"/>
        </w:rPr>
        <w:t xml:space="preserve"> that </w:t>
      </w:r>
      <w:r w:rsidR="00EE1417">
        <w:rPr>
          <w:lang w:val="en-US"/>
        </w:rPr>
        <w:t xml:space="preserve">this </w:t>
      </w:r>
      <w:r w:rsidRPr="00125CB6">
        <w:rPr>
          <w:lang w:val="en-US"/>
        </w:rPr>
        <w:t>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xml:space="preserve">, Dessert, </w:t>
      </w:r>
      <w:proofErr w:type="spellStart"/>
      <w:r w:rsidR="005C28AD" w:rsidRPr="00125CB6">
        <w:rPr>
          <w:i/>
          <w:iCs/>
          <w:lang w:val="en-US"/>
        </w:rPr>
        <w:t>Sweetred</w:t>
      </w:r>
      <w:proofErr w:type="spellEnd"/>
      <w:r w:rsidR="005C28AD" w:rsidRPr="00125CB6">
        <w:rPr>
          <w:i/>
          <w:iCs/>
          <w:lang w:val="en-US"/>
        </w:rPr>
        <w:t>,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w:t>
      </w:r>
      <w:proofErr w:type="spellStart"/>
      <w:r w:rsidRPr="008A29E9">
        <w:rPr>
          <w:i/>
          <w:iCs/>
          <w:lang w:val="en-US"/>
        </w:rPr>
        <w:t>Sweetred</w:t>
      </w:r>
      <w:proofErr w:type="spellEnd"/>
      <w:r w:rsidRPr="008A29E9">
        <w:rPr>
          <w:i/>
          <w:iCs/>
          <w:lang w:val="en-US"/>
        </w:rPr>
        <w:t xml:space="preserve">,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Pr="00DB5912" w:rsidRDefault="001F1787" w:rsidP="00DB5912">
      <w:pPr>
        <w:pStyle w:val="Heading2"/>
      </w:pPr>
      <w:bookmarkStart w:id="34" w:name="_Toc65509834"/>
      <w:r w:rsidRPr="00DB5912">
        <w:t>Clustering</w:t>
      </w:r>
      <w:bookmarkEnd w:id="34"/>
      <w:r w:rsidR="00C82E87" w:rsidRPr="00DB5912">
        <w:t xml:space="preserve"> </w:t>
      </w:r>
    </w:p>
    <w:p w14:paraId="1D0F9074" w14:textId="45F32383" w:rsidR="00EC2C04" w:rsidRDefault="003F1B36" w:rsidP="001D6BD8">
      <w:pPr>
        <w:rPr>
          <w:lang w:val="en-US"/>
        </w:rPr>
      </w:pPr>
      <w:r>
        <w:rPr>
          <w:lang w:val="en-US"/>
        </w:rPr>
        <w:t xml:space="preserve">As previously stated in section </w:t>
      </w:r>
      <w:r w:rsidRPr="001B574B">
        <w:rPr>
          <w:highlight w:val="yellow"/>
          <w:lang w:val="en-US"/>
        </w:rPr>
        <w:fldChar w:fldCharType="begin"/>
      </w:r>
      <w:r w:rsidRPr="001B574B">
        <w:rPr>
          <w:highlight w:val="yellow"/>
          <w:lang w:val="en-US"/>
        </w:rPr>
        <w:instrText xml:space="preserve"> REF _Ref65423344 \w \h  \* MERGEFORMAT </w:instrText>
      </w:r>
      <w:r w:rsidRPr="001B574B">
        <w:rPr>
          <w:highlight w:val="yellow"/>
          <w:lang w:val="en-US"/>
        </w:rPr>
      </w:r>
      <w:r w:rsidRPr="001B574B">
        <w:rPr>
          <w:highlight w:val="yellow"/>
          <w:lang w:val="en-US"/>
        </w:rPr>
        <w:fldChar w:fldCharType="separate"/>
      </w:r>
      <w:r w:rsidRPr="001B574B">
        <w:rPr>
          <w:highlight w:val="yellow"/>
          <w:lang w:val="en-US"/>
        </w:rPr>
        <w:t>2.6</w:t>
      </w:r>
      <w:r w:rsidRPr="001B574B">
        <w:rPr>
          <w:highlight w:val="yellow"/>
          <w:lang w:val="en-US"/>
        </w:rPr>
        <w:fldChar w:fldCharType="end"/>
      </w:r>
      <w:r w:rsidRPr="001B574B">
        <w:rPr>
          <w:highlight w:val="yellow"/>
          <w:lang w:val="en-US"/>
        </w:rPr>
        <w:t xml:space="preserve"> - </w:t>
      </w:r>
      <w:r w:rsidRPr="001B574B">
        <w:rPr>
          <w:highlight w:val="yellow"/>
          <w:lang w:val="en-US"/>
        </w:rPr>
        <w:fldChar w:fldCharType="begin"/>
      </w:r>
      <w:r w:rsidRPr="001B574B">
        <w:rPr>
          <w:highlight w:val="yellow"/>
          <w:lang w:val="en-US"/>
        </w:rPr>
        <w:instrText xml:space="preserve"> REF _Ref65423347 \h  \* MERGEFORMAT </w:instrText>
      </w:r>
      <w:r w:rsidRPr="001B574B">
        <w:rPr>
          <w:highlight w:val="yellow"/>
          <w:lang w:val="en-US"/>
        </w:rPr>
      </w:r>
      <w:r w:rsidRPr="001B574B">
        <w:rPr>
          <w:highlight w:val="yellow"/>
          <w:lang w:val="en-US"/>
        </w:rPr>
        <w:fldChar w:fldCharType="separate"/>
      </w:r>
      <w:r w:rsidRPr="001B574B">
        <w:rPr>
          <w:highlight w:val="yellow"/>
          <w:lang w:val="en-US"/>
        </w:rPr>
        <w:t>Project Plan</w:t>
      </w:r>
      <w:r w:rsidRPr="001B574B">
        <w:rPr>
          <w:highlight w:val="yellow"/>
          <w:lang w:val="en-US"/>
        </w:rPr>
        <w:fldChar w:fldCharType="end"/>
      </w:r>
      <w:r>
        <w:rPr>
          <w:lang w:val="en-US"/>
        </w:rPr>
        <w:t xml:space="preserve"> we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4BD08DC2">
            <wp:extent cx="4236441" cy="2616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7028" cy="2654284"/>
                    </a:xfrm>
                    <a:prstGeom prst="rect">
                      <a:avLst/>
                    </a:prstGeom>
                    <a:noFill/>
                    <a:ln>
                      <a:noFill/>
                    </a:ln>
                  </pic:spPr>
                </pic:pic>
              </a:graphicData>
            </a:graphic>
          </wp:inline>
        </w:drawing>
      </w:r>
    </w:p>
    <w:p w14:paraId="7072F70B" w14:textId="3BE49D96"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2078BC94" w:rsidR="0006517E" w:rsidRDefault="0006517E" w:rsidP="00492933">
      <w:pPr>
        <w:pStyle w:val="ListParagraph"/>
        <w:ind w:left="714"/>
        <w:jc w:val="cente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4</w:t>
      </w:r>
      <w:r w:rsidR="00FD6801">
        <w:fldChar w:fldCharType="end"/>
      </w:r>
      <w:r>
        <w:t xml:space="preserve"> - Silhouette plot.</w:t>
      </w:r>
    </w:p>
    <w:p w14:paraId="5957BF42" w14:textId="49F38A67" w:rsidR="003F1B36" w:rsidRPr="00992CD5" w:rsidRDefault="002C56B2" w:rsidP="001D6BD8">
      <w:pPr>
        <w:rPr>
          <w:lang w:val="en-US"/>
        </w:rPr>
      </w:pPr>
      <w:r>
        <w:rPr>
          <w:lang w:val="en-US"/>
        </w:rPr>
        <w:lastRenderedPageBreak/>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32B1443A"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5" w:name="_Toc65509835"/>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we have confirmed visually, in two dimensions, that the clusters are well defined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on the left) and the position of its centroids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xml:space="preserve">, on the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67FC0319" w:rsidR="00B966A2" w:rsidRPr="002C56B2" w:rsidRDefault="00B966A2" w:rsidP="00F144F0">
      <w:pPr>
        <w:pStyle w:val="Caption"/>
        <w:rPr>
          <w:lang w:val="en-US"/>
        </w:rPr>
      </w:pPr>
      <w:bookmarkStart w:id="44" w:name="_Ref654269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6</w:t>
      </w:r>
      <w:r w:rsidR="00FD6801">
        <w:fldChar w:fldCharType="end"/>
      </w:r>
      <w:bookmarkEnd w:id="44"/>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5" w:name="_Toc65509836"/>
      <w:r w:rsidRPr="00227627">
        <w:t xml:space="preserve">RESULTS </w:t>
      </w:r>
      <w:bookmarkEnd w:id="36"/>
      <w:bookmarkEnd w:id="37"/>
      <w:bookmarkEnd w:id="38"/>
      <w:bookmarkEnd w:id="39"/>
      <w:bookmarkEnd w:id="40"/>
      <w:bookmarkEnd w:id="41"/>
      <w:bookmarkEnd w:id="42"/>
      <w:bookmarkEnd w:id="43"/>
      <w:r>
        <w:t>EVALUATION</w:t>
      </w:r>
      <w:bookmarkEnd w:id="45"/>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79B6E7BB" w:rsidR="00466331" w:rsidRPr="00353DBC" w:rsidRDefault="005C2017" w:rsidP="00466331">
      <w:pPr>
        <w:rPr>
          <w:lang w:val="en-US"/>
        </w:rPr>
      </w:pPr>
      <w:r>
        <w:rPr>
          <w:lang w:val="en-US"/>
        </w:rPr>
        <w:t>Segment 1 (</w:t>
      </w:r>
      <w:r w:rsidR="002C054F" w:rsidRPr="005C2017">
        <w:rPr>
          <w:highlight w:val="yellow"/>
          <w:lang w:val="en-US"/>
        </w:rPr>
        <w:t>Cluster 0</w:t>
      </w:r>
      <w:r>
        <w:rPr>
          <w:lang w:val="en-US"/>
        </w:rPr>
        <w:t>)</w:t>
      </w:r>
      <w:r w:rsidR="002C054F">
        <w:rPr>
          <w:lang w:val="en-US"/>
        </w:rPr>
        <w:t xml:space="preserve"> buys more frequently, has a higher </w:t>
      </w:r>
      <w:proofErr w:type="gramStart"/>
      <w:r w:rsidR="002C054F">
        <w:rPr>
          <w:lang w:val="en-US"/>
        </w:rPr>
        <w:t>income</w:t>
      </w:r>
      <w:proofErr w:type="gramEnd"/>
      <w:r w:rsidR="002C054F">
        <w:rPr>
          <w:lang w:val="en-US"/>
        </w:rPr>
        <w:t xml:space="preserve"> and tend to acquire more accessories when compared to the other groups however they do not purchase online or visit the website as often </w:t>
      </w:r>
      <w:r w:rsidR="002C054F">
        <w:rPr>
          <w:lang w:val="en-US"/>
        </w:rPr>
        <w:lastRenderedPageBreak/>
        <w:t xml:space="preserve">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10E5B558" w:rsidR="008A0F7C" w:rsidRDefault="008A0F7C" w:rsidP="00353DBC">
      <w:pPr>
        <w:rPr>
          <w:lang w:val="en-US"/>
        </w:rPr>
      </w:pPr>
      <w:r w:rsidRPr="00F4372E">
        <w:rPr>
          <w:lang w:val="en-US"/>
        </w:rPr>
        <w:t xml:space="preserve">Another factor highlighted is </w:t>
      </w:r>
      <w:r w:rsidR="00BE61BA">
        <w:rPr>
          <w:lang w:val="en-US"/>
        </w:rPr>
        <w:t>that</w:t>
      </w:r>
      <w:r w:rsidRPr="00F4372E">
        <w:rPr>
          <w:lang w:val="en-US"/>
        </w:rPr>
        <w:t xml:space="preserve"> this </w:t>
      </w:r>
      <w:r w:rsidR="000E0D5E">
        <w:rPr>
          <w:lang w:val="en-US"/>
        </w:rPr>
        <w:t>se</w:t>
      </w:r>
      <w:r w:rsidR="00BE61BA">
        <w:rPr>
          <w:lang w:val="en-US"/>
        </w:rPr>
        <w:t>gm</w:t>
      </w:r>
      <w:r w:rsidR="000E0D5E">
        <w:rPr>
          <w:lang w:val="en-US"/>
        </w:rPr>
        <w:t>e</w:t>
      </w:r>
      <w:r w:rsidR="00BE61BA">
        <w:rPr>
          <w:lang w:val="en-US"/>
        </w:rPr>
        <w:t>n</w:t>
      </w:r>
      <w:r w:rsidR="000E0D5E">
        <w:rPr>
          <w:lang w:val="en-US"/>
        </w:rPr>
        <w:t>t</w:t>
      </w:r>
      <w:r w:rsidRPr="00F4372E">
        <w:rPr>
          <w:lang w:val="en-US"/>
        </w:rPr>
        <w:t xml:space="preserve"> ha</w:t>
      </w:r>
      <w:r w:rsidR="00CD77D9">
        <w:rPr>
          <w:lang w:val="en-US"/>
        </w:rPr>
        <w:t xml:space="preserve">s </w:t>
      </w:r>
      <w:r w:rsidRPr="00F4372E">
        <w:rPr>
          <w:lang w:val="en-US"/>
        </w:rPr>
        <w:t xml:space="preserve">the </w:t>
      </w:r>
      <w:r w:rsidR="00620F1E">
        <w:rPr>
          <w:lang w:val="en-US"/>
        </w:rPr>
        <w:t xml:space="preserve">highest number of </w:t>
      </w:r>
      <w:r w:rsidR="00B44EEF">
        <w:rPr>
          <w:lang w:val="en-US"/>
        </w:rPr>
        <w:t>accessories</w:t>
      </w:r>
      <w:r w:rsidRPr="00F4372E">
        <w:rPr>
          <w:lang w:val="en-US"/>
        </w:rPr>
        <w:t xml:space="preserve">. </w:t>
      </w:r>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p>
    <w:p w14:paraId="0F8659D9" w14:textId="658ACE47" w:rsidR="008A0F7C" w:rsidRPr="00F4372E" w:rsidRDefault="00322FD0" w:rsidP="008A0F7C">
      <w:pPr>
        <w:rPr>
          <w:lang w:val="en-US"/>
        </w:rPr>
      </w:pPr>
      <w:r>
        <w:rPr>
          <w:lang w:val="en-US"/>
        </w:rPr>
        <w:t>Segment 2 (</w:t>
      </w:r>
      <w:r w:rsidR="002C054F" w:rsidRPr="008D510C">
        <w:rPr>
          <w:highlight w:val="yellow"/>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04F4CD9D"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good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14D9EB7"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Pr>
          <w:highlight w:val="yellow"/>
          <w:lang w:val="en-US"/>
        </w:rPr>
        <w:t>C</w:t>
      </w:r>
      <w:r w:rsidR="00504B91" w:rsidRPr="008D510C">
        <w:rPr>
          <w:highlight w:val="yellow"/>
          <w:lang w:val="en-US"/>
        </w:rPr>
        <w:t>luster</w:t>
      </w:r>
      <w:r w:rsidRPr="008D510C">
        <w:rPr>
          <w:highlight w:val="yellow"/>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53E44C8F" w14:textId="14289C9B" w:rsidR="0088230B" w:rsidRPr="00F4372E" w:rsidRDefault="0088230B" w:rsidP="0088230B">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62FD746D"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28EA1D05" w14:textId="3FC9DCBD" w:rsidR="00632F53" w:rsidRDefault="00D233A2" w:rsidP="00971670">
      <w:pPr>
        <w:rPr>
          <w:lang w:val="en-US"/>
        </w:rPr>
      </w:pPr>
      <w:r>
        <w:rPr>
          <w:lang w:val="en-US" w:eastAsia="pt-PT"/>
        </w:rPr>
        <w:t xml:space="preserve">WWW </w:t>
      </w:r>
      <w:r w:rsidR="001E6390">
        <w:rPr>
          <w:lang w:val="en-US" w:eastAsia="pt-PT"/>
        </w:rPr>
        <w:t xml:space="preserve">should </w:t>
      </w:r>
      <w:r w:rsidRPr="00E9543E">
        <w:rPr>
          <w:lang w:eastAsia="pt-PT"/>
        </w:rPr>
        <w:t>prioritise</w:t>
      </w:r>
      <w:r>
        <w:rPr>
          <w:lang w:val="en-US" w:eastAsia="pt-PT"/>
        </w:rPr>
        <w:t xml:space="preserve"> customers that fall on segment 1 since those are the ones that</w:t>
      </w:r>
      <w:r w:rsidR="001E6390">
        <w:rPr>
          <w:lang w:val="en-US" w:eastAsia="pt-PT"/>
        </w:rPr>
        <w:t xml:space="preserve"> spend more and more often</w:t>
      </w:r>
      <w:r>
        <w:rPr>
          <w:lang w:val="en-US" w:eastAsia="pt-PT"/>
        </w:rPr>
        <w:t xml:space="preserve">. </w:t>
      </w:r>
    </w:p>
    <w:p w14:paraId="52FDE448" w14:textId="49CAFA7B" w:rsidR="00940100" w:rsidRDefault="00606B2A" w:rsidP="00C55E6D">
      <w:pPr>
        <w:pStyle w:val="Heading1"/>
      </w:pPr>
      <w:bookmarkStart w:id="46" w:name="_Toc65509837"/>
      <w:r>
        <w:lastRenderedPageBreak/>
        <w:t>DEPLOYMENT AND MAINTENANCE PLANS</w:t>
      </w:r>
      <w:bookmarkEnd w:id="46"/>
    </w:p>
    <w:p w14:paraId="0AF81DD3" w14:textId="640FE10E" w:rsidR="005E6BCD" w:rsidRDefault="00CA6413" w:rsidP="00CA6413">
      <w:pPr>
        <w:pStyle w:val="Heading2"/>
      </w:pPr>
      <w:r>
        <w:t>Next steps</w:t>
      </w:r>
      <w:r w:rsidR="00C55E6D">
        <w:t>:</w:t>
      </w:r>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6481897B" w14:textId="77C18045" w:rsidR="00C55E6D" w:rsidRDefault="007B65E8" w:rsidP="00C55E6D">
      <w:pPr>
        <w:pStyle w:val="ListParagraph"/>
        <w:numPr>
          <w:ilvl w:val="0"/>
          <w:numId w:val="21"/>
        </w:numPr>
        <w:rPr>
          <w:lang w:val="en-US" w:eastAsia="pt-PT"/>
        </w:rPr>
      </w:pPr>
      <w:r>
        <w:rPr>
          <w:lang w:val="en-US" w:eastAsia="pt-PT"/>
        </w:rPr>
        <w:t>C</w:t>
      </w:r>
      <w:r w:rsidR="00C55E6D">
        <w:rPr>
          <w:lang w:val="en-US" w:eastAsia="pt-PT"/>
        </w:rPr>
        <w:t>reate the three customers categories proposed in the section above (</w:t>
      </w:r>
      <w:r w:rsidR="00C55E6D" w:rsidRPr="00F4372E">
        <w:rPr>
          <w:lang w:val="en-US"/>
        </w:rPr>
        <w:t xml:space="preserve">regular, </w:t>
      </w:r>
      <w:proofErr w:type="gramStart"/>
      <w:r w:rsidR="00C55E6D" w:rsidRPr="00F4372E">
        <w:rPr>
          <w:lang w:val="en-US"/>
        </w:rPr>
        <w:t>gold</w:t>
      </w:r>
      <w:proofErr w:type="gramEnd"/>
      <w:r w:rsidR="00C55E6D" w:rsidRPr="00F4372E">
        <w:rPr>
          <w:lang w:val="en-US"/>
        </w:rPr>
        <w:t xml:space="preserve"> and premium customers</w:t>
      </w:r>
      <w:r w:rsidR="00C55E6D">
        <w:rPr>
          <w:lang w:val="en-US"/>
        </w:rPr>
        <w:t>).</w:t>
      </w:r>
    </w:p>
    <w:p w14:paraId="1FF4F52E" w14:textId="3B39DA67" w:rsidR="00C55E6D" w:rsidRDefault="007B65E8" w:rsidP="00C55E6D">
      <w:pPr>
        <w:pStyle w:val="ListParagraph"/>
        <w:numPr>
          <w:ilvl w:val="0"/>
          <w:numId w:val="21"/>
        </w:numPr>
        <w:rPr>
          <w:lang w:val="en-US" w:eastAsia="pt-PT"/>
        </w:rPr>
      </w:pPr>
      <w:r>
        <w:rPr>
          <w:lang w:val="en-US"/>
        </w:rPr>
        <w:t>S</w:t>
      </w:r>
      <w:r w:rsidR="00C55E6D">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r>
        <w:t>Application</w:t>
      </w:r>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3C1A4F59">
            <wp:extent cx="4756346" cy="181496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722" cy="1831896"/>
                    </a:xfrm>
                    <a:prstGeom prst="rect">
                      <a:avLst/>
                    </a:prstGeom>
                  </pic:spPr>
                </pic:pic>
              </a:graphicData>
            </a:graphic>
          </wp:inline>
        </w:drawing>
      </w:r>
    </w:p>
    <w:p w14:paraId="676AF018" w14:textId="7E58A3EE" w:rsidR="00FD6801" w:rsidRDefault="00FD6801" w:rsidP="00FD6801">
      <w:pPr>
        <w:pStyle w:val="Caption"/>
        <w:rPr>
          <w:lang w:val="en-US"/>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 Customer </w:t>
      </w:r>
      <w:proofErr w:type="spellStart"/>
      <w:r>
        <w:t>classificator</w:t>
      </w:r>
      <w:proofErr w:type="spellEnd"/>
      <w:r>
        <w:t xml:space="preserve"> application.</w:t>
      </w:r>
    </w:p>
    <w:p w14:paraId="009B6A4B" w14:textId="40C192FF" w:rsidR="0088690E" w:rsidRPr="0088690E" w:rsidRDefault="0088690E" w:rsidP="0088690E">
      <w:pPr>
        <w:rPr>
          <w:lang w:val="en-US" w:eastAsia="pt-PT"/>
        </w:rPr>
      </w:pPr>
      <w:r>
        <w:rPr>
          <w:lang w:val="en-US" w:eastAsia="pt-PT"/>
        </w:rPr>
        <w:t xml:space="preserve"> </w:t>
      </w:r>
    </w:p>
    <w:p w14:paraId="40811AE2" w14:textId="77777777" w:rsidR="00940100" w:rsidRPr="00227627" w:rsidRDefault="00606B2A" w:rsidP="00C55E6D">
      <w:pPr>
        <w:pStyle w:val="Heading1"/>
      </w:pPr>
      <w:bookmarkStart w:id="47" w:name="_Toc65509838"/>
      <w:r>
        <w:t>CONCLUSIONS</w:t>
      </w:r>
      <w:bookmarkEnd w:id="47"/>
    </w:p>
    <w:p w14:paraId="48E12418" w14:textId="2C45B03F" w:rsidR="003739F9" w:rsidRDefault="00787877" w:rsidP="00787877">
      <w:pPr>
        <w:rPr>
          <w:lang w:val="en-US"/>
        </w:rPr>
      </w:pPr>
      <w:r>
        <w:rPr>
          <w:lang w:val="en-US"/>
        </w:rPr>
        <w:t>Final remarks on the project.</w:t>
      </w:r>
    </w:p>
    <w:p w14:paraId="08872321" w14:textId="435B4BFB" w:rsidR="00787877" w:rsidRDefault="00787877" w:rsidP="00787877">
      <w:pPr>
        <w:rPr>
          <w:lang w:val="en-US"/>
        </w:rPr>
      </w:pPr>
    </w:p>
    <w:p w14:paraId="371A015D" w14:textId="5834A489" w:rsidR="00787877" w:rsidRDefault="00787877" w:rsidP="00DB5912">
      <w:pPr>
        <w:pStyle w:val="Heading2"/>
      </w:pPr>
      <w:bookmarkStart w:id="48" w:name="_Toc65509839"/>
      <w:r>
        <w:t>Considerations for model improvement</w:t>
      </w:r>
      <w:bookmarkEnd w:id="48"/>
    </w:p>
    <w:p w14:paraId="76991321" w14:textId="107BD344" w:rsidR="00787877" w:rsidRDefault="007521E5" w:rsidP="00787877">
      <w:pPr>
        <w:rPr>
          <w:lang w:val="en-US" w:eastAsia="pt-PT"/>
        </w:rPr>
      </w:pPr>
      <w:r>
        <w:rPr>
          <w:lang w:val="en-US" w:eastAsia="pt-PT"/>
        </w:rPr>
        <w:t>The model has improvement margin if we get additional datasets to test its performance.</w:t>
      </w:r>
    </w:p>
    <w:p w14:paraId="7964979D" w14:textId="23195FEB" w:rsidR="008D510C" w:rsidRDefault="008D510C" w:rsidP="00787877">
      <w:pPr>
        <w:rPr>
          <w:lang w:val="en-US" w:eastAsia="pt-PT"/>
        </w:rPr>
      </w:pPr>
    </w:p>
    <w:p w14:paraId="1F8173D8" w14:textId="4F39F90F" w:rsidR="008D510C" w:rsidRDefault="008D510C" w:rsidP="00787877">
      <w:pPr>
        <w:rPr>
          <w:lang w:val="en-US" w:eastAsia="pt-PT"/>
        </w:rPr>
      </w:pPr>
    </w:p>
    <w:p w14:paraId="7E149960" w14:textId="02DFF0E0" w:rsidR="008D510C" w:rsidRDefault="008D510C" w:rsidP="00787877">
      <w:pPr>
        <w:rPr>
          <w:lang w:val="en-US" w:eastAsia="pt-PT"/>
        </w:rPr>
      </w:pPr>
    </w:p>
    <w:p w14:paraId="64287560" w14:textId="41D3E789" w:rsidR="008D510C" w:rsidRDefault="0088690E" w:rsidP="0088690E">
      <w:pPr>
        <w:pStyle w:val="Heading1"/>
      </w:pPr>
      <w:bookmarkStart w:id="49" w:name="_Toc65509840"/>
      <w:r>
        <w:lastRenderedPageBreak/>
        <w:t>DELIVERABLES</w:t>
      </w:r>
      <w:bookmarkEnd w:id="49"/>
    </w:p>
    <w:p w14:paraId="10D27AAD" w14:textId="2CB4F006" w:rsidR="0088690E" w:rsidRDefault="0088690E" w:rsidP="0088690E">
      <w:pPr>
        <w:rPr>
          <w:lang w:val="en-US" w:eastAsia="pt-PT"/>
        </w:rPr>
      </w:pPr>
      <w:r>
        <w:rPr>
          <w:lang w:val="en-US" w:eastAsia="pt-PT"/>
        </w:rPr>
        <w:t>In addition to the present report, the following to deliverables will be submitted:</w:t>
      </w:r>
    </w:p>
    <w:p w14:paraId="3468E8E7" w14:textId="1034721D" w:rsidR="0088690E" w:rsidRPr="0088690E" w:rsidRDefault="0088690E" w:rsidP="0088690E">
      <w:pPr>
        <w:pStyle w:val="ListParagraph"/>
        <w:numPr>
          <w:ilvl w:val="0"/>
          <w:numId w:val="23"/>
        </w:numPr>
        <w:rPr>
          <w:highlight w:val="yellow"/>
          <w:lang w:val="en-US" w:eastAsia="pt-PT"/>
        </w:rPr>
      </w:pPr>
      <w:r w:rsidRPr="0088690E">
        <w:rPr>
          <w:highlight w:val="yellow"/>
          <w:lang w:val="en-US" w:eastAsia="pt-PT"/>
        </w:rPr>
        <w:t>Outcomes presentation to WWW:</w:t>
      </w:r>
      <w:r w:rsidRPr="0088690E">
        <w:rPr>
          <w:highlight w:val="yellow"/>
        </w:rPr>
        <w:t xml:space="preserve"> </w:t>
      </w:r>
      <w:r w:rsidRPr="0088690E">
        <w:rPr>
          <w:highlight w:val="yellow"/>
          <w:lang w:val="en-US" w:eastAsia="pt-PT"/>
        </w:rPr>
        <w:t>https://prezi.com/view/0etl5qTn6cfrrZbQH8XP/</w:t>
      </w:r>
    </w:p>
    <w:p w14:paraId="6245E041" w14:textId="56CD2D32" w:rsidR="0088690E" w:rsidRPr="0088690E" w:rsidRDefault="0088690E" w:rsidP="0088690E">
      <w:pPr>
        <w:pStyle w:val="ListParagraph"/>
        <w:numPr>
          <w:ilvl w:val="0"/>
          <w:numId w:val="23"/>
        </w:numPr>
        <w:rPr>
          <w:highlight w:val="yellow"/>
          <w:lang w:val="en-US" w:eastAsia="pt-PT"/>
        </w:rPr>
      </w:pPr>
      <w:r w:rsidRPr="0088690E">
        <w:rPr>
          <w:highlight w:val="yellow"/>
          <w:lang w:val="en-US" w:eastAsia="pt-PT"/>
        </w:rPr>
        <w:t xml:space="preserve">Notebook: </w:t>
      </w:r>
    </w:p>
    <w:p w14:paraId="11792A91" w14:textId="4B01D765" w:rsidR="008D510C" w:rsidRDefault="008D510C" w:rsidP="00787877">
      <w:pPr>
        <w:rPr>
          <w:lang w:val="en-US" w:eastAsia="pt-PT"/>
        </w:rPr>
      </w:pPr>
    </w:p>
    <w:p w14:paraId="20B12C70" w14:textId="314859D4" w:rsidR="008D510C" w:rsidRDefault="008D510C" w:rsidP="00787877">
      <w:pPr>
        <w:rPr>
          <w:lang w:val="en-US" w:eastAsia="pt-PT"/>
        </w:rPr>
      </w:pPr>
    </w:p>
    <w:p w14:paraId="3FAAF4AE" w14:textId="08CF891D" w:rsidR="008D510C" w:rsidRDefault="008D510C" w:rsidP="00787877">
      <w:pPr>
        <w:rPr>
          <w:lang w:val="en-US" w:eastAsia="pt-PT"/>
        </w:rPr>
      </w:pPr>
    </w:p>
    <w:p w14:paraId="1CCBC2A1" w14:textId="11AF81BB" w:rsidR="008D510C" w:rsidRDefault="008D510C" w:rsidP="00787877">
      <w:pPr>
        <w:rPr>
          <w:lang w:val="en-US" w:eastAsia="pt-PT"/>
        </w:rPr>
      </w:pPr>
    </w:p>
    <w:p w14:paraId="1510A04E" w14:textId="4CE68E6A" w:rsidR="008D510C" w:rsidRDefault="008D510C" w:rsidP="00787877">
      <w:pPr>
        <w:rPr>
          <w:lang w:val="en-US" w:eastAsia="pt-PT"/>
        </w:rPr>
      </w:pPr>
    </w:p>
    <w:p w14:paraId="43F26621" w14:textId="6C4C14DE" w:rsidR="008D510C" w:rsidRDefault="008D510C" w:rsidP="00787877">
      <w:pPr>
        <w:rPr>
          <w:lang w:val="en-US" w:eastAsia="pt-PT"/>
        </w:rPr>
      </w:pPr>
    </w:p>
    <w:p w14:paraId="3DC971C6" w14:textId="782B2371" w:rsidR="008D510C" w:rsidRDefault="008D510C" w:rsidP="00787877">
      <w:pPr>
        <w:rPr>
          <w:lang w:val="en-US" w:eastAsia="pt-PT"/>
        </w:rPr>
      </w:pPr>
    </w:p>
    <w:p w14:paraId="29FBB0F8" w14:textId="09BAE3A6" w:rsidR="008D510C" w:rsidRDefault="008D510C" w:rsidP="00787877">
      <w:pPr>
        <w:rPr>
          <w:lang w:val="en-US" w:eastAsia="pt-PT"/>
        </w:rPr>
      </w:pPr>
    </w:p>
    <w:p w14:paraId="61BC1F02" w14:textId="649A4840" w:rsidR="008D510C" w:rsidRDefault="008D510C" w:rsidP="00787877">
      <w:pPr>
        <w:rPr>
          <w:lang w:val="en-US" w:eastAsia="pt-PT"/>
        </w:rPr>
      </w:pPr>
    </w:p>
    <w:p w14:paraId="0DD2B99C" w14:textId="7C39290C" w:rsidR="008D510C" w:rsidRDefault="008D510C" w:rsidP="00787877">
      <w:pPr>
        <w:rPr>
          <w:lang w:val="en-US" w:eastAsia="pt-PT"/>
        </w:rPr>
      </w:pPr>
    </w:p>
    <w:p w14:paraId="37E8A99F" w14:textId="62CE67CF" w:rsidR="008D510C" w:rsidRDefault="008D510C" w:rsidP="00787877">
      <w:pPr>
        <w:rPr>
          <w:lang w:val="en-US" w:eastAsia="pt-PT"/>
        </w:rPr>
      </w:pPr>
    </w:p>
    <w:p w14:paraId="2371585A" w14:textId="7D695485" w:rsidR="008D510C" w:rsidRDefault="008D510C" w:rsidP="00787877">
      <w:pPr>
        <w:rPr>
          <w:lang w:val="en-US" w:eastAsia="pt-PT"/>
        </w:rPr>
      </w:pPr>
    </w:p>
    <w:p w14:paraId="4CDC7657" w14:textId="34532E52" w:rsidR="008D510C" w:rsidRDefault="008D510C" w:rsidP="00787877">
      <w:pPr>
        <w:rPr>
          <w:lang w:val="en-US" w:eastAsia="pt-PT"/>
        </w:rPr>
      </w:pPr>
    </w:p>
    <w:p w14:paraId="7624D893" w14:textId="2C71E0FB" w:rsidR="008D510C" w:rsidRDefault="008D510C" w:rsidP="00787877">
      <w:pPr>
        <w:rPr>
          <w:lang w:val="en-US" w:eastAsia="pt-PT"/>
        </w:rPr>
      </w:pPr>
    </w:p>
    <w:p w14:paraId="27D0DAD9" w14:textId="6F64190E" w:rsidR="008D510C" w:rsidRDefault="008D510C" w:rsidP="00787877">
      <w:pPr>
        <w:rPr>
          <w:lang w:val="en-US" w:eastAsia="pt-PT"/>
        </w:rPr>
      </w:pPr>
    </w:p>
    <w:p w14:paraId="6E222C6A" w14:textId="5A1BD1A1" w:rsidR="008D510C" w:rsidRDefault="008D510C" w:rsidP="00787877">
      <w:pPr>
        <w:rPr>
          <w:lang w:val="en-US" w:eastAsia="pt-PT"/>
        </w:rPr>
      </w:pPr>
    </w:p>
    <w:p w14:paraId="7845E12E" w14:textId="580EAF9D" w:rsidR="008D510C" w:rsidRDefault="008D510C" w:rsidP="00787877">
      <w:pPr>
        <w:rPr>
          <w:lang w:val="en-US" w:eastAsia="pt-PT"/>
        </w:rPr>
      </w:pPr>
    </w:p>
    <w:p w14:paraId="4673FA05" w14:textId="5D09AF9A" w:rsidR="008D510C" w:rsidRDefault="008D510C" w:rsidP="00787877">
      <w:pPr>
        <w:rPr>
          <w:lang w:val="en-US" w:eastAsia="pt-PT"/>
        </w:rPr>
      </w:pPr>
    </w:p>
    <w:p w14:paraId="4D4F395D" w14:textId="0C833185" w:rsidR="00AF2F05" w:rsidRPr="00227627" w:rsidRDefault="00AF2F05" w:rsidP="008D510C">
      <w:pPr>
        <w:pStyle w:val="Heading1"/>
      </w:pPr>
      <w:bookmarkStart w:id="50" w:name="_Toc65509841"/>
      <w:r>
        <w:t>REFERENCES</w:t>
      </w:r>
      <w:bookmarkEnd w:id="50"/>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2BC693" w14:textId="55046B42" w:rsidR="00A22E7E" w:rsidRPr="00F47AA7" w:rsidRDefault="00752731" w:rsidP="007521E5">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7"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626C727E" w14:textId="77777777" w:rsidR="00A22E7E" w:rsidRPr="00F47AA7" w:rsidRDefault="00A22E7E" w:rsidP="00940100">
      <w:pPr>
        <w:ind w:left="567" w:hanging="567"/>
        <w:rPr>
          <w:lang w:val="en-US"/>
        </w:rPr>
      </w:pP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04070" w14:textId="77777777" w:rsidR="00384DC0" w:rsidRDefault="00384DC0" w:rsidP="00940100">
      <w:r>
        <w:separator/>
      </w:r>
    </w:p>
  </w:endnote>
  <w:endnote w:type="continuationSeparator" w:id="0">
    <w:p w14:paraId="193697C6" w14:textId="77777777" w:rsidR="00384DC0" w:rsidRDefault="00384DC0"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29F14" w14:textId="77777777" w:rsidR="00384DC0" w:rsidRDefault="00384DC0" w:rsidP="00940100">
      <w:r>
        <w:separator/>
      </w:r>
    </w:p>
  </w:footnote>
  <w:footnote w:type="continuationSeparator" w:id="0">
    <w:p w14:paraId="4D00DC4E" w14:textId="77777777" w:rsidR="00384DC0" w:rsidRDefault="00384DC0"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3505C"/>
    <w:rsid w:val="00055B96"/>
    <w:rsid w:val="000601E2"/>
    <w:rsid w:val="000620E3"/>
    <w:rsid w:val="0006517E"/>
    <w:rsid w:val="000662A3"/>
    <w:rsid w:val="00071C75"/>
    <w:rsid w:val="00082A63"/>
    <w:rsid w:val="00084AC8"/>
    <w:rsid w:val="00092848"/>
    <w:rsid w:val="00095318"/>
    <w:rsid w:val="000A0DAB"/>
    <w:rsid w:val="000A3CD8"/>
    <w:rsid w:val="000C5C76"/>
    <w:rsid w:val="000D2667"/>
    <w:rsid w:val="000D7029"/>
    <w:rsid w:val="000E0D5E"/>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A649A"/>
    <w:rsid w:val="001B574B"/>
    <w:rsid w:val="001C0DF3"/>
    <w:rsid w:val="001C1104"/>
    <w:rsid w:val="001C55BB"/>
    <w:rsid w:val="001D356C"/>
    <w:rsid w:val="001D3D61"/>
    <w:rsid w:val="001D6BD8"/>
    <w:rsid w:val="001E4734"/>
    <w:rsid w:val="001E5E73"/>
    <w:rsid w:val="001E6390"/>
    <w:rsid w:val="001F1787"/>
    <w:rsid w:val="001F5DF1"/>
    <w:rsid w:val="00204E8F"/>
    <w:rsid w:val="00205C8E"/>
    <w:rsid w:val="00210679"/>
    <w:rsid w:val="00224EB6"/>
    <w:rsid w:val="00227627"/>
    <w:rsid w:val="00234F92"/>
    <w:rsid w:val="00236CAB"/>
    <w:rsid w:val="002553D9"/>
    <w:rsid w:val="00257AB9"/>
    <w:rsid w:val="002726D3"/>
    <w:rsid w:val="00295216"/>
    <w:rsid w:val="00297080"/>
    <w:rsid w:val="002A0586"/>
    <w:rsid w:val="002A4411"/>
    <w:rsid w:val="002A51DE"/>
    <w:rsid w:val="002B035B"/>
    <w:rsid w:val="002C054F"/>
    <w:rsid w:val="002C56B2"/>
    <w:rsid w:val="002D7DFC"/>
    <w:rsid w:val="002E10F1"/>
    <w:rsid w:val="002F44E8"/>
    <w:rsid w:val="002F4644"/>
    <w:rsid w:val="002F7090"/>
    <w:rsid w:val="003003C8"/>
    <w:rsid w:val="00322FD0"/>
    <w:rsid w:val="003270ED"/>
    <w:rsid w:val="003336E5"/>
    <w:rsid w:val="00344BCE"/>
    <w:rsid w:val="00352E8C"/>
    <w:rsid w:val="00353DBC"/>
    <w:rsid w:val="0036149F"/>
    <w:rsid w:val="003739F9"/>
    <w:rsid w:val="00375D05"/>
    <w:rsid w:val="00384DC0"/>
    <w:rsid w:val="003945D8"/>
    <w:rsid w:val="003C1514"/>
    <w:rsid w:val="003C2347"/>
    <w:rsid w:val="003D02EA"/>
    <w:rsid w:val="003D431E"/>
    <w:rsid w:val="003D5FBC"/>
    <w:rsid w:val="003D7264"/>
    <w:rsid w:val="003E6C69"/>
    <w:rsid w:val="003E7AFD"/>
    <w:rsid w:val="003F090D"/>
    <w:rsid w:val="003F1B36"/>
    <w:rsid w:val="004032AB"/>
    <w:rsid w:val="00407941"/>
    <w:rsid w:val="004102A8"/>
    <w:rsid w:val="00414BB9"/>
    <w:rsid w:val="004343D4"/>
    <w:rsid w:val="004509C7"/>
    <w:rsid w:val="004511FA"/>
    <w:rsid w:val="00453AF9"/>
    <w:rsid w:val="00466331"/>
    <w:rsid w:val="00474B96"/>
    <w:rsid w:val="004759B0"/>
    <w:rsid w:val="00491292"/>
    <w:rsid w:val="00492933"/>
    <w:rsid w:val="00492EE6"/>
    <w:rsid w:val="004B76F7"/>
    <w:rsid w:val="004C04BA"/>
    <w:rsid w:val="004C11B8"/>
    <w:rsid w:val="004C144F"/>
    <w:rsid w:val="004C78CD"/>
    <w:rsid w:val="004D5D84"/>
    <w:rsid w:val="004E1592"/>
    <w:rsid w:val="004E2D72"/>
    <w:rsid w:val="004F0E63"/>
    <w:rsid w:val="00504B91"/>
    <w:rsid w:val="0050568A"/>
    <w:rsid w:val="00516DBB"/>
    <w:rsid w:val="005235FA"/>
    <w:rsid w:val="00523F0E"/>
    <w:rsid w:val="00533454"/>
    <w:rsid w:val="005373F2"/>
    <w:rsid w:val="005557B6"/>
    <w:rsid w:val="005804F1"/>
    <w:rsid w:val="00596E1B"/>
    <w:rsid w:val="0059713B"/>
    <w:rsid w:val="005B0523"/>
    <w:rsid w:val="005B17E8"/>
    <w:rsid w:val="005C2017"/>
    <w:rsid w:val="005C28AD"/>
    <w:rsid w:val="005E250E"/>
    <w:rsid w:val="005E3E4C"/>
    <w:rsid w:val="005E6BCD"/>
    <w:rsid w:val="005E7836"/>
    <w:rsid w:val="005F0F7E"/>
    <w:rsid w:val="00601AB0"/>
    <w:rsid w:val="00606B2A"/>
    <w:rsid w:val="006139C6"/>
    <w:rsid w:val="006145EC"/>
    <w:rsid w:val="00620F1E"/>
    <w:rsid w:val="00624B36"/>
    <w:rsid w:val="00632F53"/>
    <w:rsid w:val="006372C3"/>
    <w:rsid w:val="00640489"/>
    <w:rsid w:val="006532CB"/>
    <w:rsid w:val="00653B2C"/>
    <w:rsid w:val="006549B0"/>
    <w:rsid w:val="00655336"/>
    <w:rsid w:val="0066704B"/>
    <w:rsid w:val="00682F68"/>
    <w:rsid w:val="0068366A"/>
    <w:rsid w:val="006A1BE6"/>
    <w:rsid w:val="006A7550"/>
    <w:rsid w:val="006A7858"/>
    <w:rsid w:val="006B0E39"/>
    <w:rsid w:val="006D64D0"/>
    <w:rsid w:val="006D6916"/>
    <w:rsid w:val="006E0900"/>
    <w:rsid w:val="006E1ACC"/>
    <w:rsid w:val="006E5594"/>
    <w:rsid w:val="006F0202"/>
    <w:rsid w:val="006F285F"/>
    <w:rsid w:val="006F2EFB"/>
    <w:rsid w:val="006F6176"/>
    <w:rsid w:val="007026C4"/>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67D04"/>
    <w:rsid w:val="00784E7B"/>
    <w:rsid w:val="0078500C"/>
    <w:rsid w:val="00787877"/>
    <w:rsid w:val="0079006C"/>
    <w:rsid w:val="007903DB"/>
    <w:rsid w:val="007A3B3D"/>
    <w:rsid w:val="007A55AD"/>
    <w:rsid w:val="007A5AEB"/>
    <w:rsid w:val="007B19F5"/>
    <w:rsid w:val="007B65E8"/>
    <w:rsid w:val="007C1C3A"/>
    <w:rsid w:val="007C2B5F"/>
    <w:rsid w:val="007C7688"/>
    <w:rsid w:val="007E04AA"/>
    <w:rsid w:val="007E4AAB"/>
    <w:rsid w:val="007E7AB1"/>
    <w:rsid w:val="00803C60"/>
    <w:rsid w:val="00814F52"/>
    <w:rsid w:val="00816C3D"/>
    <w:rsid w:val="0082542F"/>
    <w:rsid w:val="008311C1"/>
    <w:rsid w:val="00836397"/>
    <w:rsid w:val="00853B6E"/>
    <w:rsid w:val="00871800"/>
    <w:rsid w:val="0087385D"/>
    <w:rsid w:val="0088230B"/>
    <w:rsid w:val="0088690E"/>
    <w:rsid w:val="0089210F"/>
    <w:rsid w:val="008A0F7C"/>
    <w:rsid w:val="008A22CC"/>
    <w:rsid w:val="008A29E9"/>
    <w:rsid w:val="008B5906"/>
    <w:rsid w:val="008D510C"/>
    <w:rsid w:val="008D7987"/>
    <w:rsid w:val="008E0762"/>
    <w:rsid w:val="008F5480"/>
    <w:rsid w:val="0090237F"/>
    <w:rsid w:val="009038B5"/>
    <w:rsid w:val="00903A34"/>
    <w:rsid w:val="009102D4"/>
    <w:rsid w:val="009107D6"/>
    <w:rsid w:val="00916398"/>
    <w:rsid w:val="009302C5"/>
    <w:rsid w:val="00931195"/>
    <w:rsid w:val="009357DD"/>
    <w:rsid w:val="00940100"/>
    <w:rsid w:val="00944605"/>
    <w:rsid w:val="00964E51"/>
    <w:rsid w:val="0096545D"/>
    <w:rsid w:val="0096712F"/>
    <w:rsid w:val="00971670"/>
    <w:rsid w:val="00992618"/>
    <w:rsid w:val="00992CD5"/>
    <w:rsid w:val="009940A8"/>
    <w:rsid w:val="00994C04"/>
    <w:rsid w:val="009956EA"/>
    <w:rsid w:val="00996516"/>
    <w:rsid w:val="009A38B5"/>
    <w:rsid w:val="009B2219"/>
    <w:rsid w:val="009B363E"/>
    <w:rsid w:val="009B406F"/>
    <w:rsid w:val="009D1A73"/>
    <w:rsid w:val="009D7AA6"/>
    <w:rsid w:val="009E4D21"/>
    <w:rsid w:val="009F28AD"/>
    <w:rsid w:val="009F4530"/>
    <w:rsid w:val="00A13B8B"/>
    <w:rsid w:val="00A15CDC"/>
    <w:rsid w:val="00A22E7E"/>
    <w:rsid w:val="00A5164B"/>
    <w:rsid w:val="00A525FA"/>
    <w:rsid w:val="00A5630C"/>
    <w:rsid w:val="00A67189"/>
    <w:rsid w:val="00A71D9A"/>
    <w:rsid w:val="00A72984"/>
    <w:rsid w:val="00A809D7"/>
    <w:rsid w:val="00A82FCA"/>
    <w:rsid w:val="00A83D1C"/>
    <w:rsid w:val="00A92D46"/>
    <w:rsid w:val="00AA43EB"/>
    <w:rsid w:val="00AA4A0B"/>
    <w:rsid w:val="00AA4E68"/>
    <w:rsid w:val="00AC4589"/>
    <w:rsid w:val="00AE036C"/>
    <w:rsid w:val="00AE08C6"/>
    <w:rsid w:val="00AE13F2"/>
    <w:rsid w:val="00AE19C2"/>
    <w:rsid w:val="00AE1F3F"/>
    <w:rsid w:val="00AF2F05"/>
    <w:rsid w:val="00B02466"/>
    <w:rsid w:val="00B200CE"/>
    <w:rsid w:val="00B20FFE"/>
    <w:rsid w:val="00B44EEF"/>
    <w:rsid w:val="00B554F8"/>
    <w:rsid w:val="00B55C72"/>
    <w:rsid w:val="00B5607B"/>
    <w:rsid w:val="00B627A8"/>
    <w:rsid w:val="00B752F0"/>
    <w:rsid w:val="00B819D7"/>
    <w:rsid w:val="00B908CC"/>
    <w:rsid w:val="00B90EB9"/>
    <w:rsid w:val="00B92F57"/>
    <w:rsid w:val="00B966A2"/>
    <w:rsid w:val="00B96ECB"/>
    <w:rsid w:val="00B97F87"/>
    <w:rsid w:val="00BA090D"/>
    <w:rsid w:val="00BB2371"/>
    <w:rsid w:val="00BC1B63"/>
    <w:rsid w:val="00BC1C4D"/>
    <w:rsid w:val="00BD2F86"/>
    <w:rsid w:val="00BD4A4B"/>
    <w:rsid w:val="00BE61BA"/>
    <w:rsid w:val="00C07B23"/>
    <w:rsid w:val="00C1346C"/>
    <w:rsid w:val="00C14E48"/>
    <w:rsid w:val="00C22326"/>
    <w:rsid w:val="00C35741"/>
    <w:rsid w:val="00C35FE5"/>
    <w:rsid w:val="00C50380"/>
    <w:rsid w:val="00C55E6D"/>
    <w:rsid w:val="00C61494"/>
    <w:rsid w:val="00C768A6"/>
    <w:rsid w:val="00C82E87"/>
    <w:rsid w:val="00C87136"/>
    <w:rsid w:val="00C91F34"/>
    <w:rsid w:val="00C95433"/>
    <w:rsid w:val="00CA6413"/>
    <w:rsid w:val="00CC0540"/>
    <w:rsid w:val="00CC192B"/>
    <w:rsid w:val="00CC3501"/>
    <w:rsid w:val="00CD036B"/>
    <w:rsid w:val="00CD2852"/>
    <w:rsid w:val="00CD77D9"/>
    <w:rsid w:val="00CE1BA0"/>
    <w:rsid w:val="00CE6F3E"/>
    <w:rsid w:val="00CE79F8"/>
    <w:rsid w:val="00CE7BE8"/>
    <w:rsid w:val="00CF2137"/>
    <w:rsid w:val="00CF2C59"/>
    <w:rsid w:val="00CF70FE"/>
    <w:rsid w:val="00D233A2"/>
    <w:rsid w:val="00D23D1C"/>
    <w:rsid w:val="00D328AA"/>
    <w:rsid w:val="00D34CD3"/>
    <w:rsid w:val="00D3505A"/>
    <w:rsid w:val="00D43E13"/>
    <w:rsid w:val="00D5139E"/>
    <w:rsid w:val="00D60CC9"/>
    <w:rsid w:val="00D621B2"/>
    <w:rsid w:val="00D702AD"/>
    <w:rsid w:val="00D72E76"/>
    <w:rsid w:val="00D92330"/>
    <w:rsid w:val="00DA1D19"/>
    <w:rsid w:val="00DA3090"/>
    <w:rsid w:val="00DB2F93"/>
    <w:rsid w:val="00DB5912"/>
    <w:rsid w:val="00DC381B"/>
    <w:rsid w:val="00DC3826"/>
    <w:rsid w:val="00DC6873"/>
    <w:rsid w:val="00DE5A84"/>
    <w:rsid w:val="00E0177A"/>
    <w:rsid w:val="00E178C0"/>
    <w:rsid w:val="00E25CB9"/>
    <w:rsid w:val="00E2608C"/>
    <w:rsid w:val="00E27C19"/>
    <w:rsid w:val="00E37057"/>
    <w:rsid w:val="00E374CB"/>
    <w:rsid w:val="00E37F79"/>
    <w:rsid w:val="00E43FD1"/>
    <w:rsid w:val="00E57E20"/>
    <w:rsid w:val="00E6157D"/>
    <w:rsid w:val="00E61CC0"/>
    <w:rsid w:val="00E62BBB"/>
    <w:rsid w:val="00E66816"/>
    <w:rsid w:val="00E77F3D"/>
    <w:rsid w:val="00E81ABD"/>
    <w:rsid w:val="00E9543E"/>
    <w:rsid w:val="00EB0202"/>
    <w:rsid w:val="00EB1DB2"/>
    <w:rsid w:val="00EB53B3"/>
    <w:rsid w:val="00EB5EEF"/>
    <w:rsid w:val="00EC27C3"/>
    <w:rsid w:val="00EC2C04"/>
    <w:rsid w:val="00EC7036"/>
    <w:rsid w:val="00ED57FE"/>
    <w:rsid w:val="00ED5DAD"/>
    <w:rsid w:val="00ED6FA8"/>
    <w:rsid w:val="00EE1417"/>
    <w:rsid w:val="00F05703"/>
    <w:rsid w:val="00F144F0"/>
    <w:rsid w:val="00F31F92"/>
    <w:rsid w:val="00F334B4"/>
    <w:rsid w:val="00F3481D"/>
    <w:rsid w:val="00F34B73"/>
    <w:rsid w:val="00F42DEE"/>
    <w:rsid w:val="00F4372E"/>
    <w:rsid w:val="00F47AA7"/>
    <w:rsid w:val="00F51A38"/>
    <w:rsid w:val="00F541B9"/>
    <w:rsid w:val="00F6352A"/>
    <w:rsid w:val="00F90B7A"/>
    <w:rsid w:val="00F913E5"/>
    <w:rsid w:val="00FA05BA"/>
    <w:rsid w:val="00FA2AAA"/>
    <w:rsid w:val="00FB0D9A"/>
    <w:rsid w:val="00FB59A4"/>
    <w:rsid w:val="00FC1497"/>
    <w:rsid w:val="00FC38D9"/>
    <w:rsid w:val="00FC5EB7"/>
    <w:rsid w:val="00FD6801"/>
    <w:rsid w:val="00FF4F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after="12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hyperlink" Target="https://medium.com/@evgen.ryzhkov/5-stages-of-data-preprocessing-for-k-means-clustering-b755426f993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3943</Words>
  <Characters>22481</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26372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96</cp:revision>
  <dcterms:created xsi:type="dcterms:W3CDTF">2021-03-01T09:12:00Z</dcterms:created>
  <dcterms:modified xsi:type="dcterms:W3CDTF">2021-03-01T17:15:00Z</dcterms:modified>
  <cp:category/>
</cp:coreProperties>
</file>