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4896" behindDoc="1" locked="0" layoutInCell="1" allowOverlap="1" wp14:anchorId="605CDD23" wp14:editId="4780438D">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5920" behindDoc="0" locked="0" layoutInCell="1" allowOverlap="1" wp14:anchorId="2149E285" wp14:editId="3FAA472B">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2B6E06" w:rsidRPr="000F3887" w:rsidRDefault="002B6E06"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2B6E06" w:rsidRPr="000F3887" w:rsidRDefault="002B6E06"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4B29664A">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2B6E06" w:rsidRPr="00516DBB" w:rsidRDefault="002B6E06"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2B6E06" w:rsidRPr="00516DBB" w:rsidRDefault="002B6E06"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54E0EE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2B6E06" w:rsidRPr="00407941" w:rsidRDefault="002B6E06"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2B6E06" w:rsidRPr="00407941" w:rsidRDefault="002B6E06"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8992" behindDoc="0" locked="0" layoutInCell="1" allowOverlap="1" wp14:anchorId="0630495E" wp14:editId="776C289B">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1A0F4DB4">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2B6E06" w:rsidRPr="00204E8F" w:rsidRDefault="002B6E06"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2B6E06" w:rsidRPr="00204E8F" w:rsidRDefault="002B6E06"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69B7F27A">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2B6E06" w:rsidRPr="00E6157D" w:rsidRDefault="002B6E06"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2B6E06" w:rsidRPr="00E6157D" w:rsidRDefault="002B6E06"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2B6E06" w:rsidRPr="00E6157D" w:rsidRDefault="002B6E06"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2B6E06" w:rsidRPr="00E6157D" w:rsidRDefault="002B6E06"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2B6E06" w:rsidRPr="00E6157D" w:rsidRDefault="002B6E06"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2B6E06" w:rsidRPr="00E6157D" w:rsidRDefault="002B6E06"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2B6E06" w:rsidRPr="00E6157D" w:rsidRDefault="002B6E06"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8512" behindDoc="0" locked="0" layoutInCell="1" allowOverlap="1" wp14:anchorId="57F9745D" wp14:editId="09A25E70">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2B6E06" w:rsidRPr="0073773A" w:rsidRDefault="002B6E06"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proofErr w:type="gramEnd"/>
                            <w:r>
                              <w:rPr>
                                <w:rFonts w:cs="Calibri"/>
                                <w:color w:val="5C666C"/>
                                <w:sz w:val="28"/>
                                <w:szCs w:val="30"/>
                                <w:lang w:val="en-US"/>
                              </w:rPr>
                              <w:t xml:space="preserve"> 2021</w:t>
                            </w:r>
                          </w:p>
                          <w:p w14:paraId="0E78DB04" w14:textId="77777777" w:rsidR="002B6E06" w:rsidRPr="00407941" w:rsidRDefault="002B6E06" w:rsidP="00940100">
                            <w:pPr>
                              <w:autoSpaceDE w:val="0"/>
                              <w:autoSpaceDN w:val="0"/>
                              <w:adjustRightInd w:val="0"/>
                              <w:rPr>
                                <w:rFonts w:cs="Calibri"/>
                                <w:color w:val="5C666C"/>
                                <w:sz w:val="28"/>
                                <w:szCs w:val="30"/>
                                <w:lang w:val="en-US"/>
                              </w:rPr>
                            </w:pPr>
                          </w:p>
                          <w:p w14:paraId="4D76CE97" w14:textId="77777777" w:rsidR="002B6E06" w:rsidRPr="00407941" w:rsidRDefault="002B6E06"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2B6E06" w:rsidRPr="0073773A" w:rsidRDefault="002B6E06" w:rsidP="00940100">
                      <w:pPr>
                        <w:autoSpaceDE w:val="0"/>
                        <w:autoSpaceDN w:val="0"/>
                        <w:adjustRightInd w:val="0"/>
                        <w:rPr>
                          <w:rFonts w:cs="Calibri"/>
                          <w:color w:val="5C666C"/>
                          <w:sz w:val="28"/>
                          <w:szCs w:val="30"/>
                          <w:lang w:val="en-US"/>
                        </w:rPr>
                      </w:pPr>
                      <w:r>
                        <w:rPr>
                          <w:rFonts w:cs="Calibri"/>
                          <w:color w:val="5C666C"/>
                          <w:sz w:val="28"/>
                          <w:szCs w:val="30"/>
                          <w:lang w:val="en-US"/>
                        </w:rPr>
                        <w:t>March, 2021</w:t>
                      </w:r>
                    </w:p>
                    <w:p w14:paraId="0E78DB04" w14:textId="77777777" w:rsidR="002B6E06" w:rsidRPr="00407941" w:rsidRDefault="002B6E06" w:rsidP="00940100">
                      <w:pPr>
                        <w:autoSpaceDE w:val="0"/>
                        <w:autoSpaceDN w:val="0"/>
                        <w:adjustRightInd w:val="0"/>
                        <w:rPr>
                          <w:rFonts w:cs="Calibri"/>
                          <w:color w:val="5C666C"/>
                          <w:sz w:val="28"/>
                          <w:szCs w:val="30"/>
                          <w:lang w:val="en-US"/>
                        </w:rPr>
                      </w:pPr>
                    </w:p>
                    <w:p w14:paraId="4D76CE97" w14:textId="77777777" w:rsidR="002B6E06" w:rsidRPr="00407941" w:rsidRDefault="002B6E06"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yperlink"/>
            <w:rFonts w:eastAsia="Calibri"/>
          </w:rPr>
          <w:t>1.</w:t>
        </w:r>
        <w:r w:rsidR="00266D71">
          <w:rPr>
            <w:rFonts w:asciiTheme="minorHAnsi" w:eastAsiaTheme="minorEastAsia" w:hAnsiTheme="minorHAnsi" w:cstheme="minorBidi"/>
            <w:sz w:val="22"/>
            <w:szCs w:val="22"/>
            <w:lang w:eastAsia="en-GB"/>
          </w:rPr>
          <w:tab/>
        </w:r>
        <w:r w:rsidR="00266D71" w:rsidRPr="00B03161">
          <w:rPr>
            <w:rStyle w:val="Hyperlink"/>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AA4A49">
      <w:pPr>
        <w:pStyle w:val="TOC1"/>
        <w:rPr>
          <w:rFonts w:asciiTheme="minorHAnsi" w:eastAsiaTheme="minorEastAsia" w:hAnsiTheme="minorHAnsi" w:cstheme="minorBidi"/>
          <w:sz w:val="22"/>
          <w:szCs w:val="22"/>
          <w:lang w:eastAsia="en-GB"/>
        </w:rPr>
      </w:pPr>
      <w:hyperlink w:anchor="_Toc65525050" w:history="1">
        <w:r w:rsidR="00266D71" w:rsidRPr="00B03161">
          <w:rPr>
            <w:rStyle w:val="Hyperlink"/>
            <w:rFonts w:eastAsia="Calibri"/>
          </w:rPr>
          <w:t>2.</w:t>
        </w:r>
        <w:r w:rsidR="00266D71">
          <w:rPr>
            <w:rFonts w:asciiTheme="minorHAnsi" w:eastAsiaTheme="minorEastAsia" w:hAnsiTheme="minorHAnsi" w:cstheme="minorBidi"/>
            <w:sz w:val="22"/>
            <w:szCs w:val="22"/>
            <w:lang w:eastAsia="en-GB"/>
          </w:rPr>
          <w:tab/>
        </w:r>
        <w:r w:rsidR="00266D71" w:rsidRPr="00B03161">
          <w:rPr>
            <w:rStyle w:val="Hyperlink"/>
          </w:rPr>
          <w:t>BUSINESS UNDERSTANDING</w:t>
        </w:r>
        <w:r w:rsidR="00266D71">
          <w:rPr>
            <w:webHidden/>
          </w:rPr>
          <w:tab/>
        </w:r>
        <w:r w:rsidR="00266D71">
          <w:rPr>
            <w:webHidden/>
          </w:rPr>
          <w:fldChar w:fldCharType="begin"/>
        </w:r>
        <w:r w:rsidR="00266D71">
          <w:rPr>
            <w:webHidden/>
          </w:rPr>
          <w:instrText xml:space="preserve"> PAGEREF _Toc65525050 \h </w:instrText>
        </w:r>
        <w:r w:rsidR="00266D71">
          <w:rPr>
            <w:webHidden/>
          </w:rPr>
        </w:r>
        <w:r w:rsidR="00266D71">
          <w:rPr>
            <w:webHidden/>
          </w:rPr>
          <w:fldChar w:fldCharType="separate"/>
        </w:r>
        <w:r w:rsidR="00266D71">
          <w:rPr>
            <w:webHidden/>
          </w:rPr>
          <w:t>1</w:t>
        </w:r>
        <w:r w:rsidR="00266D71">
          <w:rPr>
            <w:webHidden/>
          </w:rPr>
          <w:fldChar w:fldCharType="end"/>
        </w:r>
      </w:hyperlink>
    </w:p>
    <w:p w14:paraId="5B62408B" w14:textId="6E27C6A6" w:rsidR="00266D71" w:rsidRDefault="00AA4A49">
      <w:pPr>
        <w:pStyle w:val="TOC2"/>
        <w:rPr>
          <w:rFonts w:asciiTheme="minorHAnsi" w:eastAsiaTheme="minorEastAsia" w:hAnsiTheme="minorHAnsi" w:cstheme="minorBidi"/>
          <w:sz w:val="22"/>
          <w:szCs w:val="22"/>
          <w:lang w:eastAsia="en-GB"/>
        </w:rPr>
      </w:pPr>
      <w:hyperlink w:anchor="_Toc65525051" w:history="1">
        <w:r w:rsidR="00266D71" w:rsidRPr="00B03161">
          <w:rPr>
            <w:rStyle w:val="Hyperlink"/>
          </w:rPr>
          <w:t>2.1.</w:t>
        </w:r>
        <w:r w:rsidR="00266D71">
          <w:rPr>
            <w:rFonts w:asciiTheme="minorHAnsi" w:eastAsiaTheme="minorEastAsia" w:hAnsiTheme="minorHAnsi" w:cstheme="minorBidi"/>
            <w:sz w:val="22"/>
            <w:szCs w:val="22"/>
            <w:lang w:eastAsia="en-GB"/>
          </w:rPr>
          <w:tab/>
        </w:r>
        <w:r w:rsidR="00266D71" w:rsidRPr="00B03161">
          <w:rPr>
            <w:rStyle w:val="Hyperlink"/>
          </w:rPr>
          <w:t>Background</w:t>
        </w:r>
        <w:r w:rsidR="00266D71">
          <w:rPr>
            <w:webHidden/>
          </w:rPr>
          <w:tab/>
        </w:r>
        <w:r w:rsidR="00266D71">
          <w:rPr>
            <w:webHidden/>
          </w:rPr>
          <w:fldChar w:fldCharType="begin"/>
        </w:r>
        <w:r w:rsidR="00266D71">
          <w:rPr>
            <w:webHidden/>
          </w:rPr>
          <w:instrText xml:space="preserve"> PAGEREF _Toc65525051 \h </w:instrText>
        </w:r>
        <w:r w:rsidR="00266D71">
          <w:rPr>
            <w:webHidden/>
          </w:rPr>
        </w:r>
        <w:r w:rsidR="00266D71">
          <w:rPr>
            <w:webHidden/>
          </w:rPr>
          <w:fldChar w:fldCharType="separate"/>
        </w:r>
        <w:r w:rsidR="00266D71">
          <w:rPr>
            <w:webHidden/>
          </w:rPr>
          <w:t>1</w:t>
        </w:r>
        <w:r w:rsidR="00266D71">
          <w:rPr>
            <w:webHidden/>
          </w:rPr>
          <w:fldChar w:fldCharType="end"/>
        </w:r>
      </w:hyperlink>
    </w:p>
    <w:p w14:paraId="6352ED96" w14:textId="664E0F21" w:rsidR="00266D71" w:rsidRDefault="00AA4A49">
      <w:pPr>
        <w:pStyle w:val="TOC2"/>
        <w:rPr>
          <w:rFonts w:asciiTheme="minorHAnsi" w:eastAsiaTheme="minorEastAsia" w:hAnsiTheme="minorHAnsi" w:cstheme="minorBidi"/>
          <w:sz w:val="22"/>
          <w:szCs w:val="22"/>
          <w:lang w:eastAsia="en-GB"/>
        </w:rPr>
      </w:pPr>
      <w:hyperlink w:anchor="_Toc65525052" w:history="1">
        <w:r w:rsidR="00266D71" w:rsidRPr="00B03161">
          <w:rPr>
            <w:rStyle w:val="Hyperlink"/>
          </w:rPr>
          <w:t>2.2.</w:t>
        </w:r>
        <w:r w:rsidR="00266D71">
          <w:rPr>
            <w:rFonts w:asciiTheme="minorHAnsi" w:eastAsiaTheme="minorEastAsia" w:hAnsiTheme="minorHAnsi" w:cstheme="minorBidi"/>
            <w:sz w:val="22"/>
            <w:szCs w:val="22"/>
            <w:lang w:eastAsia="en-GB"/>
          </w:rPr>
          <w:tab/>
        </w:r>
        <w:r w:rsidR="00266D71" w:rsidRPr="00B03161">
          <w:rPr>
            <w:rStyle w:val="Hyperlink"/>
          </w:rPr>
          <w:t>Business Objectives</w:t>
        </w:r>
        <w:r w:rsidR="00266D71">
          <w:rPr>
            <w:webHidden/>
          </w:rPr>
          <w:tab/>
        </w:r>
        <w:r w:rsidR="00266D71">
          <w:rPr>
            <w:webHidden/>
          </w:rPr>
          <w:fldChar w:fldCharType="begin"/>
        </w:r>
        <w:r w:rsidR="00266D71">
          <w:rPr>
            <w:webHidden/>
          </w:rPr>
          <w:instrText xml:space="preserve"> PAGEREF _Toc65525052 \h </w:instrText>
        </w:r>
        <w:r w:rsidR="00266D71">
          <w:rPr>
            <w:webHidden/>
          </w:rPr>
        </w:r>
        <w:r w:rsidR="00266D71">
          <w:rPr>
            <w:webHidden/>
          </w:rPr>
          <w:fldChar w:fldCharType="separate"/>
        </w:r>
        <w:r w:rsidR="00266D71">
          <w:rPr>
            <w:webHidden/>
          </w:rPr>
          <w:t>2</w:t>
        </w:r>
        <w:r w:rsidR="00266D71">
          <w:rPr>
            <w:webHidden/>
          </w:rPr>
          <w:fldChar w:fldCharType="end"/>
        </w:r>
      </w:hyperlink>
    </w:p>
    <w:p w14:paraId="7F716C34" w14:textId="387E675E" w:rsidR="00266D71" w:rsidRDefault="00AA4A49">
      <w:pPr>
        <w:pStyle w:val="TOC2"/>
        <w:rPr>
          <w:rFonts w:asciiTheme="minorHAnsi" w:eastAsiaTheme="minorEastAsia" w:hAnsiTheme="minorHAnsi" w:cstheme="minorBidi"/>
          <w:sz w:val="22"/>
          <w:szCs w:val="22"/>
          <w:lang w:eastAsia="en-GB"/>
        </w:rPr>
      </w:pPr>
      <w:hyperlink w:anchor="_Toc65525053" w:history="1">
        <w:r w:rsidR="00266D71" w:rsidRPr="00B03161">
          <w:rPr>
            <w:rStyle w:val="Hyperlink"/>
          </w:rPr>
          <w:t>2.3.</w:t>
        </w:r>
        <w:r w:rsidR="00266D71">
          <w:rPr>
            <w:rFonts w:asciiTheme="minorHAnsi" w:eastAsiaTheme="minorEastAsia" w:hAnsiTheme="minorHAnsi" w:cstheme="minorBidi"/>
            <w:sz w:val="22"/>
            <w:szCs w:val="22"/>
            <w:lang w:eastAsia="en-GB"/>
          </w:rPr>
          <w:tab/>
        </w:r>
        <w:r w:rsidR="00266D71" w:rsidRPr="00B03161">
          <w:rPr>
            <w:rStyle w:val="Hyperlink"/>
          </w:rPr>
          <w:t>Business Success criteria</w:t>
        </w:r>
        <w:r w:rsidR="00266D71">
          <w:rPr>
            <w:webHidden/>
          </w:rPr>
          <w:tab/>
        </w:r>
        <w:r w:rsidR="00266D71">
          <w:rPr>
            <w:webHidden/>
          </w:rPr>
          <w:fldChar w:fldCharType="begin"/>
        </w:r>
        <w:r w:rsidR="00266D71">
          <w:rPr>
            <w:webHidden/>
          </w:rPr>
          <w:instrText xml:space="preserve"> PAGEREF _Toc65525053 \h </w:instrText>
        </w:r>
        <w:r w:rsidR="00266D71">
          <w:rPr>
            <w:webHidden/>
          </w:rPr>
        </w:r>
        <w:r w:rsidR="00266D71">
          <w:rPr>
            <w:webHidden/>
          </w:rPr>
          <w:fldChar w:fldCharType="separate"/>
        </w:r>
        <w:r w:rsidR="00266D71">
          <w:rPr>
            <w:webHidden/>
          </w:rPr>
          <w:t>2</w:t>
        </w:r>
        <w:r w:rsidR="00266D71">
          <w:rPr>
            <w:webHidden/>
          </w:rPr>
          <w:fldChar w:fldCharType="end"/>
        </w:r>
      </w:hyperlink>
    </w:p>
    <w:p w14:paraId="3D51097E" w14:textId="678B9B5B" w:rsidR="00266D71" w:rsidRDefault="00AA4A49">
      <w:pPr>
        <w:pStyle w:val="TOC2"/>
        <w:rPr>
          <w:rFonts w:asciiTheme="minorHAnsi" w:eastAsiaTheme="minorEastAsia" w:hAnsiTheme="minorHAnsi" w:cstheme="minorBidi"/>
          <w:sz w:val="22"/>
          <w:szCs w:val="22"/>
          <w:lang w:eastAsia="en-GB"/>
        </w:rPr>
      </w:pPr>
      <w:hyperlink w:anchor="_Toc65525054" w:history="1">
        <w:r w:rsidR="00266D71" w:rsidRPr="00B03161">
          <w:rPr>
            <w:rStyle w:val="Hyperlink"/>
          </w:rPr>
          <w:t>2.4.</w:t>
        </w:r>
        <w:r w:rsidR="00266D71">
          <w:rPr>
            <w:rFonts w:asciiTheme="minorHAnsi" w:eastAsiaTheme="minorEastAsia" w:hAnsiTheme="minorHAnsi" w:cstheme="minorBidi"/>
            <w:sz w:val="22"/>
            <w:szCs w:val="22"/>
            <w:lang w:eastAsia="en-GB"/>
          </w:rPr>
          <w:tab/>
        </w:r>
        <w:r w:rsidR="00266D71" w:rsidRPr="00B03161">
          <w:rPr>
            <w:rStyle w:val="Hyperlink"/>
          </w:rPr>
          <w:t>Situation assessment</w:t>
        </w:r>
        <w:r w:rsidR="00266D71">
          <w:rPr>
            <w:webHidden/>
          </w:rPr>
          <w:tab/>
        </w:r>
        <w:r w:rsidR="00266D71">
          <w:rPr>
            <w:webHidden/>
          </w:rPr>
          <w:fldChar w:fldCharType="begin"/>
        </w:r>
        <w:r w:rsidR="00266D71">
          <w:rPr>
            <w:webHidden/>
          </w:rPr>
          <w:instrText xml:space="preserve"> PAGEREF _Toc65525054 \h </w:instrText>
        </w:r>
        <w:r w:rsidR="00266D71">
          <w:rPr>
            <w:webHidden/>
          </w:rPr>
        </w:r>
        <w:r w:rsidR="00266D71">
          <w:rPr>
            <w:webHidden/>
          </w:rPr>
          <w:fldChar w:fldCharType="separate"/>
        </w:r>
        <w:r w:rsidR="00266D71">
          <w:rPr>
            <w:webHidden/>
          </w:rPr>
          <w:t>2</w:t>
        </w:r>
        <w:r w:rsidR="00266D71">
          <w:rPr>
            <w:webHidden/>
          </w:rPr>
          <w:fldChar w:fldCharType="end"/>
        </w:r>
      </w:hyperlink>
    </w:p>
    <w:p w14:paraId="68E5F153" w14:textId="184C7B01" w:rsidR="00266D71" w:rsidRDefault="00AA4A49">
      <w:pPr>
        <w:pStyle w:val="TOC3"/>
        <w:rPr>
          <w:rFonts w:asciiTheme="minorHAnsi" w:eastAsiaTheme="minorEastAsia" w:hAnsiTheme="minorHAnsi" w:cstheme="minorBidi"/>
          <w:sz w:val="22"/>
          <w:szCs w:val="22"/>
          <w:lang w:eastAsia="en-GB"/>
        </w:rPr>
      </w:pPr>
      <w:hyperlink w:anchor="_Toc65525055" w:history="1">
        <w:r w:rsidR="00266D71" w:rsidRPr="00B03161">
          <w:rPr>
            <w:rStyle w:val="Hyperlink"/>
            <w:lang w:val="en-US"/>
          </w:rPr>
          <w:t>2.4.1.</w:t>
        </w:r>
        <w:r w:rsidR="00266D71">
          <w:rPr>
            <w:rFonts w:asciiTheme="minorHAnsi" w:eastAsiaTheme="minorEastAsia" w:hAnsiTheme="minorHAnsi" w:cstheme="minorBidi"/>
            <w:sz w:val="22"/>
            <w:szCs w:val="22"/>
            <w:lang w:eastAsia="en-GB"/>
          </w:rPr>
          <w:tab/>
        </w:r>
        <w:r w:rsidR="00266D71" w:rsidRPr="00B03161">
          <w:rPr>
            <w:rStyle w:val="Hyperlink"/>
            <w:lang w:val="en-US"/>
          </w:rPr>
          <w:t>Inventory of resources</w:t>
        </w:r>
        <w:r w:rsidR="00266D71">
          <w:rPr>
            <w:webHidden/>
          </w:rPr>
          <w:tab/>
        </w:r>
        <w:r w:rsidR="00266D71">
          <w:rPr>
            <w:webHidden/>
          </w:rPr>
          <w:fldChar w:fldCharType="begin"/>
        </w:r>
        <w:r w:rsidR="00266D71">
          <w:rPr>
            <w:webHidden/>
          </w:rPr>
          <w:instrText xml:space="preserve"> PAGEREF _Toc65525055 \h </w:instrText>
        </w:r>
        <w:r w:rsidR="00266D71">
          <w:rPr>
            <w:webHidden/>
          </w:rPr>
        </w:r>
        <w:r w:rsidR="00266D71">
          <w:rPr>
            <w:webHidden/>
          </w:rPr>
          <w:fldChar w:fldCharType="separate"/>
        </w:r>
        <w:r w:rsidR="00266D71">
          <w:rPr>
            <w:webHidden/>
          </w:rPr>
          <w:t>2</w:t>
        </w:r>
        <w:r w:rsidR="00266D71">
          <w:rPr>
            <w:webHidden/>
          </w:rPr>
          <w:fldChar w:fldCharType="end"/>
        </w:r>
      </w:hyperlink>
    </w:p>
    <w:p w14:paraId="5867F317" w14:textId="50A6E532" w:rsidR="00266D71" w:rsidRDefault="00AA4A49">
      <w:pPr>
        <w:pStyle w:val="TOC3"/>
        <w:rPr>
          <w:rFonts w:asciiTheme="minorHAnsi" w:eastAsiaTheme="minorEastAsia" w:hAnsiTheme="minorHAnsi" w:cstheme="minorBidi"/>
          <w:sz w:val="22"/>
          <w:szCs w:val="22"/>
          <w:lang w:eastAsia="en-GB"/>
        </w:rPr>
      </w:pPr>
      <w:hyperlink w:anchor="_Toc65525056" w:history="1">
        <w:r w:rsidR="00266D71" w:rsidRPr="00B03161">
          <w:rPr>
            <w:rStyle w:val="Hyperlink"/>
            <w:lang w:val="en-US"/>
          </w:rPr>
          <w:t>2.4.2.</w:t>
        </w:r>
        <w:r w:rsidR="00266D71">
          <w:rPr>
            <w:rFonts w:asciiTheme="minorHAnsi" w:eastAsiaTheme="minorEastAsia" w:hAnsiTheme="minorHAnsi" w:cstheme="minorBidi"/>
            <w:sz w:val="22"/>
            <w:szCs w:val="22"/>
            <w:lang w:eastAsia="en-GB"/>
          </w:rPr>
          <w:tab/>
        </w:r>
        <w:r w:rsidR="00266D71" w:rsidRPr="00B03161">
          <w:rPr>
            <w:rStyle w:val="Hyperlink"/>
            <w:lang w:val="en-US"/>
          </w:rPr>
          <w:t>Requirements, assumptions and constraints</w:t>
        </w:r>
        <w:r w:rsidR="00266D71">
          <w:rPr>
            <w:webHidden/>
          </w:rPr>
          <w:tab/>
        </w:r>
        <w:r w:rsidR="00266D71">
          <w:rPr>
            <w:webHidden/>
          </w:rPr>
          <w:fldChar w:fldCharType="begin"/>
        </w:r>
        <w:r w:rsidR="00266D71">
          <w:rPr>
            <w:webHidden/>
          </w:rPr>
          <w:instrText xml:space="preserve"> PAGEREF _Toc65525056 \h </w:instrText>
        </w:r>
        <w:r w:rsidR="00266D71">
          <w:rPr>
            <w:webHidden/>
          </w:rPr>
        </w:r>
        <w:r w:rsidR="00266D71">
          <w:rPr>
            <w:webHidden/>
          </w:rPr>
          <w:fldChar w:fldCharType="separate"/>
        </w:r>
        <w:r w:rsidR="00266D71">
          <w:rPr>
            <w:webHidden/>
          </w:rPr>
          <w:t>2</w:t>
        </w:r>
        <w:r w:rsidR="00266D71">
          <w:rPr>
            <w:webHidden/>
          </w:rPr>
          <w:fldChar w:fldCharType="end"/>
        </w:r>
      </w:hyperlink>
    </w:p>
    <w:p w14:paraId="26E58F73" w14:textId="6EF6A375" w:rsidR="00266D71" w:rsidRDefault="00AA4A49">
      <w:pPr>
        <w:pStyle w:val="TOC3"/>
        <w:rPr>
          <w:rFonts w:asciiTheme="minorHAnsi" w:eastAsiaTheme="minorEastAsia" w:hAnsiTheme="minorHAnsi" w:cstheme="minorBidi"/>
          <w:sz w:val="22"/>
          <w:szCs w:val="22"/>
          <w:lang w:eastAsia="en-GB"/>
        </w:rPr>
      </w:pPr>
      <w:hyperlink w:anchor="_Toc65525057" w:history="1">
        <w:r w:rsidR="00266D71" w:rsidRPr="00B03161">
          <w:rPr>
            <w:rStyle w:val="Hyperlink"/>
            <w:lang w:val="en-US"/>
          </w:rPr>
          <w:t>2.4.3.</w:t>
        </w:r>
        <w:r w:rsidR="00266D71">
          <w:rPr>
            <w:rFonts w:asciiTheme="minorHAnsi" w:eastAsiaTheme="minorEastAsia" w:hAnsiTheme="minorHAnsi" w:cstheme="minorBidi"/>
            <w:sz w:val="22"/>
            <w:szCs w:val="22"/>
            <w:lang w:eastAsia="en-GB"/>
          </w:rPr>
          <w:tab/>
        </w:r>
        <w:r w:rsidR="00266D71" w:rsidRPr="00B03161">
          <w:rPr>
            <w:rStyle w:val="Hyperlink"/>
            <w:lang w:val="en-US"/>
          </w:rPr>
          <w:t>Risks and contingencies</w:t>
        </w:r>
        <w:r w:rsidR="00266D71">
          <w:rPr>
            <w:webHidden/>
          </w:rPr>
          <w:tab/>
        </w:r>
        <w:r w:rsidR="00266D71">
          <w:rPr>
            <w:webHidden/>
          </w:rPr>
          <w:fldChar w:fldCharType="begin"/>
        </w:r>
        <w:r w:rsidR="00266D71">
          <w:rPr>
            <w:webHidden/>
          </w:rPr>
          <w:instrText xml:space="preserve"> PAGEREF _Toc65525057 \h </w:instrText>
        </w:r>
        <w:r w:rsidR="00266D71">
          <w:rPr>
            <w:webHidden/>
          </w:rPr>
        </w:r>
        <w:r w:rsidR="00266D71">
          <w:rPr>
            <w:webHidden/>
          </w:rPr>
          <w:fldChar w:fldCharType="separate"/>
        </w:r>
        <w:r w:rsidR="00266D71">
          <w:rPr>
            <w:webHidden/>
          </w:rPr>
          <w:t>2</w:t>
        </w:r>
        <w:r w:rsidR="00266D71">
          <w:rPr>
            <w:webHidden/>
          </w:rPr>
          <w:fldChar w:fldCharType="end"/>
        </w:r>
      </w:hyperlink>
    </w:p>
    <w:p w14:paraId="4FBCFD4D" w14:textId="29A74134" w:rsidR="00266D71" w:rsidRDefault="00AA4A49">
      <w:pPr>
        <w:pStyle w:val="TOC2"/>
        <w:rPr>
          <w:rFonts w:asciiTheme="minorHAnsi" w:eastAsiaTheme="minorEastAsia" w:hAnsiTheme="minorHAnsi" w:cstheme="minorBidi"/>
          <w:sz w:val="22"/>
          <w:szCs w:val="22"/>
          <w:lang w:eastAsia="en-GB"/>
        </w:rPr>
      </w:pPr>
      <w:hyperlink w:anchor="_Toc65525058" w:history="1">
        <w:r w:rsidR="00266D71" w:rsidRPr="00B03161">
          <w:rPr>
            <w:rStyle w:val="Hyperlink"/>
          </w:rPr>
          <w:t>2.5.</w:t>
        </w:r>
        <w:r w:rsidR="00266D71">
          <w:rPr>
            <w:rFonts w:asciiTheme="minorHAnsi" w:eastAsiaTheme="minorEastAsia" w:hAnsiTheme="minorHAnsi" w:cstheme="minorBidi"/>
            <w:sz w:val="22"/>
            <w:szCs w:val="22"/>
            <w:lang w:eastAsia="en-GB"/>
          </w:rPr>
          <w:tab/>
        </w:r>
        <w:r w:rsidR="00266D71" w:rsidRPr="00B03161">
          <w:rPr>
            <w:rStyle w:val="Hyperlink"/>
          </w:rPr>
          <w:t>Determine Data Mining goals</w:t>
        </w:r>
        <w:r w:rsidR="00266D71">
          <w:rPr>
            <w:webHidden/>
          </w:rPr>
          <w:tab/>
        </w:r>
        <w:r w:rsidR="00266D71">
          <w:rPr>
            <w:webHidden/>
          </w:rPr>
          <w:fldChar w:fldCharType="begin"/>
        </w:r>
        <w:r w:rsidR="00266D71">
          <w:rPr>
            <w:webHidden/>
          </w:rPr>
          <w:instrText xml:space="preserve"> PAGEREF _Toc65525058 \h </w:instrText>
        </w:r>
        <w:r w:rsidR="00266D71">
          <w:rPr>
            <w:webHidden/>
          </w:rPr>
        </w:r>
        <w:r w:rsidR="00266D71">
          <w:rPr>
            <w:webHidden/>
          </w:rPr>
          <w:fldChar w:fldCharType="separate"/>
        </w:r>
        <w:r w:rsidR="00266D71">
          <w:rPr>
            <w:webHidden/>
          </w:rPr>
          <w:t>3</w:t>
        </w:r>
        <w:r w:rsidR="00266D71">
          <w:rPr>
            <w:webHidden/>
          </w:rPr>
          <w:fldChar w:fldCharType="end"/>
        </w:r>
      </w:hyperlink>
    </w:p>
    <w:p w14:paraId="204E5A9A" w14:textId="2A4AEC15" w:rsidR="00266D71" w:rsidRDefault="00AA4A49">
      <w:pPr>
        <w:pStyle w:val="TOC2"/>
        <w:rPr>
          <w:rFonts w:asciiTheme="minorHAnsi" w:eastAsiaTheme="minorEastAsia" w:hAnsiTheme="minorHAnsi" w:cstheme="minorBidi"/>
          <w:sz w:val="22"/>
          <w:szCs w:val="22"/>
          <w:lang w:eastAsia="en-GB"/>
        </w:rPr>
      </w:pPr>
      <w:hyperlink w:anchor="_Toc65525059" w:history="1">
        <w:r w:rsidR="00266D71" w:rsidRPr="00B03161">
          <w:rPr>
            <w:rStyle w:val="Hyperlink"/>
          </w:rPr>
          <w:t>2.6.</w:t>
        </w:r>
        <w:r w:rsidR="00266D71">
          <w:rPr>
            <w:rFonts w:asciiTheme="minorHAnsi" w:eastAsiaTheme="minorEastAsia" w:hAnsiTheme="minorHAnsi" w:cstheme="minorBidi"/>
            <w:sz w:val="22"/>
            <w:szCs w:val="22"/>
            <w:lang w:eastAsia="en-GB"/>
          </w:rPr>
          <w:tab/>
        </w:r>
        <w:r w:rsidR="00266D71" w:rsidRPr="00B03161">
          <w:rPr>
            <w:rStyle w:val="Hyperlink"/>
          </w:rPr>
          <w:t>Project Plan</w:t>
        </w:r>
        <w:r w:rsidR="00266D71">
          <w:rPr>
            <w:webHidden/>
          </w:rPr>
          <w:tab/>
        </w:r>
        <w:r w:rsidR="00266D71">
          <w:rPr>
            <w:webHidden/>
          </w:rPr>
          <w:fldChar w:fldCharType="begin"/>
        </w:r>
        <w:r w:rsidR="00266D71">
          <w:rPr>
            <w:webHidden/>
          </w:rPr>
          <w:instrText xml:space="preserve"> PAGEREF _Toc65525059 \h </w:instrText>
        </w:r>
        <w:r w:rsidR="00266D71">
          <w:rPr>
            <w:webHidden/>
          </w:rPr>
        </w:r>
        <w:r w:rsidR="00266D71">
          <w:rPr>
            <w:webHidden/>
          </w:rPr>
          <w:fldChar w:fldCharType="separate"/>
        </w:r>
        <w:r w:rsidR="00266D71">
          <w:rPr>
            <w:webHidden/>
          </w:rPr>
          <w:t>4</w:t>
        </w:r>
        <w:r w:rsidR="00266D71">
          <w:rPr>
            <w:webHidden/>
          </w:rPr>
          <w:fldChar w:fldCharType="end"/>
        </w:r>
      </w:hyperlink>
    </w:p>
    <w:p w14:paraId="78F6816F" w14:textId="584F8B3D" w:rsidR="00266D71" w:rsidRDefault="00AA4A49">
      <w:pPr>
        <w:pStyle w:val="TOC1"/>
        <w:rPr>
          <w:rFonts w:asciiTheme="minorHAnsi" w:eastAsiaTheme="minorEastAsia" w:hAnsiTheme="minorHAnsi" w:cstheme="minorBidi"/>
          <w:sz w:val="22"/>
          <w:szCs w:val="22"/>
          <w:lang w:eastAsia="en-GB"/>
        </w:rPr>
      </w:pPr>
      <w:hyperlink w:anchor="_Toc65525060" w:history="1">
        <w:r w:rsidR="00266D71" w:rsidRPr="00B03161">
          <w:rPr>
            <w:rStyle w:val="Hyperlink"/>
            <w:rFonts w:eastAsia="Calibri"/>
          </w:rPr>
          <w:t>3.</w:t>
        </w:r>
        <w:r w:rsidR="00266D71">
          <w:rPr>
            <w:rFonts w:asciiTheme="minorHAnsi" w:eastAsiaTheme="minorEastAsia" w:hAnsiTheme="minorHAnsi" w:cstheme="minorBidi"/>
            <w:sz w:val="22"/>
            <w:szCs w:val="22"/>
            <w:lang w:eastAsia="en-GB"/>
          </w:rPr>
          <w:tab/>
        </w:r>
        <w:r w:rsidR="00266D71" w:rsidRPr="00B03161">
          <w:rPr>
            <w:rStyle w:val="Hyperlink"/>
          </w:rPr>
          <w:t>CLUSTERING ANALYSIS</w:t>
        </w:r>
        <w:r w:rsidR="00266D71">
          <w:rPr>
            <w:webHidden/>
          </w:rPr>
          <w:tab/>
        </w:r>
        <w:r w:rsidR="00266D71">
          <w:rPr>
            <w:webHidden/>
          </w:rPr>
          <w:fldChar w:fldCharType="begin"/>
        </w:r>
        <w:r w:rsidR="00266D71">
          <w:rPr>
            <w:webHidden/>
          </w:rPr>
          <w:instrText xml:space="preserve"> PAGEREF _Toc65525060 \h </w:instrText>
        </w:r>
        <w:r w:rsidR="00266D71">
          <w:rPr>
            <w:webHidden/>
          </w:rPr>
        </w:r>
        <w:r w:rsidR="00266D71">
          <w:rPr>
            <w:webHidden/>
          </w:rPr>
          <w:fldChar w:fldCharType="separate"/>
        </w:r>
        <w:r w:rsidR="00266D71">
          <w:rPr>
            <w:webHidden/>
          </w:rPr>
          <w:t>4</w:t>
        </w:r>
        <w:r w:rsidR="00266D71">
          <w:rPr>
            <w:webHidden/>
          </w:rPr>
          <w:fldChar w:fldCharType="end"/>
        </w:r>
      </w:hyperlink>
    </w:p>
    <w:p w14:paraId="23D08812" w14:textId="077FD254" w:rsidR="00266D71" w:rsidRDefault="00AA4A49">
      <w:pPr>
        <w:pStyle w:val="TOC2"/>
        <w:rPr>
          <w:rFonts w:asciiTheme="minorHAnsi" w:eastAsiaTheme="minorEastAsia" w:hAnsiTheme="minorHAnsi" w:cstheme="minorBidi"/>
          <w:sz w:val="22"/>
          <w:szCs w:val="22"/>
          <w:lang w:eastAsia="en-GB"/>
        </w:rPr>
      </w:pPr>
      <w:hyperlink w:anchor="_Toc65525061" w:history="1">
        <w:r w:rsidR="00266D71" w:rsidRPr="00B03161">
          <w:rPr>
            <w:rStyle w:val="Hyperlink"/>
          </w:rPr>
          <w:t>3.1.</w:t>
        </w:r>
        <w:r w:rsidR="00266D71">
          <w:rPr>
            <w:rFonts w:asciiTheme="minorHAnsi" w:eastAsiaTheme="minorEastAsia" w:hAnsiTheme="minorHAnsi" w:cstheme="minorBidi"/>
            <w:sz w:val="22"/>
            <w:szCs w:val="22"/>
            <w:lang w:eastAsia="en-GB"/>
          </w:rPr>
          <w:tab/>
        </w:r>
        <w:r w:rsidR="00266D71" w:rsidRPr="00B03161">
          <w:rPr>
            <w:rStyle w:val="Hyperlink"/>
          </w:rPr>
          <w:t>Data understanding</w:t>
        </w:r>
        <w:r w:rsidR="00266D71">
          <w:rPr>
            <w:webHidden/>
          </w:rPr>
          <w:tab/>
        </w:r>
        <w:r w:rsidR="00266D71">
          <w:rPr>
            <w:webHidden/>
          </w:rPr>
          <w:fldChar w:fldCharType="begin"/>
        </w:r>
        <w:r w:rsidR="00266D71">
          <w:rPr>
            <w:webHidden/>
          </w:rPr>
          <w:instrText xml:space="preserve"> PAGEREF _Toc65525061 \h </w:instrText>
        </w:r>
        <w:r w:rsidR="00266D71">
          <w:rPr>
            <w:webHidden/>
          </w:rPr>
        </w:r>
        <w:r w:rsidR="00266D71">
          <w:rPr>
            <w:webHidden/>
          </w:rPr>
          <w:fldChar w:fldCharType="separate"/>
        </w:r>
        <w:r w:rsidR="00266D71">
          <w:rPr>
            <w:webHidden/>
          </w:rPr>
          <w:t>4</w:t>
        </w:r>
        <w:r w:rsidR="00266D71">
          <w:rPr>
            <w:webHidden/>
          </w:rPr>
          <w:fldChar w:fldCharType="end"/>
        </w:r>
      </w:hyperlink>
    </w:p>
    <w:p w14:paraId="1200E10D" w14:textId="6E4C2332" w:rsidR="00266D71" w:rsidRDefault="00AA4A49">
      <w:pPr>
        <w:pStyle w:val="TOC2"/>
        <w:rPr>
          <w:rFonts w:asciiTheme="minorHAnsi" w:eastAsiaTheme="minorEastAsia" w:hAnsiTheme="minorHAnsi" w:cstheme="minorBidi"/>
          <w:sz w:val="22"/>
          <w:szCs w:val="22"/>
          <w:lang w:eastAsia="en-GB"/>
        </w:rPr>
      </w:pPr>
      <w:hyperlink w:anchor="_Toc65525062" w:history="1">
        <w:r w:rsidR="00266D71" w:rsidRPr="00B03161">
          <w:rPr>
            <w:rStyle w:val="Hyperlink"/>
          </w:rPr>
          <w:t>3.2.</w:t>
        </w:r>
        <w:r w:rsidR="00266D71">
          <w:rPr>
            <w:rFonts w:asciiTheme="minorHAnsi" w:eastAsiaTheme="minorEastAsia" w:hAnsiTheme="minorHAnsi" w:cstheme="minorBidi"/>
            <w:sz w:val="22"/>
            <w:szCs w:val="22"/>
            <w:lang w:eastAsia="en-GB"/>
          </w:rPr>
          <w:tab/>
        </w:r>
        <w:r w:rsidR="00266D71" w:rsidRPr="00B03161">
          <w:rPr>
            <w:rStyle w:val="Hyperlink"/>
          </w:rPr>
          <w:t>Data preparation</w:t>
        </w:r>
        <w:r w:rsidR="00266D71">
          <w:rPr>
            <w:webHidden/>
          </w:rPr>
          <w:tab/>
        </w:r>
        <w:r w:rsidR="00266D71">
          <w:rPr>
            <w:webHidden/>
          </w:rPr>
          <w:fldChar w:fldCharType="begin"/>
        </w:r>
        <w:r w:rsidR="00266D71">
          <w:rPr>
            <w:webHidden/>
          </w:rPr>
          <w:instrText xml:space="preserve"> PAGEREF _Toc65525062 \h </w:instrText>
        </w:r>
        <w:r w:rsidR="00266D71">
          <w:rPr>
            <w:webHidden/>
          </w:rPr>
        </w:r>
        <w:r w:rsidR="00266D71">
          <w:rPr>
            <w:webHidden/>
          </w:rPr>
          <w:fldChar w:fldCharType="separate"/>
        </w:r>
        <w:r w:rsidR="00266D71">
          <w:rPr>
            <w:webHidden/>
          </w:rPr>
          <w:t>5</w:t>
        </w:r>
        <w:r w:rsidR="00266D71">
          <w:rPr>
            <w:webHidden/>
          </w:rPr>
          <w:fldChar w:fldCharType="end"/>
        </w:r>
      </w:hyperlink>
    </w:p>
    <w:p w14:paraId="46C66047" w14:textId="24348E8A" w:rsidR="00266D71" w:rsidRDefault="00AA4A49">
      <w:pPr>
        <w:pStyle w:val="TOC2"/>
        <w:rPr>
          <w:rFonts w:asciiTheme="minorHAnsi" w:eastAsiaTheme="minorEastAsia" w:hAnsiTheme="minorHAnsi" w:cstheme="minorBidi"/>
          <w:sz w:val="22"/>
          <w:szCs w:val="22"/>
          <w:lang w:eastAsia="en-GB"/>
        </w:rPr>
      </w:pPr>
      <w:hyperlink w:anchor="_Toc65525063" w:history="1">
        <w:r w:rsidR="00266D71" w:rsidRPr="00B03161">
          <w:rPr>
            <w:rStyle w:val="Hyperlink"/>
          </w:rPr>
          <w:t>3.3.</w:t>
        </w:r>
        <w:r w:rsidR="00266D71">
          <w:rPr>
            <w:rFonts w:asciiTheme="minorHAnsi" w:eastAsiaTheme="minorEastAsia" w:hAnsiTheme="minorHAnsi" w:cstheme="minorBidi"/>
            <w:sz w:val="22"/>
            <w:szCs w:val="22"/>
            <w:lang w:eastAsia="en-GB"/>
          </w:rPr>
          <w:tab/>
        </w:r>
        <w:r w:rsidR="00266D71" w:rsidRPr="00B03161">
          <w:rPr>
            <w:rStyle w:val="Hyperlink"/>
          </w:rPr>
          <w:t>Clustering</w:t>
        </w:r>
        <w:r w:rsidR="00266D71">
          <w:rPr>
            <w:webHidden/>
          </w:rPr>
          <w:tab/>
        </w:r>
        <w:r w:rsidR="00266D71">
          <w:rPr>
            <w:webHidden/>
          </w:rPr>
          <w:fldChar w:fldCharType="begin"/>
        </w:r>
        <w:r w:rsidR="00266D71">
          <w:rPr>
            <w:webHidden/>
          </w:rPr>
          <w:instrText xml:space="preserve"> PAGEREF _Toc65525063 \h </w:instrText>
        </w:r>
        <w:r w:rsidR="00266D71">
          <w:rPr>
            <w:webHidden/>
          </w:rPr>
        </w:r>
        <w:r w:rsidR="00266D71">
          <w:rPr>
            <w:webHidden/>
          </w:rPr>
          <w:fldChar w:fldCharType="separate"/>
        </w:r>
        <w:r w:rsidR="00266D71">
          <w:rPr>
            <w:webHidden/>
          </w:rPr>
          <w:t>6</w:t>
        </w:r>
        <w:r w:rsidR="00266D71">
          <w:rPr>
            <w:webHidden/>
          </w:rPr>
          <w:fldChar w:fldCharType="end"/>
        </w:r>
      </w:hyperlink>
    </w:p>
    <w:p w14:paraId="4368523E" w14:textId="19E4C521" w:rsidR="00266D71" w:rsidRDefault="00AA4A49">
      <w:pPr>
        <w:pStyle w:val="TOC2"/>
        <w:rPr>
          <w:rFonts w:asciiTheme="minorHAnsi" w:eastAsiaTheme="minorEastAsia" w:hAnsiTheme="minorHAnsi" w:cstheme="minorBidi"/>
          <w:sz w:val="22"/>
          <w:szCs w:val="22"/>
          <w:lang w:eastAsia="en-GB"/>
        </w:rPr>
      </w:pPr>
      <w:hyperlink w:anchor="_Toc65525064" w:history="1">
        <w:r w:rsidR="00266D71" w:rsidRPr="00B03161">
          <w:rPr>
            <w:rStyle w:val="Hyperlink"/>
          </w:rPr>
          <w:t>3.4.</w:t>
        </w:r>
        <w:r w:rsidR="00266D71">
          <w:rPr>
            <w:rFonts w:asciiTheme="minorHAnsi" w:eastAsiaTheme="minorEastAsia" w:hAnsiTheme="minorHAnsi" w:cstheme="minorBidi"/>
            <w:sz w:val="22"/>
            <w:szCs w:val="22"/>
            <w:lang w:eastAsia="en-GB"/>
          </w:rPr>
          <w:tab/>
        </w:r>
        <w:r w:rsidR="00266D71" w:rsidRPr="00B03161">
          <w:rPr>
            <w:rStyle w:val="Hyperlink"/>
          </w:rPr>
          <w:t>Evaluation</w:t>
        </w:r>
        <w:r w:rsidR="00266D71">
          <w:rPr>
            <w:webHidden/>
          </w:rPr>
          <w:tab/>
        </w:r>
        <w:r w:rsidR="00266D71">
          <w:rPr>
            <w:webHidden/>
          </w:rPr>
          <w:fldChar w:fldCharType="begin"/>
        </w:r>
        <w:r w:rsidR="00266D71">
          <w:rPr>
            <w:webHidden/>
          </w:rPr>
          <w:instrText xml:space="preserve"> PAGEREF _Toc65525064 \h </w:instrText>
        </w:r>
        <w:r w:rsidR="00266D71">
          <w:rPr>
            <w:webHidden/>
          </w:rPr>
        </w:r>
        <w:r w:rsidR="00266D71">
          <w:rPr>
            <w:webHidden/>
          </w:rPr>
          <w:fldChar w:fldCharType="separate"/>
        </w:r>
        <w:r w:rsidR="00266D71">
          <w:rPr>
            <w:webHidden/>
          </w:rPr>
          <w:t>8</w:t>
        </w:r>
        <w:r w:rsidR="00266D71">
          <w:rPr>
            <w:webHidden/>
          </w:rPr>
          <w:fldChar w:fldCharType="end"/>
        </w:r>
      </w:hyperlink>
    </w:p>
    <w:p w14:paraId="1427F52F" w14:textId="2C974F00" w:rsidR="00266D71" w:rsidRDefault="00AA4A49">
      <w:pPr>
        <w:pStyle w:val="TOC1"/>
        <w:rPr>
          <w:rFonts w:asciiTheme="minorHAnsi" w:eastAsiaTheme="minorEastAsia" w:hAnsiTheme="minorHAnsi" w:cstheme="minorBidi"/>
          <w:sz w:val="22"/>
          <w:szCs w:val="22"/>
          <w:lang w:eastAsia="en-GB"/>
        </w:rPr>
      </w:pPr>
      <w:hyperlink w:anchor="_Toc65525065" w:history="1">
        <w:r w:rsidR="00266D71" w:rsidRPr="00B03161">
          <w:rPr>
            <w:rStyle w:val="Hyperlink"/>
            <w:rFonts w:eastAsia="Calibri"/>
          </w:rPr>
          <w:t>4.</w:t>
        </w:r>
        <w:r w:rsidR="00266D71">
          <w:rPr>
            <w:rFonts w:asciiTheme="minorHAnsi" w:eastAsiaTheme="minorEastAsia" w:hAnsiTheme="minorHAnsi" w:cstheme="minorBidi"/>
            <w:sz w:val="22"/>
            <w:szCs w:val="22"/>
            <w:lang w:eastAsia="en-GB"/>
          </w:rPr>
          <w:tab/>
        </w:r>
        <w:r w:rsidR="00266D71" w:rsidRPr="00B03161">
          <w:rPr>
            <w:rStyle w:val="Hyperlink"/>
          </w:rPr>
          <w:t>RESULTS EVALUATION</w:t>
        </w:r>
        <w:r w:rsidR="00266D71">
          <w:rPr>
            <w:webHidden/>
          </w:rPr>
          <w:tab/>
        </w:r>
        <w:r w:rsidR="00266D71">
          <w:rPr>
            <w:webHidden/>
          </w:rPr>
          <w:fldChar w:fldCharType="begin"/>
        </w:r>
        <w:r w:rsidR="00266D71">
          <w:rPr>
            <w:webHidden/>
          </w:rPr>
          <w:instrText xml:space="preserve"> PAGEREF _Toc65525065 \h </w:instrText>
        </w:r>
        <w:r w:rsidR="00266D71">
          <w:rPr>
            <w:webHidden/>
          </w:rPr>
        </w:r>
        <w:r w:rsidR="00266D71">
          <w:rPr>
            <w:webHidden/>
          </w:rPr>
          <w:fldChar w:fldCharType="separate"/>
        </w:r>
        <w:r w:rsidR="00266D71">
          <w:rPr>
            <w:webHidden/>
          </w:rPr>
          <w:t>8</w:t>
        </w:r>
        <w:r w:rsidR="00266D71">
          <w:rPr>
            <w:webHidden/>
          </w:rPr>
          <w:fldChar w:fldCharType="end"/>
        </w:r>
      </w:hyperlink>
    </w:p>
    <w:p w14:paraId="5BF5CBB0" w14:textId="0877E72F" w:rsidR="00266D71" w:rsidRDefault="00AA4A49">
      <w:pPr>
        <w:pStyle w:val="TOC1"/>
        <w:rPr>
          <w:rFonts w:asciiTheme="minorHAnsi" w:eastAsiaTheme="minorEastAsia" w:hAnsiTheme="minorHAnsi" w:cstheme="minorBidi"/>
          <w:sz w:val="22"/>
          <w:szCs w:val="22"/>
          <w:lang w:eastAsia="en-GB"/>
        </w:rPr>
      </w:pPr>
      <w:hyperlink w:anchor="_Toc65525066" w:history="1">
        <w:r w:rsidR="00266D71" w:rsidRPr="00B03161">
          <w:rPr>
            <w:rStyle w:val="Hyperlink"/>
            <w:rFonts w:eastAsia="Calibri"/>
          </w:rPr>
          <w:t>5.</w:t>
        </w:r>
        <w:r w:rsidR="00266D71">
          <w:rPr>
            <w:rFonts w:asciiTheme="minorHAnsi" w:eastAsiaTheme="minorEastAsia" w:hAnsiTheme="minorHAnsi" w:cstheme="minorBidi"/>
            <w:sz w:val="22"/>
            <w:szCs w:val="22"/>
            <w:lang w:eastAsia="en-GB"/>
          </w:rPr>
          <w:tab/>
        </w:r>
        <w:r w:rsidR="00266D71" w:rsidRPr="00B03161">
          <w:rPr>
            <w:rStyle w:val="Hyperlink"/>
          </w:rPr>
          <w:t>DEPLOYMENT AND MAINTENANCE PLANS</w:t>
        </w:r>
        <w:r w:rsidR="00266D71">
          <w:rPr>
            <w:webHidden/>
          </w:rPr>
          <w:tab/>
        </w:r>
        <w:r w:rsidR="00266D71">
          <w:rPr>
            <w:webHidden/>
          </w:rPr>
          <w:fldChar w:fldCharType="begin"/>
        </w:r>
        <w:r w:rsidR="00266D71">
          <w:rPr>
            <w:webHidden/>
          </w:rPr>
          <w:instrText xml:space="preserve"> PAGEREF _Toc65525066 \h </w:instrText>
        </w:r>
        <w:r w:rsidR="00266D71">
          <w:rPr>
            <w:webHidden/>
          </w:rPr>
        </w:r>
        <w:r w:rsidR="00266D71">
          <w:rPr>
            <w:webHidden/>
          </w:rPr>
          <w:fldChar w:fldCharType="separate"/>
        </w:r>
        <w:r w:rsidR="00266D71">
          <w:rPr>
            <w:webHidden/>
          </w:rPr>
          <w:t>9</w:t>
        </w:r>
        <w:r w:rsidR="00266D71">
          <w:rPr>
            <w:webHidden/>
          </w:rPr>
          <w:fldChar w:fldCharType="end"/>
        </w:r>
      </w:hyperlink>
    </w:p>
    <w:p w14:paraId="7F9400F1" w14:textId="55BF306B" w:rsidR="00266D71" w:rsidRDefault="00AA4A49">
      <w:pPr>
        <w:pStyle w:val="TOC2"/>
        <w:rPr>
          <w:rFonts w:asciiTheme="minorHAnsi" w:eastAsiaTheme="minorEastAsia" w:hAnsiTheme="minorHAnsi" w:cstheme="minorBidi"/>
          <w:sz w:val="22"/>
          <w:szCs w:val="22"/>
          <w:lang w:eastAsia="en-GB"/>
        </w:rPr>
      </w:pPr>
      <w:hyperlink w:anchor="_Toc65525067" w:history="1">
        <w:r w:rsidR="00266D71" w:rsidRPr="00B03161">
          <w:rPr>
            <w:rStyle w:val="Hyperlink"/>
          </w:rPr>
          <w:t>5.1.</w:t>
        </w:r>
        <w:r w:rsidR="00266D71">
          <w:rPr>
            <w:rFonts w:asciiTheme="minorHAnsi" w:eastAsiaTheme="minorEastAsia" w:hAnsiTheme="minorHAnsi" w:cstheme="minorBidi"/>
            <w:sz w:val="22"/>
            <w:szCs w:val="22"/>
            <w:lang w:eastAsia="en-GB"/>
          </w:rPr>
          <w:tab/>
        </w:r>
        <w:r w:rsidR="00266D71" w:rsidRPr="00B03161">
          <w:rPr>
            <w:rStyle w:val="Hyperlink"/>
          </w:rPr>
          <w:t>Next steps</w:t>
        </w:r>
        <w:r w:rsidR="00266D71">
          <w:rPr>
            <w:webHidden/>
          </w:rPr>
          <w:tab/>
        </w:r>
        <w:r w:rsidR="00266D71">
          <w:rPr>
            <w:webHidden/>
          </w:rPr>
          <w:fldChar w:fldCharType="begin"/>
        </w:r>
        <w:r w:rsidR="00266D71">
          <w:rPr>
            <w:webHidden/>
          </w:rPr>
          <w:instrText xml:space="preserve"> PAGEREF _Toc65525067 \h </w:instrText>
        </w:r>
        <w:r w:rsidR="00266D71">
          <w:rPr>
            <w:webHidden/>
          </w:rPr>
        </w:r>
        <w:r w:rsidR="00266D71">
          <w:rPr>
            <w:webHidden/>
          </w:rPr>
          <w:fldChar w:fldCharType="separate"/>
        </w:r>
        <w:r w:rsidR="00266D71">
          <w:rPr>
            <w:webHidden/>
          </w:rPr>
          <w:t>9</w:t>
        </w:r>
        <w:r w:rsidR="00266D71">
          <w:rPr>
            <w:webHidden/>
          </w:rPr>
          <w:fldChar w:fldCharType="end"/>
        </w:r>
      </w:hyperlink>
    </w:p>
    <w:p w14:paraId="6BF50DDE" w14:textId="2044F39C" w:rsidR="00266D71" w:rsidRDefault="00AA4A49">
      <w:pPr>
        <w:pStyle w:val="TOC2"/>
        <w:rPr>
          <w:rFonts w:asciiTheme="minorHAnsi" w:eastAsiaTheme="minorEastAsia" w:hAnsiTheme="minorHAnsi" w:cstheme="minorBidi"/>
          <w:sz w:val="22"/>
          <w:szCs w:val="22"/>
          <w:lang w:eastAsia="en-GB"/>
        </w:rPr>
      </w:pPr>
      <w:hyperlink w:anchor="_Toc65525068" w:history="1">
        <w:r w:rsidR="00266D71" w:rsidRPr="00B03161">
          <w:rPr>
            <w:rStyle w:val="Hyperlink"/>
          </w:rPr>
          <w:t>5.2.</w:t>
        </w:r>
        <w:r w:rsidR="00266D71">
          <w:rPr>
            <w:rFonts w:asciiTheme="minorHAnsi" w:eastAsiaTheme="minorEastAsia" w:hAnsiTheme="minorHAnsi" w:cstheme="minorBidi"/>
            <w:sz w:val="22"/>
            <w:szCs w:val="22"/>
            <w:lang w:eastAsia="en-GB"/>
          </w:rPr>
          <w:tab/>
        </w:r>
        <w:r w:rsidR="00266D71" w:rsidRPr="00B03161">
          <w:rPr>
            <w:rStyle w:val="Hyperlink"/>
          </w:rPr>
          <w:t>Application</w:t>
        </w:r>
        <w:r w:rsidR="00266D71">
          <w:rPr>
            <w:webHidden/>
          </w:rPr>
          <w:tab/>
        </w:r>
        <w:r w:rsidR="00266D71">
          <w:rPr>
            <w:webHidden/>
          </w:rPr>
          <w:fldChar w:fldCharType="begin"/>
        </w:r>
        <w:r w:rsidR="00266D71">
          <w:rPr>
            <w:webHidden/>
          </w:rPr>
          <w:instrText xml:space="preserve"> PAGEREF _Toc65525068 \h </w:instrText>
        </w:r>
        <w:r w:rsidR="00266D71">
          <w:rPr>
            <w:webHidden/>
          </w:rPr>
        </w:r>
        <w:r w:rsidR="00266D71">
          <w:rPr>
            <w:webHidden/>
          </w:rPr>
          <w:fldChar w:fldCharType="separate"/>
        </w:r>
        <w:r w:rsidR="00266D71">
          <w:rPr>
            <w:webHidden/>
          </w:rPr>
          <w:t>10</w:t>
        </w:r>
        <w:r w:rsidR="00266D71">
          <w:rPr>
            <w:webHidden/>
          </w:rPr>
          <w:fldChar w:fldCharType="end"/>
        </w:r>
      </w:hyperlink>
    </w:p>
    <w:p w14:paraId="3321E247" w14:textId="786A54B8" w:rsidR="00266D71" w:rsidRDefault="00AA4A49">
      <w:pPr>
        <w:pStyle w:val="TOC1"/>
        <w:rPr>
          <w:rFonts w:asciiTheme="minorHAnsi" w:eastAsiaTheme="minorEastAsia" w:hAnsiTheme="minorHAnsi" w:cstheme="minorBidi"/>
          <w:sz w:val="22"/>
          <w:szCs w:val="22"/>
          <w:lang w:eastAsia="en-GB"/>
        </w:rPr>
      </w:pPr>
      <w:hyperlink w:anchor="_Toc65525069" w:history="1">
        <w:r w:rsidR="00266D71" w:rsidRPr="00B03161">
          <w:rPr>
            <w:rStyle w:val="Hyperlink"/>
            <w:rFonts w:eastAsia="Calibri"/>
          </w:rPr>
          <w:t>6.</w:t>
        </w:r>
        <w:r w:rsidR="00266D71">
          <w:rPr>
            <w:rFonts w:asciiTheme="minorHAnsi" w:eastAsiaTheme="minorEastAsia" w:hAnsiTheme="minorHAnsi" w:cstheme="minorBidi"/>
            <w:sz w:val="22"/>
            <w:szCs w:val="22"/>
            <w:lang w:eastAsia="en-GB"/>
          </w:rPr>
          <w:tab/>
        </w:r>
        <w:r w:rsidR="00266D71" w:rsidRPr="00B03161">
          <w:rPr>
            <w:rStyle w:val="Hyperlink"/>
          </w:rPr>
          <w:t>CONCLUSIONS</w:t>
        </w:r>
        <w:r w:rsidR="00266D71">
          <w:rPr>
            <w:webHidden/>
          </w:rPr>
          <w:tab/>
        </w:r>
        <w:r w:rsidR="00266D71">
          <w:rPr>
            <w:webHidden/>
          </w:rPr>
          <w:fldChar w:fldCharType="begin"/>
        </w:r>
        <w:r w:rsidR="00266D71">
          <w:rPr>
            <w:webHidden/>
          </w:rPr>
          <w:instrText xml:space="preserve"> PAGEREF _Toc65525069 \h </w:instrText>
        </w:r>
        <w:r w:rsidR="00266D71">
          <w:rPr>
            <w:webHidden/>
          </w:rPr>
        </w:r>
        <w:r w:rsidR="00266D71">
          <w:rPr>
            <w:webHidden/>
          </w:rPr>
          <w:fldChar w:fldCharType="separate"/>
        </w:r>
        <w:r w:rsidR="00266D71">
          <w:rPr>
            <w:webHidden/>
          </w:rPr>
          <w:t>10</w:t>
        </w:r>
        <w:r w:rsidR="00266D71">
          <w:rPr>
            <w:webHidden/>
          </w:rPr>
          <w:fldChar w:fldCharType="end"/>
        </w:r>
      </w:hyperlink>
    </w:p>
    <w:p w14:paraId="35F29589" w14:textId="76A01355" w:rsidR="00266D71" w:rsidRDefault="00AA4A49">
      <w:pPr>
        <w:pStyle w:val="TOC1"/>
        <w:rPr>
          <w:rFonts w:asciiTheme="minorHAnsi" w:eastAsiaTheme="minorEastAsia" w:hAnsiTheme="minorHAnsi" w:cstheme="minorBidi"/>
          <w:sz w:val="22"/>
          <w:szCs w:val="22"/>
          <w:lang w:eastAsia="en-GB"/>
        </w:rPr>
      </w:pPr>
      <w:hyperlink w:anchor="_Toc65525070" w:history="1">
        <w:r w:rsidR="00266D71" w:rsidRPr="00B03161">
          <w:rPr>
            <w:rStyle w:val="Hyperlink"/>
            <w:rFonts w:eastAsia="Calibri"/>
          </w:rPr>
          <w:t>7.</w:t>
        </w:r>
        <w:r w:rsidR="00266D71">
          <w:rPr>
            <w:rFonts w:asciiTheme="minorHAnsi" w:eastAsiaTheme="minorEastAsia" w:hAnsiTheme="minorHAnsi" w:cstheme="minorBidi"/>
            <w:sz w:val="22"/>
            <w:szCs w:val="22"/>
            <w:lang w:eastAsia="en-GB"/>
          </w:rPr>
          <w:tab/>
        </w:r>
        <w:r w:rsidR="00266D71" w:rsidRPr="00B03161">
          <w:rPr>
            <w:rStyle w:val="Hyperlink"/>
          </w:rPr>
          <w:t>REFERENCES</w:t>
        </w:r>
        <w:r w:rsidR="00266D71">
          <w:rPr>
            <w:webHidden/>
          </w:rPr>
          <w:tab/>
        </w:r>
        <w:r w:rsidR="00266D71">
          <w:rPr>
            <w:webHidden/>
          </w:rPr>
          <w:fldChar w:fldCharType="begin"/>
        </w:r>
        <w:r w:rsidR="00266D71">
          <w:rPr>
            <w:webHidden/>
          </w:rPr>
          <w:instrText xml:space="preserve"> PAGEREF _Toc65525070 \h </w:instrText>
        </w:r>
        <w:r w:rsidR="00266D71">
          <w:rPr>
            <w:webHidden/>
          </w:rPr>
        </w:r>
        <w:r w:rsidR="00266D71">
          <w:rPr>
            <w:webHidden/>
          </w:rPr>
          <w:fldChar w:fldCharType="separate"/>
        </w:r>
        <w:r w:rsidR="00266D71">
          <w:rPr>
            <w:webHidden/>
          </w:rPr>
          <w:t>10</w:t>
        </w:r>
        <w:r w:rsidR="00266D71">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ListParagraph"/>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3E48BCD7"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t>
      </w:r>
      <w:r w:rsidR="00C60BA9">
        <w:rPr>
          <w:lang w:val="en-US" w:eastAsia="pt-PT"/>
        </w:rPr>
        <w:t>C</w:t>
      </w:r>
      <w:r w:rsidR="008E0126" w:rsidRPr="00D35DFA">
        <w:rPr>
          <w:lang w:val="en-US" w:eastAsia="pt-PT"/>
        </w:rPr>
        <w:t>.</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proofErr w:type="spellStart"/>
      <w:r w:rsidR="00191510">
        <w:rPr>
          <w:lang w:val="en-US" w:eastAsia="pt-PT"/>
        </w:rPr>
        <w:t>G</w:t>
      </w:r>
      <w:r w:rsidR="003E31D6" w:rsidRPr="00D35DFA">
        <w:rPr>
          <w:lang w:val="en-US" w:eastAsia="pt-PT"/>
        </w:rPr>
        <w:t>ithub</w:t>
      </w:r>
      <w:proofErr w:type="spellEnd"/>
      <w:r w:rsidR="003E31D6" w:rsidRPr="00D35DFA">
        <w:rPr>
          <w:lang w:val="en-US" w:eastAsia="pt-PT"/>
        </w:rPr>
        <w:t>:</w:t>
      </w:r>
    </w:p>
    <w:p w14:paraId="125F48D9" w14:textId="0CB0984C" w:rsidR="009A3199" w:rsidRPr="00D35DFA" w:rsidRDefault="00497550" w:rsidP="001D6BD8">
      <w:pPr>
        <w:rPr>
          <w:lang w:val="en-US" w:eastAsia="pt-PT"/>
        </w:rPr>
      </w:pPr>
      <w:r w:rsidRPr="00497550">
        <w:rPr>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5050"/>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5051"/>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3704FF50" w:rsidR="009D1913" w:rsidRDefault="00EF1F21" w:rsidP="001D6BD8">
      <w:pPr>
        <w:rPr>
          <w:lang w:val="en-US"/>
        </w:rPr>
      </w:pPr>
      <w:r>
        <w:rPr>
          <w:lang w:val="en-US"/>
        </w:rPr>
        <w:t xml:space="preserve">Currently, customers can book through </w:t>
      </w:r>
      <w:r w:rsidR="00694D12">
        <w:rPr>
          <w:lang w:val="en-US"/>
        </w:rPr>
        <w:t>Travel Agenc</w:t>
      </w:r>
      <w:r>
        <w:rPr>
          <w:lang w:val="en-US"/>
        </w:rPr>
        <w:t>ies,</w:t>
      </w:r>
      <w:r w:rsidR="00694D12">
        <w:rPr>
          <w:lang w:val="en-US"/>
        </w:rPr>
        <w:t xml:space="preserve"> Tour Operators, C</w:t>
      </w:r>
      <w:r w:rsidR="00D0302C">
        <w:rPr>
          <w:lang w:val="en-US"/>
        </w:rPr>
        <w:t xml:space="preserve">orporate </w:t>
      </w:r>
      <w:r>
        <w:rPr>
          <w:lang w:val="en-US"/>
        </w:rPr>
        <w:t>or</w:t>
      </w:r>
      <w:r w:rsidR="00D0302C">
        <w:rPr>
          <w:lang w:val="en-US"/>
        </w:rPr>
        <w:t xml:space="preserve"> Direct</w:t>
      </w:r>
      <w:r>
        <w:rPr>
          <w:lang w:val="en-US"/>
        </w:rPr>
        <w:t>ly with the hotel</w:t>
      </w:r>
      <w:r w:rsidR="00D0302C">
        <w:rPr>
          <w:lang w:val="en-US"/>
        </w:rPr>
        <w:t xml:space="preserve">. </w:t>
      </w:r>
      <w:r w:rsidR="00326824">
        <w:rPr>
          <w:lang w:val="en-US"/>
        </w:rPr>
        <w:t xml:space="preserve"> </w:t>
      </w:r>
      <w:r w:rsidR="009D1913" w:rsidRPr="009D1913">
        <w:rPr>
          <w:lang w:val="en-US"/>
        </w:rPr>
        <w:t xml:space="preserve">The advancement of the internet </w:t>
      </w:r>
      <w:r>
        <w:rPr>
          <w:lang w:val="en-US"/>
        </w:rPr>
        <w:t xml:space="preserve">not only </w:t>
      </w:r>
      <w:r w:rsidR="009D1913" w:rsidRPr="009D1913">
        <w:rPr>
          <w:lang w:val="en-US"/>
        </w:rPr>
        <w:t xml:space="preserve">brought more exposure, but </w:t>
      </w:r>
      <w:r>
        <w:rPr>
          <w:lang w:val="en-US"/>
        </w:rPr>
        <w:t>also</w:t>
      </w:r>
      <w:r w:rsidR="009D1913" w:rsidRPr="009D1913">
        <w:rPr>
          <w:lang w:val="en-US"/>
        </w:rPr>
        <w:t xml:space="preserve">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AB099A">
        <w:rPr>
          <w:lang w:val="en-US"/>
        </w:rPr>
        <w:t>have</w:t>
      </w:r>
      <w:r w:rsidR="00F03327">
        <w:rPr>
          <w:lang w:val="en-US"/>
        </w:rPr>
        <w:t xml:space="preserve">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cancellations in the hotels. </w:t>
      </w:r>
    </w:p>
    <w:p w14:paraId="7716FAEC" w14:textId="54A8E9C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w:t>
      </w:r>
      <w:r w:rsidR="00C84334">
        <w:rPr>
          <w:lang w:val="en-US"/>
        </w:rPr>
        <w:t xml:space="preserve"> of the bookings</w:t>
      </w:r>
      <w:r w:rsidR="00AF29F6">
        <w:rPr>
          <w:lang w:val="en-US"/>
        </w:rPr>
        <w:t xml:space="preserve"> in H1</w:t>
      </w:r>
      <w:r w:rsidR="00BD285E">
        <w:rPr>
          <w:lang w:val="en-US"/>
        </w:rPr>
        <w:t xml:space="preserve"> and </w:t>
      </w:r>
      <w:r w:rsidR="00C84334">
        <w:rPr>
          <w:lang w:val="en-US"/>
        </w:rPr>
        <w:t>nearly</w:t>
      </w:r>
      <w:r w:rsidR="00BD285E">
        <w:rPr>
          <w:lang w:val="en-US"/>
        </w:rPr>
        <w:t xml:space="preserve">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w:t>
      </w:r>
      <w:r w:rsidR="00C84334">
        <w:rPr>
          <w:lang w:val="en-US"/>
        </w:rPr>
        <w:t>ed</w:t>
      </w:r>
      <w:r w:rsidR="00894CF2" w:rsidRPr="00894CF2">
        <w:rPr>
          <w:lang w:val="en-US"/>
        </w:rPr>
        <w:t xml:space="preserve"> several approaches to reduce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5B1BA08E"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Toc65525052"/>
      <w:r>
        <w:t>Business</w:t>
      </w:r>
      <w:r w:rsidR="003D431E">
        <w:t xml:space="preserve"> </w:t>
      </w:r>
      <w:r w:rsidR="003739F9">
        <w:t>Objectives</w:t>
      </w:r>
      <w:bookmarkEnd w:id="11"/>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069F6ECF" w:rsidR="000C2F6D" w:rsidRPr="000C2F6D" w:rsidRDefault="00EF1F21" w:rsidP="000C2F6D">
      <w:pPr>
        <w:pStyle w:val="ListParagraph"/>
        <w:numPr>
          <w:ilvl w:val="0"/>
          <w:numId w:val="11"/>
        </w:numPr>
        <w:rPr>
          <w:lang w:val="en-US" w:eastAsia="pt-PT"/>
        </w:rPr>
      </w:pPr>
      <w:r>
        <w:rPr>
          <w:lang w:val="en-US" w:eastAsia="pt-PT"/>
        </w:rPr>
        <w:t>To i</w:t>
      </w:r>
      <w:r w:rsidR="000C2F6D" w:rsidRPr="000C2F6D">
        <w:rPr>
          <w:lang w:val="en-US" w:eastAsia="pt-PT"/>
        </w:rPr>
        <w:t>mplement better price and overbooking policies.</w:t>
      </w:r>
    </w:p>
    <w:p w14:paraId="668E24C9" w14:textId="6080DA60" w:rsidR="001D3D61" w:rsidRDefault="00EF1F21" w:rsidP="001D6BD8">
      <w:pPr>
        <w:pStyle w:val="ListParagraph"/>
        <w:numPr>
          <w:ilvl w:val="0"/>
          <w:numId w:val="11"/>
        </w:numPr>
        <w:rPr>
          <w:lang w:val="en-US" w:eastAsia="pt-PT"/>
        </w:rPr>
      </w:pPr>
      <w:r>
        <w:rPr>
          <w:lang w:val="en-US" w:eastAsia="pt-PT"/>
        </w:rPr>
        <w:t>To i</w:t>
      </w:r>
      <w:r w:rsidR="00B444DA">
        <w:rPr>
          <w:lang w:val="en-US" w:eastAsia="pt-PT"/>
        </w:rPr>
        <w:t xml:space="preserve">dentify high cancellation likelihood </w:t>
      </w:r>
      <w:r w:rsidR="00BF754A">
        <w:rPr>
          <w:lang w:val="en-US" w:eastAsia="pt-PT"/>
        </w:rPr>
        <w:t>bookings.</w:t>
      </w:r>
    </w:p>
    <w:p w14:paraId="03E2DF9C" w14:textId="00D394A8" w:rsidR="00CC4A7C" w:rsidRDefault="00EF1F21" w:rsidP="001D6BD8">
      <w:pPr>
        <w:pStyle w:val="ListParagraph"/>
        <w:numPr>
          <w:ilvl w:val="0"/>
          <w:numId w:val="11"/>
        </w:numPr>
        <w:rPr>
          <w:lang w:val="en-US" w:eastAsia="pt-PT"/>
        </w:rPr>
      </w:pPr>
      <w:r>
        <w:rPr>
          <w:lang w:val="en-US" w:eastAsia="pt-PT"/>
        </w:rPr>
        <w:t>To i</w:t>
      </w:r>
      <w:r w:rsidR="008E543B" w:rsidRPr="008E543B">
        <w:rPr>
          <w:lang w:val="en-US" w:eastAsia="pt-PT"/>
        </w:rPr>
        <w:t xml:space="preserve">mplement actions </w:t>
      </w:r>
      <w:r w:rsidR="008E543B">
        <w:rPr>
          <w:lang w:val="en-US" w:eastAsia="pt-PT"/>
        </w:rPr>
        <w:t xml:space="preserve">to </w:t>
      </w:r>
      <w:r w:rsidR="00277C11">
        <w:rPr>
          <w:lang w:val="en-US" w:eastAsia="pt-PT"/>
        </w:rPr>
        <w:t>prevent cancellation</w:t>
      </w:r>
      <w:r w:rsidR="00852BBA">
        <w:rPr>
          <w:lang w:val="en-US" w:eastAsia="pt-PT"/>
        </w:rPr>
        <w:t>.</w:t>
      </w:r>
    </w:p>
    <w:p w14:paraId="04CA2543" w14:textId="5018B09A" w:rsidR="00852BBA" w:rsidRPr="008E543B" w:rsidRDefault="00EF1F21" w:rsidP="001D6BD8">
      <w:pPr>
        <w:pStyle w:val="ListParagraph"/>
        <w:numPr>
          <w:ilvl w:val="0"/>
          <w:numId w:val="11"/>
        </w:numPr>
        <w:rPr>
          <w:lang w:val="en-US" w:eastAsia="pt-PT"/>
        </w:rPr>
      </w:pPr>
      <w:r>
        <w:rPr>
          <w:lang w:val="en-US" w:eastAsia="pt-PT"/>
        </w:rPr>
        <w:t>To r</w:t>
      </w:r>
      <w:r w:rsidR="00852BBA">
        <w:rPr>
          <w:lang w:val="en-US" w:eastAsia="pt-PT"/>
        </w:rPr>
        <w:t xml:space="preserve">educe cancellations to a rate of 20%. </w:t>
      </w:r>
    </w:p>
    <w:p w14:paraId="00F3A4A0" w14:textId="16A2078C" w:rsidR="003739F9" w:rsidRDefault="003D431E" w:rsidP="00DB5912">
      <w:pPr>
        <w:pStyle w:val="Heading2"/>
      </w:pPr>
      <w:bookmarkStart w:id="12" w:name="_Toc65525053"/>
      <w:r>
        <w:lastRenderedPageBreak/>
        <w:t xml:space="preserve">Business </w:t>
      </w:r>
      <w:r w:rsidR="003739F9">
        <w:t>Success criteria</w:t>
      </w:r>
      <w:bookmarkEnd w:id="12"/>
    </w:p>
    <w:p w14:paraId="797EDB42" w14:textId="38806967"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demand based on the book</w:t>
      </w:r>
      <w:r w:rsidR="0053400E">
        <w:rPr>
          <w:lang w:val="en-US"/>
        </w:rPr>
        <w:t>ing</w:t>
      </w:r>
      <w:r w:rsidR="00745332">
        <w:rPr>
          <w:lang w:val="en-US"/>
        </w:rPr>
        <w:t xml:space="preserve">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Heading2"/>
      </w:pPr>
      <w:bookmarkStart w:id="13" w:name="_Toc65525054"/>
      <w:r>
        <w:t xml:space="preserve">Situation </w:t>
      </w:r>
      <w:r w:rsidR="00D621B2">
        <w:t>assessment</w:t>
      </w:r>
      <w:bookmarkEnd w:id="13"/>
    </w:p>
    <w:p w14:paraId="7204EA13" w14:textId="38C37EAA" w:rsidR="001D3D61" w:rsidRDefault="001D3D61" w:rsidP="001D3D61">
      <w:pPr>
        <w:pStyle w:val="Heading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17AC826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32648078"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C84334">
        <w:rPr>
          <w:lang w:val="en-US"/>
        </w:rPr>
        <w:t>of</w:t>
      </w:r>
      <w:r w:rsidR="00274F74">
        <w:rPr>
          <w:lang w:val="en-US"/>
        </w:rPr>
        <w:t xml:space="preserve"> </w:t>
      </w:r>
      <w:r w:rsidR="00EF1F21">
        <w:rPr>
          <w:lang w:val="en-US"/>
        </w:rPr>
        <w:t xml:space="preserve">H2 resort </w:t>
      </w:r>
      <w:r w:rsidR="00274F74">
        <w:rPr>
          <w:lang w:val="en-US"/>
        </w:rPr>
        <w:t>bookings</w:t>
      </w:r>
      <w:r w:rsidR="00E02BD1">
        <w:rPr>
          <w:lang w:val="en-US"/>
        </w:rPr>
        <w:t xml:space="preserve">, </w:t>
      </w:r>
      <w:r w:rsidR="00C84334">
        <w:rPr>
          <w:lang w:val="en-US"/>
        </w:rPr>
        <w:t>of customers</w:t>
      </w:r>
      <w:r w:rsidR="00E02BD1" w:rsidRPr="00E02BD1">
        <w:rPr>
          <w:lang w:val="en-US"/>
        </w:rPr>
        <w:t xml:space="preserve"> due to arrive between July 1, 2015</w:t>
      </w:r>
      <w:r w:rsidR="00942483">
        <w:rPr>
          <w:lang w:val="en-US"/>
        </w:rPr>
        <w:t xml:space="preserve"> </w:t>
      </w:r>
      <w:r w:rsidR="00E02BD1" w:rsidRPr="00E02BD1">
        <w:rPr>
          <w:lang w:val="en-US"/>
        </w:rPr>
        <w:t>and August 31, 2017</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Heading3"/>
        <w:rPr>
          <w:lang w:val="en-US"/>
        </w:rPr>
      </w:pPr>
      <w:bookmarkStart w:id="15" w:name="_Toc65525056"/>
      <w:r>
        <w:rPr>
          <w:lang w:val="en-US"/>
        </w:rPr>
        <w:t xml:space="preserve">Requirements, </w:t>
      </w:r>
      <w:r w:rsidR="00942483">
        <w:rPr>
          <w:lang w:val="en-US"/>
        </w:rPr>
        <w:t>assumptions,</w:t>
      </w:r>
      <w:r>
        <w:rPr>
          <w:lang w:val="en-US"/>
        </w:rPr>
        <w:t xml:space="preserve"> and constraints</w:t>
      </w:r>
      <w:bookmarkEnd w:id="15"/>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70C901F" w:rsidR="00596E1B" w:rsidRDefault="00DD1ACE" w:rsidP="001D6BD8">
      <w:pPr>
        <w:rPr>
          <w:lang w:val="en-US"/>
        </w:rPr>
      </w:pPr>
      <w:r>
        <w:rPr>
          <w:lang w:val="en-US"/>
        </w:rPr>
        <w:t>Some bookings provided seems to be duplicated, but we are going to disregard that.</w:t>
      </w:r>
    </w:p>
    <w:p w14:paraId="5801A0CB" w14:textId="77777777" w:rsidR="00426BCE" w:rsidRDefault="00426BCE" w:rsidP="001D6BD8">
      <w:pPr>
        <w:rPr>
          <w:lang w:val="en-US"/>
        </w:rPr>
      </w:pPr>
    </w:p>
    <w:p w14:paraId="19ECA499" w14:textId="610CB5E2" w:rsidR="00596E1B" w:rsidRPr="00596E1B" w:rsidRDefault="00596E1B" w:rsidP="00596E1B">
      <w:pPr>
        <w:pStyle w:val="Heading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173F2AD6" w:rsidR="0068366A" w:rsidRPr="007A3B3D" w:rsidRDefault="007A3B3D" w:rsidP="00653B2C">
            <w:pPr>
              <w:pStyle w:val="Textotabelas"/>
              <w:rPr>
                <w:sz w:val="20"/>
                <w:szCs w:val="22"/>
                <w:lang w:val="en-US"/>
              </w:rPr>
            </w:pPr>
            <w:r w:rsidRPr="007A3B3D">
              <w:rPr>
                <w:sz w:val="20"/>
                <w:szCs w:val="22"/>
                <w:lang w:val="en-US"/>
              </w:rPr>
              <w:t>Model overfitting</w:t>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0288236B"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266D71">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ListParagraph"/>
        <w:numPr>
          <w:ilvl w:val="0"/>
          <w:numId w:val="14"/>
        </w:numPr>
        <w:rPr>
          <w:b/>
          <w:bCs/>
          <w:i/>
          <w:iCs/>
          <w:lang w:eastAsia="pt-PT"/>
        </w:rPr>
      </w:pPr>
      <w:r>
        <w:rPr>
          <w:lang w:val="en-US"/>
        </w:rPr>
        <w:t xml:space="preserve">“Deal-seeking” customers: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ListParagraph"/>
        <w:numPr>
          <w:ilvl w:val="0"/>
          <w:numId w:val="14"/>
        </w:numPr>
        <w:rPr>
          <w:lang w:val="en-US"/>
        </w:rPr>
      </w:pPr>
      <w:r w:rsidRPr="00F80E77">
        <w:rPr>
          <w:lang w:val="en-US"/>
        </w:rPr>
        <w:lastRenderedPageBreak/>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BF80311" w14:textId="37672B90" w:rsidR="007A3B3D" w:rsidRPr="0074058D" w:rsidRDefault="008D3630" w:rsidP="001D6BD8">
      <w:pPr>
        <w:pStyle w:val="ListParagraph"/>
        <w:numPr>
          <w:ilvl w:val="0"/>
          <w:numId w:val="14"/>
        </w:numPr>
        <w:rPr>
          <w:highlight w:val="lightGray"/>
          <w:lang w:eastAsia="pt-PT"/>
        </w:rPr>
      </w:pPr>
      <w:r w:rsidRPr="0074058D">
        <w:rPr>
          <w:highlight w:val="lightGray"/>
          <w:lang w:eastAsia="pt-PT"/>
        </w:rPr>
        <w:t>Prediction</w:t>
      </w:r>
      <w:r w:rsidR="00613CD2" w:rsidRPr="0074058D">
        <w:rPr>
          <w:highlight w:val="lightGray"/>
          <w:lang w:eastAsia="pt-PT"/>
        </w:rPr>
        <w:t xml:space="preserve"> problems</w:t>
      </w:r>
      <w:r w:rsidR="007A3B3D" w:rsidRPr="0074058D">
        <w:rPr>
          <w:highlight w:val="lightGray"/>
          <w:lang w:eastAsia="pt-PT"/>
        </w:rPr>
        <w:t xml:space="preserve">: It is a </w:t>
      </w:r>
      <w:r w:rsidR="0053400E" w:rsidRPr="0074058D">
        <w:rPr>
          <w:highlight w:val="lightGray"/>
          <w:lang w:eastAsia="pt-PT"/>
        </w:rPr>
        <w:t>machine learning</w:t>
      </w:r>
      <w:r w:rsidR="007A3B3D" w:rsidRPr="0074058D">
        <w:rPr>
          <w:highlight w:val="lightGray"/>
          <w:lang w:eastAsia="pt-PT"/>
        </w:rPr>
        <w:t xml:space="preserve"> technique. The technique consists in </w:t>
      </w:r>
      <w:r w:rsidRPr="0074058D">
        <w:rPr>
          <w:highlight w:val="lightGray"/>
          <w:lang w:eastAsia="pt-PT"/>
        </w:rPr>
        <w:t xml:space="preserve">build a model based on a previous </w:t>
      </w:r>
      <w:r w:rsidR="004D7069" w:rsidRPr="0074058D">
        <w:rPr>
          <w:highlight w:val="lightGray"/>
          <w:lang w:eastAsia="pt-PT"/>
        </w:rPr>
        <w:t xml:space="preserve">real </w:t>
      </w:r>
      <w:r w:rsidRPr="0074058D">
        <w:rPr>
          <w:highlight w:val="lightGray"/>
          <w:lang w:eastAsia="pt-PT"/>
        </w:rPr>
        <w:t xml:space="preserve">dataset which will predict with a high accuracy </w:t>
      </w:r>
      <w:r w:rsidR="004D7069" w:rsidRPr="0074058D">
        <w:rPr>
          <w:highlight w:val="lightGray"/>
          <w:lang w:eastAsia="pt-PT"/>
        </w:rPr>
        <w:t>the target. In this case, the model</w:t>
      </w:r>
      <w:r w:rsidR="0053400E" w:rsidRPr="0074058D">
        <w:rPr>
          <w:highlight w:val="lightGray"/>
          <w:lang w:eastAsia="pt-PT"/>
        </w:rPr>
        <w:t xml:space="preserve"> built</w:t>
      </w:r>
      <w:r w:rsidR="004D7069" w:rsidRPr="0074058D">
        <w:rPr>
          <w:highlight w:val="lightGray"/>
          <w:lang w:eastAsia="pt-PT"/>
        </w:rPr>
        <w:t xml:space="preserve"> will predict if a booking will </w:t>
      </w:r>
      <w:r w:rsidR="0053400E" w:rsidRPr="0074058D">
        <w:rPr>
          <w:highlight w:val="lightGray"/>
          <w:lang w:eastAsia="pt-PT"/>
        </w:rPr>
        <w:t xml:space="preserve">be cancelled </w:t>
      </w:r>
      <w:r w:rsidR="004D7069" w:rsidRPr="0074058D">
        <w:rPr>
          <w:highlight w:val="lightGray"/>
          <w:lang w:eastAsia="pt-PT"/>
        </w:rPr>
        <w:t xml:space="preserve">or not.  </w:t>
      </w:r>
    </w:p>
    <w:p w14:paraId="30BBD7C0" w14:textId="4C649755" w:rsidR="001D3D61" w:rsidRPr="001D3D61" w:rsidRDefault="007A3B3D" w:rsidP="001D6BD8">
      <w:pPr>
        <w:pStyle w:val="ListParagraph"/>
        <w:numPr>
          <w:ilvl w:val="0"/>
          <w:numId w:val="14"/>
        </w:numPr>
        <w:rPr>
          <w:lang w:eastAsia="pt-PT"/>
        </w:rPr>
      </w:pPr>
      <w:r>
        <w:rPr>
          <w:lang w:eastAsia="pt-PT"/>
        </w:rPr>
        <w:t xml:space="preserve">Normalization: The major </w:t>
      </w:r>
      <w:r w:rsidR="00613CD2">
        <w:rPr>
          <w:lang w:eastAsia="pt-PT"/>
        </w:rPr>
        <w:t xml:space="preserve">predictive </w:t>
      </w:r>
      <w:r>
        <w:rPr>
          <w:lang w:eastAsia="pt-PT"/>
        </w:rPr>
        <w:t>algorithms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EF02F11" w:rsidR="0006517E" w:rsidRPr="0074058D" w:rsidRDefault="0053400E" w:rsidP="000A7359">
      <w:pPr>
        <w:pStyle w:val="ListParagraph"/>
        <w:numPr>
          <w:ilvl w:val="0"/>
          <w:numId w:val="19"/>
        </w:numPr>
        <w:shd w:val="clear" w:color="auto" w:fill="FFFFFF" w:themeFill="background1"/>
        <w:rPr>
          <w:highlight w:val="lightGray"/>
          <w:lang w:val="en-US" w:eastAsia="pt-PT"/>
        </w:rPr>
      </w:pPr>
      <w:r w:rsidRPr="0074058D">
        <w:rPr>
          <w:highlight w:val="lightGray"/>
          <w:lang w:val="en-US" w:eastAsia="pt-PT"/>
        </w:rPr>
        <w:t>Training a model based on a real booking dataset that will be able to predict if</w:t>
      </w:r>
      <w:r w:rsidR="006A4200" w:rsidRPr="0074058D">
        <w:rPr>
          <w:highlight w:val="lightGray"/>
          <w:lang w:val="en-US" w:eastAsia="pt-PT"/>
        </w:rPr>
        <w:t xml:space="preserve"> the future booking will be cancelled or not. The dataset will be split in train and test, which the first one will be used to build the predictive model and the second one to test and check if the model built had a right outcome. </w:t>
      </w:r>
      <w:r w:rsidRPr="0074058D">
        <w:rPr>
          <w:highlight w:val="lightGray"/>
          <w:lang w:val="en-US" w:eastAsia="pt-PT"/>
        </w:rPr>
        <w:t xml:space="preserve"> </w:t>
      </w:r>
    </w:p>
    <w:p w14:paraId="1EC3ABD9" w14:textId="6CFD534A" w:rsidR="0006517E" w:rsidRPr="0074058D" w:rsidRDefault="0006517E" w:rsidP="000A7359">
      <w:pPr>
        <w:pStyle w:val="ListParagraph"/>
        <w:shd w:val="clear" w:color="auto" w:fill="FFFFFF" w:themeFill="background1"/>
        <w:rPr>
          <w:highlight w:val="lightGray"/>
          <w:lang w:val="en-US" w:eastAsia="pt-PT"/>
        </w:rPr>
      </w:pPr>
      <w:r w:rsidRPr="0074058D">
        <w:rPr>
          <w:i/>
          <w:iCs/>
          <w:highlight w:val="lightGray"/>
          <w:u w:val="single"/>
          <w:shd w:val="clear" w:color="auto" w:fill="FFFFFF" w:themeFill="background1"/>
          <w:lang w:val="en-US" w:eastAsia="pt-PT"/>
        </w:rPr>
        <w:t>Success criteria</w:t>
      </w:r>
      <w:r w:rsidRPr="0074058D">
        <w:rPr>
          <w:highlight w:val="lightGray"/>
          <w:shd w:val="clear" w:color="auto" w:fill="FFFFFF" w:themeFill="background1"/>
          <w:lang w:val="en-US" w:eastAsia="pt-PT"/>
        </w:rPr>
        <w:t xml:space="preserve">: </w:t>
      </w:r>
      <w:r w:rsidR="006A4200" w:rsidRPr="0074058D">
        <w:rPr>
          <w:highlight w:val="lightGray"/>
          <w:shd w:val="clear" w:color="auto" w:fill="FFFFFF" w:themeFill="background1"/>
          <w:lang w:val="en-US" w:eastAsia="pt-PT"/>
        </w:rPr>
        <w:t>Right target prediction</w:t>
      </w:r>
      <w:r w:rsidRPr="0074058D">
        <w:rPr>
          <w:highlight w:val="lightGray"/>
          <w:shd w:val="clear" w:color="auto" w:fill="FFFFFF" w:themeFill="background1"/>
          <w:lang w:val="en-US" w:eastAsia="pt-PT"/>
        </w:rPr>
        <w:t xml:space="preserve">. </w:t>
      </w:r>
      <w:r w:rsidR="006A4200" w:rsidRPr="0074058D">
        <w:rPr>
          <w:highlight w:val="lightGray"/>
          <w:shd w:val="clear" w:color="auto" w:fill="FFFFFF" w:themeFill="background1"/>
          <w:lang w:val="en-US" w:eastAsia="pt-PT"/>
        </w:rPr>
        <w:t>The model</w:t>
      </w:r>
      <w:r w:rsidRPr="0074058D">
        <w:rPr>
          <w:highlight w:val="lightGray"/>
          <w:shd w:val="clear" w:color="auto" w:fill="FFFFFF" w:themeFill="background1"/>
          <w:lang w:val="en-US" w:eastAsia="pt-PT"/>
        </w:rPr>
        <w:t xml:space="preserve"> should be able to</w:t>
      </w:r>
      <w:r w:rsidR="006A4200" w:rsidRPr="0074058D">
        <w:rPr>
          <w:highlight w:val="lightGray"/>
          <w:shd w:val="clear" w:color="auto" w:fill="FFFFFF" w:themeFill="background1"/>
          <w:lang w:val="en-US" w:eastAsia="pt-PT"/>
        </w:rPr>
        <w:t xml:space="preserve"> predict </w:t>
      </w:r>
      <w:r w:rsidR="000A7359" w:rsidRPr="0074058D">
        <w:rPr>
          <w:highlight w:val="lightGray"/>
          <w:shd w:val="clear" w:color="auto" w:fill="FFFFFF" w:themeFill="background1"/>
          <w:lang w:val="en-US" w:eastAsia="pt-PT"/>
        </w:rPr>
        <w:t>if the next online booking will be cancelled or not</w:t>
      </w:r>
      <w:r w:rsidRPr="0074058D">
        <w:rPr>
          <w:highlight w:val="lightGray"/>
          <w:lang w:val="en-US" w:eastAsia="pt-PT"/>
        </w:rPr>
        <w:t xml:space="preserve">. </w:t>
      </w:r>
    </w:p>
    <w:p w14:paraId="6498556A" w14:textId="1ED36E82"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 xml:space="preserve">Evaluate the </w:t>
      </w:r>
      <w:r w:rsidR="0074058D">
        <w:rPr>
          <w:highlight w:val="yellow"/>
          <w:lang w:val="en-US" w:eastAsia="pt-PT"/>
        </w:rPr>
        <w:t xml:space="preserve">predictive </w:t>
      </w:r>
      <w:r w:rsidR="003A2770" w:rsidRPr="00164354">
        <w:rPr>
          <w:highlight w:val="yellow"/>
          <w:lang w:val="en-US" w:eastAsia="pt-PT"/>
        </w:rPr>
        <w:t>model</w:t>
      </w:r>
      <w:r w:rsidRPr="00164354">
        <w:rPr>
          <w:highlight w:val="yellow"/>
          <w:lang w:val="en-US" w:eastAsia="pt-PT"/>
        </w:rPr>
        <w:t>.</w:t>
      </w:r>
    </w:p>
    <w:p w14:paraId="566D04B6" w14:textId="5BF3B5B1" w:rsidR="0006517E" w:rsidRPr="00164354" w:rsidRDefault="0006517E" w:rsidP="001D6BD8">
      <w:pPr>
        <w:pStyle w:val="ListParagraph"/>
        <w:rPr>
          <w:highlight w:val="yellow"/>
          <w:lang w:val="en-US" w:eastAsia="pt-PT"/>
        </w:rPr>
      </w:pPr>
      <w:r w:rsidRPr="00164354">
        <w:rPr>
          <w:i/>
          <w:iCs/>
          <w:highlight w:val="yellow"/>
          <w:u w:val="single"/>
          <w:lang w:val="en-US" w:eastAsia="pt-PT"/>
        </w:rPr>
        <w:t>Success criteria</w:t>
      </w:r>
      <w:r w:rsidRPr="00164354">
        <w:rPr>
          <w:highlight w:val="yellow"/>
          <w:lang w:val="en-US" w:eastAsia="pt-PT"/>
        </w:rPr>
        <w:t xml:space="preserve">: </w:t>
      </w:r>
      <w:r w:rsidR="00EF1F21" w:rsidRPr="00164354">
        <w:rPr>
          <w:highlight w:val="yellow"/>
          <w:lang w:val="en-US" w:eastAsia="pt-PT"/>
        </w:rPr>
        <w:t>Accuracy</w:t>
      </w:r>
    </w:p>
    <w:p w14:paraId="30DF05C4" w14:textId="76ED0325"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Suggest marketing strategies and business applications.</w:t>
      </w:r>
    </w:p>
    <w:p w14:paraId="752A5135" w14:textId="1C453AC4" w:rsidR="0006517E" w:rsidRPr="0006517E" w:rsidRDefault="0006517E" w:rsidP="001D6BD8">
      <w:pPr>
        <w:pStyle w:val="ListParagraph"/>
        <w:rPr>
          <w:lang w:val="en-US" w:eastAsia="pt-PT"/>
        </w:rPr>
      </w:pPr>
      <w:r w:rsidRPr="0074058D">
        <w:rPr>
          <w:i/>
          <w:iCs/>
          <w:highlight w:val="lightGray"/>
          <w:u w:val="single"/>
          <w:lang w:val="en-US" w:eastAsia="pt-PT"/>
        </w:rPr>
        <w:t>Success criteria</w:t>
      </w:r>
      <w:r w:rsidRPr="0074058D">
        <w:rPr>
          <w:highlight w:val="lightGray"/>
          <w:lang w:val="en-US" w:eastAsia="pt-PT"/>
        </w:rPr>
        <w:t xml:space="preserve">:  </w:t>
      </w:r>
      <w:r w:rsidR="000A7359" w:rsidRPr="0074058D">
        <w:rPr>
          <w:highlight w:val="lightGray"/>
          <w:lang w:val="en-US" w:eastAsia="pt-PT"/>
        </w:rPr>
        <w:t>Reduce to 20% the booking cancellations and give overbooking suggestions based on the evaluation of the</w:t>
      </w:r>
      <w:r w:rsidR="0074058D" w:rsidRPr="0074058D">
        <w:rPr>
          <w:highlight w:val="lightGray"/>
          <w:lang w:val="en-US" w:eastAsia="pt-PT"/>
        </w:rPr>
        <w:t xml:space="preserve"> combine</w:t>
      </w:r>
      <w:r w:rsidR="000A7359" w:rsidRPr="0074058D">
        <w:rPr>
          <w:highlight w:val="lightGray"/>
          <w:lang w:val="en-US" w:eastAsia="pt-PT"/>
        </w:rPr>
        <w:t xml:space="preserve"> variable</w:t>
      </w:r>
      <w:r w:rsidR="0074058D" w:rsidRPr="0074058D">
        <w:rPr>
          <w:highlight w:val="lightGray"/>
          <w:lang w:val="en-US" w:eastAsia="pt-PT"/>
        </w:rPr>
        <w:t>s cancellation and</w:t>
      </w:r>
      <w:r w:rsidR="000A7359" w:rsidRPr="0074058D">
        <w:rPr>
          <w:highlight w:val="lightGray"/>
          <w:lang w:val="en-US" w:eastAsia="pt-PT"/>
        </w:rPr>
        <w:t xml:space="preserve"> no show</w:t>
      </w:r>
      <w:r w:rsidRPr="0074058D">
        <w:rPr>
          <w:highlight w:val="lightGray"/>
          <w:lang w:val="en-US" w:eastAsia="pt-PT"/>
        </w:rPr>
        <w:t>.</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7CC258F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5963549E" w:rsidR="009D1A73" w:rsidRDefault="006A7858" w:rsidP="00F144F0">
      <w:pPr>
        <w:pStyle w:val="Caption"/>
        <w:rPr>
          <w:lang w:val="en-US"/>
        </w:rPr>
      </w:pPr>
      <w:r>
        <w:t xml:space="preserve">Figure </w:t>
      </w:r>
      <w:r w:rsidR="002B6E06">
        <w:fldChar w:fldCharType="begin"/>
      </w:r>
      <w:r w:rsidR="002B6E06">
        <w:instrText xml:space="preserve"> STYLEREF 1 \s </w:instrText>
      </w:r>
      <w:r w:rsidR="002B6E06">
        <w:fldChar w:fldCharType="separate"/>
      </w:r>
      <w:r w:rsidR="002B6E06">
        <w:rPr>
          <w:noProof/>
        </w:rPr>
        <w:t>2</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1</w:t>
      </w:r>
      <w:r w:rsidR="002B6E06">
        <w:fldChar w:fldCharType="end"/>
      </w:r>
      <w:r>
        <w:t xml:space="preserve"> - </w:t>
      </w:r>
      <w:r w:rsidRPr="00BD2F59">
        <w:t>Project’s timeline.</w:t>
      </w:r>
    </w:p>
    <w:p w14:paraId="6EA60BD5" w14:textId="41009926"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r w:rsidR="00992618" w:rsidRPr="00A57DD4">
        <w:rPr>
          <w:highlight w:val="yellow"/>
          <w:lang w:val="en-US"/>
        </w:rPr>
        <w:t xml:space="preserve">Finally, to provide a user-friendly visualization of the results, we plan to build an application using </w:t>
      </w:r>
      <w:r w:rsidRPr="00A57DD4">
        <w:rPr>
          <w:highlight w:val="yellow"/>
          <w:lang w:val="en-US"/>
        </w:rPr>
        <w:t>Python</w:t>
      </w:r>
      <w:r w:rsidR="00382083">
        <w:rPr>
          <w:highlight w:val="yellow"/>
          <w:lang w:val="en-US"/>
        </w:rPr>
        <w:t xml:space="preserve"> and </w:t>
      </w:r>
      <w:r w:rsidR="00382083" w:rsidRPr="00382083">
        <w:rPr>
          <w:color w:val="FF0000"/>
          <w:highlight w:val="yellow"/>
          <w:lang w:val="en-US"/>
        </w:rPr>
        <w:t>Flask</w:t>
      </w:r>
      <w:r w:rsidRPr="00A57DD4">
        <w:rPr>
          <w:highlight w:val="yellow"/>
          <w:lang w:val="en-US"/>
        </w:rPr>
        <w:t>.</w:t>
      </w:r>
    </w:p>
    <w:p w14:paraId="7320ED0D" w14:textId="25F0D62E" w:rsidR="00992CD5" w:rsidRPr="00992CD5" w:rsidRDefault="00CE6F3E" w:rsidP="001D6BD8">
      <w:pPr>
        <w:rPr>
          <w:lang w:val="en-US"/>
        </w:rPr>
      </w:pPr>
      <w:r>
        <w:rPr>
          <w:lang w:val="en-US"/>
        </w:rPr>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1C7131B0" w:rsidR="00084AC8" w:rsidRPr="00227627" w:rsidRDefault="00992CD5" w:rsidP="00DB5912">
      <w:pPr>
        <w:rPr>
          <w:lang w:val="en-US"/>
        </w:rPr>
      </w:pPr>
      <w:r w:rsidRPr="00992CD5">
        <w:rPr>
          <w:lang w:val="en-US"/>
        </w:rPr>
        <w:t>For the Modelling stage we aim to build a supervised model (</w:t>
      </w:r>
      <w:r w:rsidR="00382083">
        <w:rPr>
          <w:lang w:val="en-US"/>
        </w:rPr>
        <w:t>predictive</w:t>
      </w:r>
      <w:r w:rsidRPr="00992CD5">
        <w:rPr>
          <w:lang w:val="en-US"/>
        </w:rPr>
        <w:t xml:space="preserve">) using </w:t>
      </w:r>
      <w:r w:rsidR="0074058D" w:rsidRPr="00382083">
        <w:rPr>
          <w:color w:val="FF0000"/>
          <w:highlight w:val="yellow"/>
          <w:lang w:val="en-US"/>
        </w:rPr>
        <w:t>???</w:t>
      </w:r>
      <w:r w:rsidRPr="00382083">
        <w:rPr>
          <w:color w:val="FF0000"/>
          <w:lang w:val="en-US"/>
        </w:rPr>
        <w:t xml:space="preserve"> </w:t>
      </w:r>
      <w:r w:rsidRPr="00992CD5">
        <w:rPr>
          <w:lang w:val="en-US"/>
        </w:rPr>
        <w:t xml:space="preserve">algorithm. </w:t>
      </w:r>
      <w:r w:rsidR="00382083">
        <w:rPr>
          <w:lang w:val="en-US"/>
        </w:rPr>
        <w:t xml:space="preserve">We opted for using this algorithm </w:t>
      </w:r>
      <w:r w:rsidR="00382083" w:rsidRPr="00382083">
        <w:rPr>
          <w:highlight w:val="yellow"/>
          <w:lang w:val="en-US"/>
        </w:rPr>
        <w:t>because XXXXXX</w:t>
      </w:r>
      <w:r w:rsidR="00382083">
        <w:rPr>
          <w:highlight w:val="yellow"/>
          <w:lang w:val="en-US"/>
        </w:rPr>
        <w:t>.</w:t>
      </w:r>
      <w:r w:rsidRPr="00992CD5">
        <w:rPr>
          <w:lang w:val="en-US"/>
        </w:rPr>
        <w:t xml:space="preserve"> </w:t>
      </w:r>
      <w:r w:rsidRPr="005017BE">
        <w:rPr>
          <w:color w:val="FF0000"/>
          <w:lang w:val="en-US"/>
        </w:rPr>
        <w:t xml:space="preserve">The </w:t>
      </w:r>
      <w:r w:rsidR="00E23D63" w:rsidRPr="005017BE">
        <w:rPr>
          <w:color w:val="FF0000"/>
          <w:lang w:val="en-US"/>
        </w:rPr>
        <w:t>model</w:t>
      </w:r>
      <w:r w:rsidRPr="005017BE">
        <w:rPr>
          <w:color w:val="FF0000"/>
          <w:lang w:val="en-US"/>
        </w:rPr>
        <w:t xml:space="preserve"> evaluation will be made </w:t>
      </w:r>
      <w:r w:rsidR="00382083" w:rsidRPr="005017BE">
        <w:rPr>
          <w:color w:val="FF0000"/>
          <w:lang w:val="en-US"/>
        </w:rPr>
        <w:t xml:space="preserve">using accuracy, a rate between the true outputs against the total: </w:t>
      </w:r>
      <m:oMath>
        <m:r>
          <w:rPr>
            <w:rFonts w:ascii="Cambria Math" w:hAnsi="Cambria Math"/>
            <w:color w:val="FF0000"/>
            <w:lang w:val="en-US"/>
          </w:rPr>
          <m:t xml:space="preserve">Accuracy= </m:t>
        </m:r>
        <m:f>
          <m:fPr>
            <m:ctrlPr>
              <w:rPr>
                <w:rFonts w:ascii="Cambria Math" w:hAnsi="Cambria Math"/>
                <w:i/>
                <w:color w:val="FF0000"/>
                <w:lang w:val="en-US"/>
              </w:rPr>
            </m:ctrlPr>
          </m:fPr>
          <m:num>
            <m:r>
              <w:rPr>
                <w:rFonts w:ascii="Cambria Math" w:hAnsi="Cambria Math"/>
                <w:color w:val="FF0000"/>
                <w:lang w:val="en-US"/>
              </w:rPr>
              <m:t>True Positives+True Negatives</m:t>
            </m:r>
          </m:num>
          <m:den>
            <m:r>
              <w:rPr>
                <w:rFonts w:ascii="Cambria Math" w:hAnsi="Cambria Math"/>
                <w:color w:val="FF0000"/>
                <w:lang w:val="en-US"/>
              </w:rPr>
              <m:t>Positives+Negatives</m:t>
            </m:r>
          </m:den>
        </m:f>
      </m:oMath>
      <w:r w:rsidRPr="005017BE">
        <w:rPr>
          <w:color w:val="FF0000"/>
          <w:lang w:val="en-US"/>
        </w:rPr>
        <w:t xml:space="preserve"> </w:t>
      </w:r>
      <w:r w:rsidR="00382083" w:rsidRPr="005017BE">
        <w:rPr>
          <w:color w:val="FF0000"/>
          <w:lang w:val="en-US"/>
        </w:rPr>
        <w:t>.</w:t>
      </w:r>
    </w:p>
    <w:p w14:paraId="29D4E8DD" w14:textId="33560D5A" w:rsidR="00940100" w:rsidRDefault="00E23D63" w:rsidP="00C55E6D">
      <w:pPr>
        <w:pStyle w:val="Heading1"/>
      </w:pPr>
      <w:bookmarkStart w:id="26" w:name="_Toc65525060"/>
      <w:r>
        <w:t>predictive</w:t>
      </w:r>
      <w:r w:rsidR="00C35741">
        <w:t xml:space="preserve">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5061"/>
      <w:r>
        <w:lastRenderedPageBreak/>
        <w:t>Data understanding</w:t>
      </w:r>
      <w:bookmarkEnd w:id="27"/>
    </w:p>
    <w:p w14:paraId="7E564E17" w14:textId="581C74E2"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 xml:space="preserve">variables (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proofErr w:type="spellStart"/>
            <w:proofErr w:type="gramStart"/>
            <w:r w:rsidRPr="000B73A6">
              <w:rPr>
                <w:i/>
                <w:iCs/>
                <w:sz w:val="20"/>
                <w:szCs w:val="22"/>
                <w:lang w:val="en-US"/>
              </w:rPr>
              <w:t>Adults,</w:t>
            </w:r>
            <w:r w:rsidR="001064A0" w:rsidRPr="000B73A6">
              <w:rPr>
                <w:i/>
                <w:iCs/>
                <w:sz w:val="20"/>
                <w:szCs w:val="22"/>
                <w:lang w:val="en-US"/>
              </w:rPr>
              <w:t>Babies</w:t>
            </w:r>
            <w:proofErr w:type="spellEnd"/>
            <w:proofErr w:type="gramEnd"/>
            <w:r w:rsidR="00001123" w:rsidRPr="000B73A6">
              <w:rPr>
                <w:sz w:val="20"/>
                <w:szCs w:val="22"/>
                <w:lang w:val="en-US"/>
              </w:rPr>
              <w:t xml:space="preserve">, </w:t>
            </w:r>
            <w:proofErr w:type="spellStart"/>
            <w:r w:rsidR="001064A0" w:rsidRPr="000B73A6">
              <w:rPr>
                <w:i/>
                <w:iCs/>
                <w:sz w:val="20"/>
                <w:szCs w:val="22"/>
                <w:lang w:val="en-US"/>
              </w:rPr>
              <w:t>BookingChanges,Children</w:t>
            </w:r>
            <w:proofErr w:type="spellEnd"/>
            <w:r w:rsidR="00001123" w:rsidRPr="000B73A6">
              <w:rPr>
                <w:i/>
                <w:iCs/>
                <w:sz w:val="20"/>
                <w:szCs w:val="22"/>
                <w:lang w:val="en-US"/>
              </w:rPr>
              <w:t xml:space="preserve">, </w:t>
            </w:r>
            <w:proofErr w:type="spellStart"/>
            <w:r w:rsidR="001064A0" w:rsidRPr="000B73A6">
              <w:rPr>
                <w:i/>
                <w:iCs/>
                <w:sz w:val="20"/>
                <w:szCs w:val="22"/>
                <w:lang w:val="en-US"/>
              </w:rPr>
              <w:t>DaysInWaitingList</w:t>
            </w:r>
            <w:proofErr w:type="spellEnd"/>
            <w:r w:rsidR="00001123" w:rsidRPr="000B73A6">
              <w:rPr>
                <w:i/>
                <w:iCs/>
                <w:sz w:val="20"/>
                <w:szCs w:val="22"/>
                <w:lang w:val="en-US"/>
              </w:rPr>
              <w:t xml:space="preserve">, </w:t>
            </w:r>
            <w:proofErr w:type="spellStart"/>
            <w:r w:rsidR="001064A0" w:rsidRPr="000B73A6">
              <w:rPr>
                <w:i/>
                <w:iCs/>
                <w:sz w:val="20"/>
                <w:szCs w:val="22"/>
                <w:lang w:val="en-US"/>
              </w:rPr>
              <w:t>LeadTime</w:t>
            </w:r>
            <w:proofErr w:type="spellEnd"/>
            <w:r w:rsidR="00001123" w:rsidRPr="000B73A6">
              <w:rPr>
                <w:i/>
                <w:iCs/>
                <w:sz w:val="20"/>
                <w:szCs w:val="22"/>
                <w:lang w:val="en-US"/>
              </w:rPr>
              <w:t xml:space="preserve">, </w:t>
            </w:r>
            <w:proofErr w:type="spellStart"/>
            <w:r w:rsidR="001064A0" w:rsidRPr="000B73A6">
              <w:rPr>
                <w:i/>
                <w:iCs/>
                <w:sz w:val="20"/>
                <w:szCs w:val="22"/>
                <w:lang w:val="en-US"/>
              </w:rPr>
              <w:t>PreviousBookingsNotCanceled</w:t>
            </w:r>
            <w:proofErr w:type="spellEnd"/>
            <w:r w:rsidR="00001123" w:rsidRPr="000B73A6">
              <w:rPr>
                <w:i/>
                <w:iCs/>
                <w:sz w:val="20"/>
                <w:szCs w:val="22"/>
                <w:lang w:val="en-US"/>
              </w:rPr>
              <w:t xml:space="preserve">, </w:t>
            </w:r>
            <w:proofErr w:type="spellStart"/>
            <w:r w:rsidR="001064A0" w:rsidRPr="000B73A6">
              <w:rPr>
                <w:i/>
                <w:iCs/>
                <w:sz w:val="20"/>
                <w:szCs w:val="22"/>
                <w:lang w:val="en-US"/>
              </w:rPr>
              <w:t>PreviousCancellations</w:t>
            </w:r>
            <w:proofErr w:type="spellEnd"/>
            <w:r w:rsidR="001064A0" w:rsidRPr="000B73A6">
              <w:rPr>
                <w:i/>
                <w:iCs/>
                <w:sz w:val="20"/>
                <w:szCs w:val="22"/>
                <w:lang w:val="en-US"/>
              </w:rPr>
              <w:t xml:space="preserve"> </w:t>
            </w:r>
            <w:proofErr w:type="spellStart"/>
            <w:r w:rsidR="001064A0" w:rsidRPr="000B73A6">
              <w:rPr>
                <w:i/>
                <w:iCs/>
                <w:sz w:val="20"/>
                <w:szCs w:val="22"/>
                <w:lang w:val="en-US"/>
              </w:rPr>
              <w:t>RequiredCardParkingSpaces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StaysInWeekendNights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StaysInWeekNights</w:t>
            </w:r>
            <w:proofErr w:type="spellEnd"/>
            <w:r w:rsidR="00001123"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TotalOfSpecialRequests</w:t>
            </w:r>
            <w:proofErr w:type="spellEnd"/>
            <w:r w:rsidR="00001123" w:rsidRPr="000B73A6">
              <w:rPr>
                <w:i/>
                <w:iCs/>
                <w:sz w:val="20"/>
                <w:szCs w:val="22"/>
                <w:lang w:val="en-US"/>
              </w:rPr>
              <w:t xml:space="preserve"> </w:t>
            </w:r>
          </w:p>
        </w:tc>
        <w:tc>
          <w:tcPr>
            <w:tcW w:w="4219" w:type="dxa"/>
            <w:tcBorders>
              <w:top w:val="single" w:sz="18" w:space="0" w:color="auto"/>
              <w:bottom w:val="single" w:sz="18" w:space="0" w:color="auto"/>
            </w:tcBorders>
            <w:shd w:val="clear" w:color="auto" w:fill="auto"/>
          </w:tcPr>
          <w:p w14:paraId="7E77DFBE" w14:textId="07114547"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ArrivalDateDayOfMonth</w:t>
            </w:r>
            <w:proofErr w:type="spellEnd"/>
            <w:r w:rsidR="00C1503D" w:rsidRPr="000B73A6">
              <w:rPr>
                <w:i/>
                <w:iCs/>
                <w:sz w:val="20"/>
                <w:szCs w:val="22"/>
                <w:lang w:val="en-US"/>
              </w:rPr>
              <w:t>,</w:t>
            </w:r>
            <w:r w:rsidRPr="000B73A6">
              <w:rPr>
                <w:i/>
                <w:iCs/>
                <w:sz w:val="20"/>
                <w:szCs w:val="22"/>
                <w:lang w:val="en-US"/>
              </w:rPr>
              <w:t xml:space="preserve"> </w:t>
            </w:r>
            <w:proofErr w:type="spellStart"/>
            <w:r w:rsidRPr="000B73A6">
              <w:rPr>
                <w:i/>
                <w:iCs/>
                <w:sz w:val="20"/>
                <w:szCs w:val="22"/>
                <w:lang w:val="en-US"/>
              </w:rPr>
              <w:t>ArrivalDateMonth</w:t>
            </w:r>
            <w:proofErr w:type="spellEnd"/>
            <w:r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ArrivalDateWeekNumber</w:t>
            </w:r>
            <w:proofErr w:type="spellEnd"/>
            <w:r w:rsidR="00C1503D" w:rsidRPr="000B73A6">
              <w:rPr>
                <w:i/>
                <w:iCs/>
                <w:sz w:val="20"/>
                <w:szCs w:val="22"/>
                <w:lang w:val="en-US"/>
              </w:rPr>
              <w:t xml:space="preserve">, </w:t>
            </w:r>
            <w:proofErr w:type="spellStart"/>
            <w:r w:rsidR="00C1503D" w:rsidRPr="000B73A6">
              <w:rPr>
                <w:i/>
                <w:iCs/>
                <w:sz w:val="20"/>
                <w:szCs w:val="22"/>
                <w:lang w:val="en-US"/>
              </w:rPr>
              <w:t>ArrivalDateYear</w:t>
            </w:r>
            <w:proofErr w:type="spellEnd"/>
            <w:r w:rsidR="00C1503D" w:rsidRPr="000B73A6">
              <w:rPr>
                <w:i/>
                <w:iCs/>
                <w:sz w:val="20"/>
                <w:szCs w:val="22"/>
                <w:lang w:val="en-US"/>
              </w:rPr>
              <w:t>,</w:t>
            </w:r>
            <w:r w:rsidR="00784E7B" w:rsidRPr="000B73A6">
              <w:rPr>
                <w:i/>
                <w:iCs/>
                <w:sz w:val="20"/>
                <w:szCs w:val="22"/>
                <w:lang w:val="en-US"/>
              </w:rPr>
              <w:t xml:space="preserve"> </w:t>
            </w:r>
            <w:proofErr w:type="spellStart"/>
            <w:r w:rsidRPr="000B73A6">
              <w:rPr>
                <w:i/>
                <w:iCs/>
                <w:sz w:val="20"/>
                <w:szCs w:val="22"/>
                <w:lang w:val="en-US"/>
              </w:rPr>
              <w:t>AssignedRoomType</w:t>
            </w:r>
            <w:proofErr w:type="spellEnd"/>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proofErr w:type="spellStart"/>
            <w:proofErr w:type="gramStart"/>
            <w:r w:rsidR="001064A0" w:rsidRPr="000B73A6">
              <w:rPr>
                <w:i/>
                <w:iCs/>
                <w:sz w:val="20"/>
                <w:szCs w:val="22"/>
                <w:lang w:val="en-US"/>
              </w:rPr>
              <w:t>CustomerType</w:t>
            </w:r>
            <w:proofErr w:type="spellEnd"/>
            <w:r w:rsidR="001064A0" w:rsidRPr="000B73A6">
              <w:rPr>
                <w:i/>
                <w:iCs/>
                <w:sz w:val="20"/>
                <w:szCs w:val="22"/>
                <w:lang w:val="en-US"/>
              </w:rPr>
              <w:t xml:space="preserve"> </w:t>
            </w:r>
            <w:r w:rsidR="004E2D72" w:rsidRPr="000B73A6">
              <w:rPr>
                <w:i/>
                <w:iCs/>
                <w:sz w:val="20"/>
                <w:szCs w:val="22"/>
                <w:lang w:val="en-US"/>
              </w:rPr>
              <w:t>,</w:t>
            </w:r>
            <w:proofErr w:type="gramEnd"/>
            <w:r w:rsidR="004E2D72" w:rsidRPr="000B73A6">
              <w:rPr>
                <w:i/>
                <w:iCs/>
                <w:sz w:val="20"/>
                <w:szCs w:val="22"/>
                <w:lang w:val="en-US"/>
              </w:rPr>
              <w:t xml:space="preserve"> </w:t>
            </w:r>
            <w:proofErr w:type="spellStart"/>
            <w:r w:rsidR="001064A0" w:rsidRPr="000B73A6">
              <w:rPr>
                <w:i/>
                <w:iCs/>
                <w:sz w:val="20"/>
                <w:szCs w:val="22"/>
                <w:lang w:val="en-US"/>
              </w:rPr>
              <w:t>DepositType</w:t>
            </w:r>
            <w:proofErr w:type="spellEnd"/>
            <w:r w:rsidR="004E2D72" w:rsidRPr="000B73A6">
              <w:rPr>
                <w:i/>
                <w:iCs/>
                <w:sz w:val="20"/>
                <w:szCs w:val="22"/>
                <w:lang w:val="en-US"/>
              </w:rPr>
              <w:t xml:space="preserve">, </w:t>
            </w:r>
            <w:proofErr w:type="spellStart"/>
            <w:r w:rsidR="001064A0" w:rsidRPr="000B73A6">
              <w:rPr>
                <w:i/>
                <w:iCs/>
                <w:sz w:val="20"/>
                <w:szCs w:val="22"/>
                <w:lang w:val="en-US"/>
              </w:rPr>
              <w:t>DistributionChannel</w:t>
            </w:r>
            <w:proofErr w:type="spellEnd"/>
            <w:r w:rsidR="004E2D72" w:rsidRPr="000B73A6">
              <w:rPr>
                <w:i/>
                <w:iCs/>
                <w:sz w:val="20"/>
                <w:szCs w:val="22"/>
                <w:lang w:val="en-US"/>
              </w:rPr>
              <w:t xml:space="preserve">, </w:t>
            </w:r>
            <w:proofErr w:type="spellStart"/>
            <w:r w:rsidR="001064A0" w:rsidRPr="000B73A6">
              <w:rPr>
                <w:i/>
                <w:iCs/>
                <w:sz w:val="20"/>
                <w:szCs w:val="22"/>
                <w:lang w:val="en-US"/>
              </w:rPr>
              <w:t>IsCanceled</w:t>
            </w:r>
            <w:proofErr w:type="spellEnd"/>
            <w:r w:rsidR="004E2D72" w:rsidRPr="000B73A6">
              <w:rPr>
                <w:i/>
                <w:iCs/>
                <w:sz w:val="20"/>
                <w:szCs w:val="22"/>
                <w:lang w:val="en-US"/>
              </w:rPr>
              <w:t xml:space="preserve">, </w:t>
            </w:r>
            <w:proofErr w:type="spellStart"/>
            <w:r w:rsidR="001064A0" w:rsidRPr="000B73A6">
              <w:rPr>
                <w:i/>
                <w:iCs/>
                <w:sz w:val="20"/>
                <w:szCs w:val="22"/>
                <w:lang w:val="en-US"/>
              </w:rPr>
              <w:t>IsRepeatedGuest</w:t>
            </w:r>
            <w:proofErr w:type="spellEnd"/>
            <w:r w:rsidR="004E2D72" w:rsidRPr="000B73A6">
              <w:rPr>
                <w:i/>
                <w:iCs/>
                <w:sz w:val="20"/>
                <w:szCs w:val="22"/>
                <w:lang w:val="en-US"/>
              </w:rPr>
              <w:t xml:space="preserve">, </w:t>
            </w:r>
            <w:proofErr w:type="spellStart"/>
            <w:r w:rsidR="001064A0" w:rsidRPr="000B73A6">
              <w:rPr>
                <w:i/>
                <w:iCs/>
                <w:sz w:val="20"/>
                <w:szCs w:val="22"/>
                <w:lang w:val="en-US"/>
              </w:rPr>
              <w:t>MarketSegment</w:t>
            </w:r>
            <w:proofErr w:type="spellEnd"/>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w:t>
            </w:r>
            <w:proofErr w:type="spellStart"/>
            <w:r w:rsidR="001064A0" w:rsidRPr="000B73A6">
              <w:rPr>
                <w:i/>
                <w:iCs/>
                <w:sz w:val="20"/>
                <w:szCs w:val="22"/>
                <w:lang w:val="en-US"/>
              </w:rPr>
              <w:t>ReservationStatus</w:t>
            </w:r>
            <w:proofErr w:type="spellEnd"/>
            <w:r w:rsidR="001064A0"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ReservationStatusDate</w:t>
            </w:r>
            <w:proofErr w:type="spellEnd"/>
            <w:r w:rsidR="00C1503D" w:rsidRPr="000B73A6">
              <w:rPr>
                <w:i/>
                <w:iCs/>
                <w:sz w:val="20"/>
                <w:szCs w:val="22"/>
                <w:lang w:val="en-US"/>
              </w:rPr>
              <w:t>,</w:t>
            </w:r>
            <w:r w:rsidR="001064A0" w:rsidRPr="000B73A6">
              <w:rPr>
                <w:i/>
                <w:iCs/>
                <w:sz w:val="20"/>
                <w:szCs w:val="22"/>
                <w:lang w:val="en-US"/>
              </w:rPr>
              <w:t xml:space="preserve"> </w:t>
            </w:r>
            <w:proofErr w:type="spellStart"/>
            <w:r w:rsidR="001064A0" w:rsidRPr="000B73A6">
              <w:rPr>
                <w:i/>
                <w:iCs/>
                <w:sz w:val="20"/>
                <w:szCs w:val="22"/>
                <w:lang w:val="en-US"/>
              </w:rPr>
              <w:t>ReservedRoomType</w:t>
            </w:r>
            <w:proofErr w:type="spellEnd"/>
            <w:r w:rsidR="001064A0" w:rsidRPr="000B73A6">
              <w:rPr>
                <w:i/>
                <w:iCs/>
                <w:sz w:val="20"/>
                <w:szCs w:val="22"/>
                <w:lang w:val="en-US"/>
              </w:rPr>
              <w:t>,</w:t>
            </w:r>
            <w:r w:rsidR="001064A0" w:rsidRPr="000B73A6">
              <w:t xml:space="preserve"> </w:t>
            </w:r>
            <w:r w:rsidR="004E2D72" w:rsidRPr="000B73A6">
              <w:rPr>
                <w:sz w:val="20"/>
                <w:szCs w:val="22"/>
                <w:lang w:val="en-US"/>
              </w:rPr>
              <w:t xml:space="preserve"> </w:t>
            </w:r>
          </w:p>
        </w:tc>
      </w:tr>
    </w:tbl>
    <w:p w14:paraId="0C23B694" w14:textId="0DD0A08E"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266D71">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28"/>
      <w:r>
        <w:t xml:space="preserve"> - Numerical and categorical features.</w:t>
      </w:r>
    </w:p>
    <w:p w14:paraId="0CC6B366" w14:textId="77777777" w:rsidR="009952AF" w:rsidRDefault="006A2997" w:rsidP="006A2997">
      <w:r>
        <w:t>As we are dealing with a classification problem is important to check the distribution of the data according to the target variable (</w:t>
      </w:r>
      <w:proofErr w:type="spellStart"/>
      <w:r w:rsidRPr="006A2997">
        <w:rPr>
          <w:i/>
          <w:iCs/>
        </w:rPr>
        <w:t>IsCanceled</w:t>
      </w:r>
      <w:proofErr w:type="spellEnd"/>
      <w:r>
        <w:t>).</w:t>
      </w:r>
      <w:r w:rsidR="00E762D8">
        <w:t xml:space="preserve"> </w:t>
      </w:r>
      <w:r w:rsidR="00FC16A2">
        <w:t xml:space="preserve">Almost 42% of the total bookings are cancelled. From those cancelled bookings, 2.8% are no-show (meaning the customer got charged). </w:t>
      </w:r>
    </w:p>
    <w:p w14:paraId="4C0426EB" w14:textId="70E8CD17" w:rsidR="006A2997" w:rsidRDefault="009952AF" w:rsidP="006A2997">
      <w:r>
        <w:t xml:space="preserve">Going into more details, </w:t>
      </w:r>
      <w:r w:rsidR="006A2997">
        <w:t>April to June are the months where there is a higher proportion of cancellations</w:t>
      </w:r>
      <w:r w:rsidR="00FC16A2">
        <w:t xml:space="preserve">. </w:t>
      </w:r>
      <w:r w:rsidR="006A2997">
        <w:t xml:space="preserve">Most of the </w:t>
      </w:r>
      <w:r w:rsidR="00A0331E">
        <w:t>bookings that</w:t>
      </w:r>
      <w:r w:rsidR="006A2997">
        <w:t xml:space="preserve"> have no children and/or babies have a higher percentage of cancellations</w:t>
      </w:r>
      <w:r w:rsidR="00A0331E">
        <w:t xml:space="preserve">. Also, </w:t>
      </w:r>
      <w:r w:rsidR="006A2997">
        <w:t xml:space="preserve">Bed &amp; Breakfast </w:t>
      </w:r>
      <w:r w:rsidR="00A0331E">
        <w:t>bookings</w:t>
      </w:r>
      <w:r w:rsidR="006A2997">
        <w:t xml:space="preserve"> tend to cancel more than average</w:t>
      </w:r>
      <w:r w:rsidR="00DA6D61">
        <w:t>. On the other hand, r</w:t>
      </w:r>
      <w:r w:rsidR="006A2997">
        <w:t>epeated guest</w:t>
      </w:r>
      <w:r w:rsidR="00DA6D61">
        <w:t>s</w:t>
      </w:r>
      <w:r w:rsidR="006A2997">
        <w:t xml:space="preserve"> and those requiring parking space, booking changes and/or special requests are more willing to show up</w:t>
      </w:r>
      <w:r w:rsidR="00DA6D61">
        <w:t>.</w:t>
      </w:r>
    </w:p>
    <w:p w14:paraId="1C55AC46" w14:textId="56FA41C1" w:rsidR="006A2997" w:rsidRDefault="006A2997" w:rsidP="006A2997">
      <w:r>
        <w:t>Bookings through Travel Agents or Tour Operators (representing nearly 87% of the total bookings) tend to cancel more often</w:t>
      </w:r>
      <w:r w:rsidR="00660E87">
        <w:t xml:space="preserve">, </w:t>
      </w:r>
      <w:r w:rsidR="00E32312">
        <w:t>while groups</w:t>
      </w:r>
      <w:r>
        <w:t xml:space="preserve"> reservations tend to cancel less than others</w:t>
      </w:r>
      <w:r w:rsidR="00660E87">
        <w:t>.</w:t>
      </w:r>
    </w:p>
    <w:p w14:paraId="1DBEC7A8" w14:textId="77777777" w:rsidR="006A2997" w:rsidRPr="00660E87" w:rsidRDefault="006A2997" w:rsidP="006A2997">
      <w:pPr>
        <w:rPr>
          <w:highlight w:val="yellow"/>
        </w:rPr>
      </w:pPr>
      <w:r w:rsidRPr="00660E87">
        <w:rPr>
          <w:highlight w:val="yellow"/>
        </w:rPr>
        <w:t>- Customers booking in advance are more willing to cancel the reservation</w:t>
      </w:r>
    </w:p>
    <w:p w14:paraId="3AFE43C9" w14:textId="77777777" w:rsidR="006A2997" w:rsidRPr="00660E87" w:rsidRDefault="006A2997" w:rsidP="006A2997">
      <w:pPr>
        <w:rPr>
          <w:highlight w:val="yellow"/>
        </w:rPr>
      </w:pPr>
      <w:r w:rsidRPr="00660E87">
        <w:rPr>
          <w:highlight w:val="yellow"/>
        </w:rPr>
        <w:t>- In average, a non-cancelling customer, books 80 days in advance of the expected arrival date</w:t>
      </w:r>
    </w:p>
    <w:p w14:paraId="17AC161F" w14:textId="477B41FF" w:rsidR="007667E8" w:rsidRDefault="006A2997" w:rsidP="006A2997">
      <w:r w:rsidRPr="00660E87">
        <w:rPr>
          <w:highlight w:val="yellow"/>
        </w:rPr>
        <w:t xml:space="preserve">- Regarding the cancelling customers, </w:t>
      </w:r>
      <w:proofErr w:type="gramStart"/>
      <w:r w:rsidRPr="00660E87">
        <w:rPr>
          <w:highlight w:val="yellow"/>
        </w:rPr>
        <w:t>those book</w:t>
      </w:r>
      <w:proofErr w:type="gramEnd"/>
      <w:r w:rsidRPr="00660E87">
        <w:rPr>
          <w:highlight w:val="yellow"/>
        </w:rPr>
        <w:t>, in average, 150 days in advance and cancel the booking 90 days before the expected arrival date</w:t>
      </w:r>
    </w:p>
    <w:p w14:paraId="2CFEEDB4" w14:textId="4AC2D70F" w:rsidR="003739F9" w:rsidRDefault="003739F9" w:rsidP="00DB5912">
      <w:pPr>
        <w:pStyle w:val="Heading2"/>
      </w:pPr>
      <w:bookmarkStart w:id="29" w:name="_Toc65525062"/>
      <w:r>
        <w:t>Data preparation</w:t>
      </w:r>
      <w:bookmarkEnd w:id="29"/>
    </w:p>
    <w:p w14:paraId="0861F8C2" w14:textId="5F624BC0" w:rsidR="006F6176" w:rsidRPr="00292259" w:rsidRDefault="006F6176" w:rsidP="001D6BD8">
      <w:pPr>
        <w:rPr>
          <w:lang w:val="pt-BR"/>
        </w:rPr>
      </w:pPr>
      <w:r w:rsidRPr="006F6176">
        <w:rPr>
          <w:lang w:val="en-US"/>
        </w:rPr>
        <w:t xml:space="preserve">This is the stage when the input data for </w:t>
      </w:r>
      <w:r w:rsidR="00441DDA">
        <w:rPr>
          <w:lang w:val="en-US"/>
        </w:rPr>
        <w:t>modelling</w:t>
      </w:r>
      <w:r w:rsidRPr="006F6176">
        <w:rPr>
          <w:lang w:val="en-US"/>
        </w:rPr>
        <w:t xml:space="preserve"> is prepared, so we have ensured the data meets the requirements for this </w:t>
      </w:r>
      <w:r w:rsidRPr="00191510">
        <w:rPr>
          <w:lang w:val="en-US"/>
        </w:rPr>
        <w:t>purpose</w:t>
      </w:r>
      <w:r w:rsidRPr="006F6176">
        <w:rPr>
          <w:lang w:val="en-US"/>
        </w:rPr>
        <w:t>.</w:t>
      </w:r>
      <w:r w:rsidR="00292259">
        <w:rPr>
          <w:lang w:val="en-US"/>
        </w:rPr>
        <w:t xml:space="preserve"> </w:t>
      </w:r>
      <w:r w:rsidR="00292259" w:rsidRPr="00292259">
        <w:rPr>
          <w:lang w:val="pt-BR"/>
        </w:rPr>
        <w:t>INCLUIR AQUI COMO DEVE FICAR AS VARIAVEIS PARA UM M</w:t>
      </w:r>
      <w:r w:rsidR="00292259">
        <w:rPr>
          <w:lang w:val="pt-BR"/>
        </w:rPr>
        <w:t xml:space="preserve">ODELO PREDITIVO. </w:t>
      </w:r>
    </w:p>
    <w:p w14:paraId="66FF81D4" w14:textId="7BCFEB1A"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B3BF8">
        <w:rPr>
          <w:lang w:val="en-US"/>
        </w:rPr>
        <w:t xml:space="preserve">, which represents </w:t>
      </w:r>
      <w:r w:rsidR="00EB3BF8" w:rsidRPr="00EB3BF8">
        <w:rPr>
          <w:lang w:val="en-US"/>
        </w:rPr>
        <w:t>0,035</w:t>
      </w:r>
      <w:r w:rsidR="00EB3BF8">
        <w:rPr>
          <w:lang w:val="en-US"/>
        </w:rPr>
        <w:t>%</w:t>
      </w:r>
      <w:r w:rsidR="00B5125E">
        <w:rPr>
          <w:lang w:val="en-US"/>
        </w:rPr>
        <w:t xml:space="preserve">) </w:t>
      </w:r>
      <w:r w:rsidR="00B14E2E">
        <w:rPr>
          <w:lang w:val="en-US"/>
        </w:rPr>
        <w:t xml:space="preserve">and </w:t>
      </w:r>
      <w:r w:rsidR="00FF1B82">
        <w:rPr>
          <w:lang w:val="en-US"/>
        </w:rPr>
        <w:t>one observation which ADR is equal 5400 because it is clearly noisy</w:t>
      </w:r>
      <w:r w:rsidR="00EB3BF8">
        <w:rPr>
          <w:lang w:val="en-US"/>
        </w:rPr>
        <w:t xml:space="preserve"> if compared to the others</w:t>
      </w:r>
      <w:r w:rsidRPr="006F6176">
        <w:rPr>
          <w:lang w:val="en-US"/>
        </w:rPr>
        <w:t xml:space="preserve">. </w:t>
      </w:r>
      <w:r w:rsidR="00B5125E">
        <w:rPr>
          <w:lang w:val="en-US"/>
        </w:rPr>
        <w:t>We also eliminated the bookings with zero adults, because we believe it’s an error</w:t>
      </w:r>
      <w:r w:rsidR="00EB3BF8">
        <w:rPr>
          <w:lang w:val="en-US"/>
        </w:rPr>
        <w:t>, once in those same case there were children and/or babies included</w:t>
      </w:r>
      <w:r w:rsidR="00B5125E">
        <w:rPr>
          <w:lang w:val="en-US"/>
        </w:rPr>
        <w:t xml:space="preserve"> (</w:t>
      </w:r>
      <w:r w:rsidR="00890A1B">
        <w:rPr>
          <w:lang w:val="en-US"/>
        </w:rPr>
        <w:t xml:space="preserve">0,48% of observations). </w:t>
      </w:r>
      <w:r w:rsidRPr="006F6176">
        <w:rPr>
          <w:lang w:val="en-US"/>
        </w:rPr>
        <w:t>The next step was feature engineering</w:t>
      </w:r>
      <w:r w:rsidR="00CF2C59">
        <w:rPr>
          <w:lang w:val="en-US"/>
        </w:rPr>
        <w:t xml:space="preserve"> where w</w:t>
      </w:r>
      <w:r w:rsidRPr="006F6176">
        <w:rPr>
          <w:lang w:val="en-US"/>
        </w:rPr>
        <w:t xml:space="preserve">e built </w:t>
      </w:r>
      <w:r w:rsidR="00D35F60">
        <w:rPr>
          <w:lang w:val="en-US"/>
        </w:rPr>
        <w:t>4 new</w:t>
      </w:r>
      <w:r w:rsidRPr="006F6176">
        <w:rPr>
          <w:lang w:val="en-US"/>
        </w:rPr>
        <w:t xml:space="preserve"> feature</w:t>
      </w:r>
      <w:r w:rsidR="00FF1B82">
        <w:rPr>
          <w:lang w:val="en-US"/>
        </w:rPr>
        <w:t>s:</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5017BE" w:rsidRPr="00CC3501" w14:paraId="734132C8" w14:textId="77777777" w:rsidTr="00D35F60">
        <w:trPr>
          <w:jc w:val="center"/>
        </w:trPr>
        <w:tc>
          <w:tcPr>
            <w:tcW w:w="1985" w:type="dxa"/>
            <w:tcBorders>
              <w:top w:val="single" w:sz="18" w:space="0" w:color="auto"/>
              <w:bottom w:val="single" w:sz="4" w:space="0" w:color="auto"/>
            </w:tcBorders>
            <w:shd w:val="clear" w:color="auto" w:fill="auto"/>
          </w:tcPr>
          <w:p w14:paraId="54A14FCE" w14:textId="33FA221C" w:rsidR="005017BE" w:rsidRPr="005017BE" w:rsidRDefault="005017BE" w:rsidP="005017BE">
            <w:pPr>
              <w:pStyle w:val="Textotabelas"/>
              <w:rPr>
                <w:i/>
                <w:iCs/>
                <w:sz w:val="20"/>
                <w:szCs w:val="22"/>
                <w:lang w:val="en-US"/>
              </w:rPr>
            </w:pPr>
            <w:proofErr w:type="spellStart"/>
            <w:r w:rsidRPr="005017BE">
              <w:rPr>
                <w:i/>
                <w:iCs/>
                <w:sz w:val="20"/>
                <w:szCs w:val="22"/>
                <w:lang w:val="en-US"/>
              </w:rPr>
              <w:lastRenderedPageBreak/>
              <w:t>Days_before_cancel</w:t>
            </w:r>
            <w:proofErr w:type="spellEnd"/>
          </w:p>
        </w:tc>
        <w:tc>
          <w:tcPr>
            <w:tcW w:w="6912" w:type="dxa"/>
            <w:tcBorders>
              <w:top w:val="single" w:sz="18" w:space="0" w:color="auto"/>
              <w:bottom w:val="single" w:sz="4" w:space="0" w:color="auto"/>
            </w:tcBorders>
            <w:shd w:val="clear" w:color="auto" w:fill="auto"/>
          </w:tcPr>
          <w:p w14:paraId="4B7F71E5" w14:textId="513D4A7C" w:rsidR="005017BE" w:rsidRPr="005017BE" w:rsidRDefault="005017BE" w:rsidP="005017BE">
            <w:pPr>
              <w:pStyle w:val="Textotabelas"/>
              <w:rPr>
                <w:i/>
                <w:iCs/>
                <w:sz w:val="20"/>
                <w:szCs w:val="22"/>
                <w:lang w:val="en-US"/>
              </w:rPr>
            </w:pPr>
            <w:r w:rsidRPr="005017BE">
              <w:rPr>
                <w:i/>
                <w:iCs/>
                <w:sz w:val="20"/>
                <w:szCs w:val="22"/>
                <w:lang w:val="en-US"/>
              </w:rPr>
              <w:t>Number of days the booking is canceled before the entry date (=0 if not canceled)</w:t>
            </w:r>
          </w:p>
        </w:tc>
      </w:tr>
      <w:tr w:rsidR="005017BE" w:rsidRPr="00CC3501" w14:paraId="4F4887B0" w14:textId="77777777" w:rsidTr="00D35F60">
        <w:trPr>
          <w:jc w:val="center"/>
        </w:trPr>
        <w:tc>
          <w:tcPr>
            <w:tcW w:w="1985" w:type="dxa"/>
            <w:tcBorders>
              <w:top w:val="single" w:sz="4" w:space="0" w:color="auto"/>
              <w:bottom w:val="single" w:sz="4" w:space="0" w:color="auto"/>
            </w:tcBorders>
            <w:shd w:val="clear" w:color="auto" w:fill="auto"/>
          </w:tcPr>
          <w:p w14:paraId="3AB6EB9C" w14:textId="375F553C" w:rsidR="005017BE" w:rsidRPr="000B73A6" w:rsidRDefault="005017BE" w:rsidP="005017BE">
            <w:pPr>
              <w:pStyle w:val="Textotabelas"/>
              <w:rPr>
                <w:i/>
                <w:iCs/>
                <w:sz w:val="20"/>
                <w:szCs w:val="22"/>
                <w:lang w:val="en-US"/>
              </w:rPr>
            </w:pPr>
            <w:proofErr w:type="spellStart"/>
            <w:r w:rsidRPr="005017BE">
              <w:rPr>
                <w:i/>
                <w:iCs/>
                <w:sz w:val="20"/>
                <w:szCs w:val="22"/>
                <w:lang w:val="en-US"/>
              </w:rPr>
              <w:t>DateDifference</w:t>
            </w:r>
            <w:proofErr w:type="spellEnd"/>
          </w:p>
        </w:tc>
        <w:tc>
          <w:tcPr>
            <w:tcW w:w="6912" w:type="dxa"/>
            <w:tcBorders>
              <w:top w:val="single" w:sz="4" w:space="0" w:color="auto"/>
              <w:bottom w:val="single" w:sz="4" w:space="0" w:color="auto"/>
            </w:tcBorders>
            <w:shd w:val="clear" w:color="auto" w:fill="auto"/>
          </w:tcPr>
          <w:p w14:paraId="1679874E" w14:textId="5F559EA2" w:rsidR="005017BE" w:rsidRPr="000B73A6" w:rsidRDefault="005017BE" w:rsidP="005017BE">
            <w:pPr>
              <w:pStyle w:val="Textotabelas"/>
              <w:rPr>
                <w:i/>
                <w:iCs/>
                <w:sz w:val="20"/>
                <w:szCs w:val="22"/>
                <w:lang w:val="en-US"/>
              </w:rPr>
            </w:pPr>
            <w:r w:rsidRPr="005017BE">
              <w:rPr>
                <w:i/>
                <w:iCs/>
                <w:sz w:val="20"/>
                <w:szCs w:val="22"/>
                <w:lang w:val="en-US"/>
              </w:rPr>
              <w:t>Difference between the Arrival date and the last status update date</w:t>
            </w:r>
          </w:p>
        </w:tc>
      </w:tr>
      <w:tr w:rsidR="005017BE" w:rsidRPr="00CC3501" w14:paraId="432E90E0" w14:textId="77777777" w:rsidTr="00D35F60">
        <w:trPr>
          <w:jc w:val="center"/>
        </w:trPr>
        <w:tc>
          <w:tcPr>
            <w:tcW w:w="1985" w:type="dxa"/>
            <w:tcBorders>
              <w:top w:val="single" w:sz="4" w:space="0" w:color="auto"/>
              <w:bottom w:val="single" w:sz="4" w:space="0" w:color="auto"/>
            </w:tcBorders>
            <w:shd w:val="clear" w:color="auto" w:fill="auto"/>
          </w:tcPr>
          <w:p w14:paraId="22573DF7" w14:textId="72B3A3C3" w:rsidR="005017BE" w:rsidRPr="000B73A6" w:rsidRDefault="005017BE" w:rsidP="005017BE">
            <w:pPr>
              <w:pStyle w:val="Textotabelas"/>
              <w:rPr>
                <w:i/>
                <w:iCs/>
                <w:sz w:val="20"/>
                <w:szCs w:val="22"/>
                <w:lang w:val="en-US"/>
              </w:rPr>
            </w:pPr>
            <w:proofErr w:type="spellStart"/>
            <w:r w:rsidRPr="005017BE">
              <w:rPr>
                <w:i/>
                <w:iCs/>
                <w:sz w:val="20"/>
                <w:szCs w:val="22"/>
                <w:lang w:val="en-US"/>
              </w:rPr>
              <w:t>Days_until_cancel</w:t>
            </w:r>
            <w:proofErr w:type="spellEnd"/>
          </w:p>
        </w:tc>
        <w:tc>
          <w:tcPr>
            <w:tcW w:w="6912" w:type="dxa"/>
            <w:tcBorders>
              <w:top w:val="single" w:sz="4" w:space="0" w:color="auto"/>
              <w:bottom w:val="single" w:sz="4" w:space="0" w:color="auto"/>
            </w:tcBorders>
            <w:shd w:val="clear" w:color="auto" w:fill="auto"/>
          </w:tcPr>
          <w:p w14:paraId="07F0FD35" w14:textId="709E53CB" w:rsidR="005017BE" w:rsidRPr="000B73A6" w:rsidRDefault="005017BE" w:rsidP="005017BE">
            <w:pPr>
              <w:pStyle w:val="Textotabelas"/>
              <w:rPr>
                <w:i/>
                <w:iCs/>
                <w:sz w:val="20"/>
                <w:szCs w:val="22"/>
                <w:lang w:val="en-US"/>
              </w:rPr>
            </w:pPr>
            <w:r w:rsidRPr="005017BE">
              <w:rPr>
                <w:i/>
                <w:iCs/>
                <w:sz w:val="20"/>
                <w:szCs w:val="22"/>
                <w:lang w:val="en-US"/>
              </w:rPr>
              <w:t>Number of days between the reservation is made until it's canceled (=0 if not canceled)</w:t>
            </w:r>
          </w:p>
        </w:tc>
      </w:tr>
      <w:tr w:rsidR="005017BE" w:rsidRPr="00CC3501" w14:paraId="475C68F6" w14:textId="77777777" w:rsidTr="00D35F60">
        <w:trPr>
          <w:trHeight w:val="50"/>
          <w:jc w:val="center"/>
        </w:trPr>
        <w:tc>
          <w:tcPr>
            <w:tcW w:w="1985" w:type="dxa"/>
            <w:tcBorders>
              <w:top w:val="single" w:sz="4" w:space="0" w:color="auto"/>
              <w:bottom w:val="single" w:sz="18" w:space="0" w:color="auto"/>
            </w:tcBorders>
            <w:shd w:val="clear" w:color="auto" w:fill="auto"/>
          </w:tcPr>
          <w:p w14:paraId="31F3A590" w14:textId="05017894" w:rsidR="005017BE" w:rsidRPr="000B73A6" w:rsidRDefault="005017BE" w:rsidP="005017BE">
            <w:pPr>
              <w:pStyle w:val="Textotabelas"/>
              <w:rPr>
                <w:i/>
                <w:iCs/>
                <w:sz w:val="20"/>
                <w:szCs w:val="22"/>
                <w:lang w:val="en-US"/>
              </w:rPr>
            </w:pPr>
            <w:proofErr w:type="spellStart"/>
            <w:r w:rsidRPr="005017BE">
              <w:rPr>
                <w:i/>
                <w:iCs/>
                <w:sz w:val="20"/>
                <w:szCs w:val="22"/>
                <w:lang w:val="en-US"/>
              </w:rPr>
              <w:t>RoomType_change</w:t>
            </w:r>
            <w:proofErr w:type="spellEnd"/>
          </w:p>
        </w:tc>
        <w:tc>
          <w:tcPr>
            <w:tcW w:w="6912" w:type="dxa"/>
            <w:tcBorders>
              <w:top w:val="single" w:sz="4" w:space="0" w:color="auto"/>
              <w:bottom w:val="single" w:sz="18" w:space="0" w:color="auto"/>
            </w:tcBorders>
            <w:shd w:val="clear" w:color="auto" w:fill="auto"/>
          </w:tcPr>
          <w:p w14:paraId="6B236166" w14:textId="247B738C" w:rsidR="005017BE" w:rsidRPr="000B73A6" w:rsidRDefault="005017BE" w:rsidP="005017BE">
            <w:pPr>
              <w:pStyle w:val="Textotabelas"/>
              <w:rPr>
                <w:i/>
                <w:iCs/>
                <w:sz w:val="20"/>
                <w:szCs w:val="22"/>
                <w:lang w:val="en-US"/>
              </w:rPr>
            </w:pPr>
            <w:r w:rsidRPr="005017BE">
              <w:rPr>
                <w:i/>
                <w:iCs/>
                <w:sz w:val="20"/>
                <w:szCs w:val="22"/>
                <w:lang w:val="en-US"/>
              </w:rPr>
              <w:t xml:space="preserve">Binary variable showing if the customer will get what he/she reserved (1 if </w:t>
            </w:r>
            <w:proofErr w:type="spellStart"/>
            <w:r w:rsidRPr="005017BE">
              <w:rPr>
                <w:i/>
                <w:iCs/>
                <w:sz w:val="20"/>
                <w:szCs w:val="22"/>
                <w:lang w:val="en-US"/>
              </w:rPr>
              <w:t>ReservedRoomType</w:t>
            </w:r>
            <w:proofErr w:type="spellEnd"/>
            <w:r w:rsidRPr="005017BE">
              <w:rPr>
                <w:i/>
                <w:iCs/>
                <w:sz w:val="20"/>
                <w:szCs w:val="22"/>
                <w:lang w:val="en-US"/>
              </w:rPr>
              <w:t>=</w:t>
            </w:r>
            <w:proofErr w:type="spellStart"/>
            <w:r w:rsidRPr="005017BE">
              <w:rPr>
                <w:i/>
                <w:iCs/>
                <w:sz w:val="20"/>
                <w:szCs w:val="22"/>
                <w:lang w:val="en-US"/>
              </w:rPr>
              <w:t>AssignedRoomType</w:t>
            </w:r>
            <w:proofErr w:type="spellEnd"/>
            <w:r w:rsidRPr="005017BE">
              <w:rPr>
                <w:i/>
                <w:iCs/>
                <w:sz w:val="20"/>
                <w:szCs w:val="22"/>
                <w:lang w:val="en-US"/>
              </w:rPr>
              <w:t>; 0 otherwise)</w:t>
            </w:r>
          </w:p>
        </w:tc>
      </w:tr>
    </w:tbl>
    <w:p w14:paraId="14EF7DAB" w14:textId="1BB0B5A6" w:rsidR="005017BE" w:rsidRDefault="005017BE" w:rsidP="00797169">
      <w:pPr>
        <w:ind w:left="3540"/>
      </w:pPr>
      <w:r>
        <w:t xml:space="preserve">Table </w:t>
      </w:r>
      <w:r>
        <w:fldChar w:fldCharType="begin"/>
      </w:r>
      <w:r>
        <w:instrText xml:space="preserve"> STYLEREF 1 \s </w:instrText>
      </w:r>
      <w:r>
        <w:fldChar w:fldCharType="separate"/>
      </w:r>
      <w:r>
        <w:rPr>
          <w:noProof/>
        </w:rPr>
        <w:t>3</w:t>
      </w:r>
      <w:r>
        <w:fldChar w:fldCharType="end"/>
      </w:r>
      <w:r>
        <w:t>.2 – New variables.</w:t>
      </w:r>
    </w:p>
    <w:p w14:paraId="15D4FD74" w14:textId="58EACFDD" w:rsidR="004871C2" w:rsidRDefault="004871C2" w:rsidP="00CE5EB8">
      <w:pPr>
        <w:rPr>
          <w:lang w:val="en-US"/>
        </w:rPr>
      </w:pPr>
      <w:r>
        <w:rPr>
          <w:lang w:val="en-US"/>
        </w:rPr>
        <w:t>We could not identify any strong correlation on the numeric variables (</w:t>
      </w:r>
      <w:r w:rsidR="000A522A">
        <w:rPr>
          <w:lang w:val="en-US"/>
        </w:rPr>
        <w:t xml:space="preserve">refer to the notebook provided </w:t>
      </w:r>
      <w:r w:rsidR="00D06FA4">
        <w:rPr>
          <w:lang w:val="en-US"/>
        </w:rPr>
        <w:t>to look at the details on the</w:t>
      </w:r>
      <w:r>
        <w:rPr>
          <w:lang w:val="en-US"/>
        </w:rPr>
        <w:t xml:space="preserve"> Pearson </w:t>
      </w:r>
      <w:r w:rsidR="000A522A">
        <w:rPr>
          <w:lang w:val="en-US"/>
        </w:rPr>
        <w:t>correlation matrix</w:t>
      </w:r>
      <w:r w:rsidR="00D06FA4">
        <w:rPr>
          <w:lang w:val="en-US"/>
        </w:rPr>
        <w:t>). W</w:t>
      </w:r>
      <w:r w:rsidR="00CE5EB8">
        <w:rPr>
          <w:lang w:val="en-US"/>
        </w:rPr>
        <w:t xml:space="preserve">e </w:t>
      </w:r>
      <w:r w:rsidR="00D06FA4">
        <w:rPr>
          <w:lang w:val="en-US"/>
        </w:rPr>
        <w:t>looked at the</w:t>
      </w:r>
      <w:r w:rsidR="00C57A96">
        <w:rPr>
          <w:lang w:val="en-US"/>
        </w:rPr>
        <w:t xml:space="preserve"> </w:t>
      </w:r>
      <w:proofErr w:type="spellStart"/>
      <w:r w:rsidR="00C57A96">
        <w:rPr>
          <w:lang w:val="en-US"/>
        </w:rPr>
        <w:t>Phik</w:t>
      </w:r>
      <w:proofErr w:type="spellEnd"/>
      <w:r w:rsidR="00C57A96">
        <w:rPr>
          <w:lang w:val="en-US"/>
        </w:rPr>
        <w:t xml:space="preserve"> correlation, as we are dealing with a dataset with many categorical </w:t>
      </w:r>
      <w:r w:rsidR="00CC09BE">
        <w:rPr>
          <w:lang w:val="en-US"/>
        </w:rPr>
        <w:t>features.</w:t>
      </w:r>
      <w:r w:rsidR="00F13D6B">
        <w:rPr>
          <w:lang w:val="en-US"/>
        </w:rPr>
        <w:t xml:space="preserve"> </w:t>
      </w:r>
      <w:r w:rsidR="002B6E06">
        <w:rPr>
          <w:lang w:val="en-US"/>
        </w:rPr>
        <w:t xml:space="preserve">The result of this analysis was the drop of </w:t>
      </w:r>
      <w:r w:rsidR="00AE6A65">
        <w:rPr>
          <w:lang w:val="en-US"/>
        </w:rPr>
        <w:t xml:space="preserve">the following </w:t>
      </w:r>
      <w:r w:rsidR="002B6E06">
        <w:rPr>
          <w:lang w:val="en-US"/>
        </w:rPr>
        <w:t>seven features</w:t>
      </w:r>
      <w:r w:rsidR="005033D3">
        <w:rPr>
          <w:lang w:val="en-US"/>
        </w:rPr>
        <w:t xml:space="preserve">, based </w:t>
      </w:r>
      <w:r w:rsidR="00AE6A65">
        <w:rPr>
          <w:lang w:val="en-US"/>
        </w:rPr>
        <w:t>on redundancy and its correlation with the target variable (</w:t>
      </w:r>
      <w:proofErr w:type="spellStart"/>
      <w:r w:rsidR="00AE6A65" w:rsidRPr="00AE6A65">
        <w:rPr>
          <w:i/>
          <w:iCs/>
          <w:lang w:val="en-US"/>
        </w:rPr>
        <w:t>IsCanceled</w:t>
      </w:r>
      <w:proofErr w:type="spellEnd"/>
      <w:r w:rsidR="00AE6A65">
        <w:rPr>
          <w:lang w:val="en-US"/>
        </w:rPr>
        <w:t xml:space="preserve">): </w:t>
      </w:r>
      <w:proofErr w:type="spellStart"/>
      <w:r w:rsidR="002B6E06" w:rsidRPr="002B6E06">
        <w:rPr>
          <w:i/>
          <w:iCs/>
          <w:lang w:val="en-US"/>
        </w:rPr>
        <w:t>MarketSegment</w:t>
      </w:r>
      <w:proofErr w:type="spellEnd"/>
      <w:r w:rsidR="002B6E06" w:rsidRPr="002B6E06">
        <w:rPr>
          <w:lang w:val="en-US"/>
        </w:rPr>
        <w:t>,</w:t>
      </w:r>
      <w:r w:rsidR="002B6E06">
        <w:rPr>
          <w:lang w:val="en-US"/>
        </w:rPr>
        <w:t xml:space="preserve"> </w:t>
      </w:r>
      <w:proofErr w:type="spellStart"/>
      <w:r w:rsidR="002B6E06" w:rsidRPr="002B6E06">
        <w:rPr>
          <w:i/>
          <w:iCs/>
          <w:lang w:val="en-US"/>
        </w:rPr>
        <w:t>ReservedRoomType</w:t>
      </w:r>
      <w:proofErr w:type="spellEnd"/>
      <w:r w:rsidR="002B6E06" w:rsidRPr="002B6E06">
        <w:rPr>
          <w:lang w:val="en-US"/>
        </w:rPr>
        <w:t>,</w:t>
      </w:r>
      <w:r w:rsidR="002B6E06">
        <w:rPr>
          <w:lang w:val="en-US"/>
        </w:rPr>
        <w:t xml:space="preserve"> </w:t>
      </w:r>
      <w:r w:rsidR="002B6E06" w:rsidRPr="002B6E06">
        <w:rPr>
          <w:i/>
          <w:iCs/>
          <w:lang w:val="en-US"/>
        </w:rPr>
        <w:t>Agent</w:t>
      </w:r>
      <w:r w:rsidR="002B6E06" w:rsidRPr="002B6E06">
        <w:rPr>
          <w:lang w:val="en-US"/>
        </w:rPr>
        <w:t>,</w:t>
      </w:r>
      <w:r w:rsidR="002B6E06">
        <w:rPr>
          <w:lang w:val="en-US"/>
        </w:rPr>
        <w:t xml:space="preserve"> </w:t>
      </w:r>
      <w:r w:rsidR="002B6E06" w:rsidRPr="002B6E06">
        <w:rPr>
          <w:i/>
          <w:iCs/>
          <w:lang w:val="en-US"/>
        </w:rPr>
        <w:t>Company</w:t>
      </w:r>
      <w:r w:rsidR="002B6E06" w:rsidRPr="002B6E06">
        <w:rPr>
          <w:lang w:val="en-US"/>
        </w:rPr>
        <w:t>,</w:t>
      </w:r>
      <w:r w:rsidR="002B6E06">
        <w:rPr>
          <w:lang w:val="en-US"/>
        </w:rPr>
        <w:t xml:space="preserve"> </w:t>
      </w:r>
      <w:proofErr w:type="spellStart"/>
      <w:r w:rsidR="002B6E06" w:rsidRPr="002B6E06">
        <w:rPr>
          <w:i/>
          <w:iCs/>
          <w:lang w:val="en-US"/>
        </w:rPr>
        <w:t>ReservationStatusDate</w:t>
      </w:r>
      <w:proofErr w:type="spellEnd"/>
      <w:r w:rsidR="002B6E06" w:rsidRPr="002B6E06">
        <w:rPr>
          <w:lang w:val="en-US"/>
        </w:rPr>
        <w:t xml:space="preserve">, </w:t>
      </w:r>
      <w:proofErr w:type="spellStart"/>
      <w:r w:rsidR="002B6E06" w:rsidRPr="002B6E06">
        <w:rPr>
          <w:i/>
          <w:iCs/>
          <w:lang w:val="en-US"/>
        </w:rPr>
        <w:t>AssignedRoomType</w:t>
      </w:r>
      <w:proofErr w:type="spellEnd"/>
      <w:r w:rsidR="00AE6A65">
        <w:rPr>
          <w:lang w:val="en-US"/>
        </w:rPr>
        <w:t xml:space="preserve"> and</w:t>
      </w:r>
      <w:r w:rsidR="002B6E06" w:rsidRPr="002B6E06">
        <w:rPr>
          <w:lang w:val="en-US"/>
        </w:rPr>
        <w:t xml:space="preserve"> </w:t>
      </w:r>
      <w:proofErr w:type="spellStart"/>
      <w:r w:rsidR="002B6E06" w:rsidRPr="002B6E06">
        <w:rPr>
          <w:i/>
          <w:iCs/>
          <w:lang w:val="en-US"/>
        </w:rPr>
        <w:t>ReservationStatus</w:t>
      </w:r>
      <w:proofErr w:type="spellEnd"/>
      <w:r w:rsidR="00EA39E4">
        <w:rPr>
          <w:lang w:val="en-US"/>
        </w:rPr>
        <w:t xml:space="preserve">, as </w:t>
      </w:r>
      <w:r w:rsidR="00E1292E">
        <w:rPr>
          <w:lang w:val="en-US"/>
        </w:rPr>
        <w:t>shown</w:t>
      </w:r>
      <w:r w:rsidR="00EA39E4">
        <w:rPr>
          <w:lang w:val="en-US"/>
        </w:rPr>
        <w:t xml:space="preserve"> in </w:t>
      </w:r>
      <w:r w:rsidR="002B6E06" w:rsidRPr="002B6E06">
        <w:rPr>
          <w:highlight w:val="yellow"/>
          <w:lang w:val="en-US"/>
        </w:rPr>
        <w:fldChar w:fldCharType="begin"/>
      </w:r>
      <w:r w:rsidR="002B6E06" w:rsidRPr="002B6E06">
        <w:rPr>
          <w:highlight w:val="yellow"/>
          <w:lang w:val="en-US"/>
        </w:rPr>
        <w:instrText xml:space="preserve"> REF _Ref66446740 \h </w:instrText>
      </w:r>
      <w:r w:rsidR="002B6E06">
        <w:rPr>
          <w:highlight w:val="yellow"/>
          <w:lang w:val="en-US"/>
        </w:rPr>
        <w:instrText xml:space="preserve"> \* MERGEFORMAT </w:instrText>
      </w:r>
      <w:r w:rsidR="002B6E06" w:rsidRPr="002B6E06">
        <w:rPr>
          <w:highlight w:val="yellow"/>
          <w:lang w:val="en-US"/>
        </w:rPr>
      </w:r>
      <w:r w:rsidR="002B6E06" w:rsidRPr="002B6E06">
        <w:rPr>
          <w:highlight w:val="yellow"/>
          <w:lang w:val="en-US"/>
        </w:rPr>
        <w:fldChar w:fldCharType="separate"/>
      </w:r>
      <w:r w:rsidR="002B6E06" w:rsidRPr="002B6E06">
        <w:rPr>
          <w:highlight w:val="yellow"/>
        </w:rPr>
        <w:t xml:space="preserve">Figure </w:t>
      </w:r>
      <w:r w:rsidR="002B6E06" w:rsidRPr="002B6E06">
        <w:rPr>
          <w:noProof/>
          <w:highlight w:val="yellow"/>
        </w:rPr>
        <w:t>3</w:t>
      </w:r>
      <w:r w:rsidR="002B6E06" w:rsidRPr="002B6E06">
        <w:rPr>
          <w:highlight w:val="yellow"/>
        </w:rPr>
        <w:t>.</w:t>
      </w:r>
      <w:r w:rsidR="002B6E06" w:rsidRPr="002B6E06">
        <w:rPr>
          <w:noProof/>
          <w:highlight w:val="yellow"/>
        </w:rPr>
        <w:t>1</w:t>
      </w:r>
      <w:r w:rsidR="002B6E06" w:rsidRPr="002B6E06">
        <w:rPr>
          <w:highlight w:val="yellow"/>
          <w:lang w:val="en-US"/>
        </w:rPr>
        <w:fldChar w:fldCharType="end"/>
      </w:r>
      <w:r w:rsidR="002B6E06" w:rsidRPr="002B6E06">
        <w:rPr>
          <w:highlight w:val="yellow"/>
          <w:lang w:val="en-US"/>
        </w:rPr>
        <w:t>.</w:t>
      </w:r>
      <w:r w:rsidR="00AE6A65">
        <w:rPr>
          <w:lang w:val="en-US"/>
        </w:rPr>
        <w:t xml:space="preserve"> </w:t>
      </w:r>
      <w:r w:rsidR="004561E6">
        <w:rPr>
          <w:lang w:val="en-US"/>
        </w:rPr>
        <w:t>We have then reproduced the Phi-k correlation matrix to confirm it looked reasonable, once more, refer to the notebook for further details.</w:t>
      </w:r>
    </w:p>
    <w:p w14:paraId="01EA2B6C" w14:textId="6C6CA00A" w:rsidR="000B5F31" w:rsidRDefault="00622A52" w:rsidP="00622A52">
      <w:pPr>
        <w:spacing w:after="0"/>
        <w:rPr>
          <w:lang w:val="en-US"/>
        </w:rPr>
      </w:pPr>
      <w:r>
        <w:rPr>
          <w:noProof/>
        </w:rPr>
        <mc:AlternateContent>
          <mc:Choice Requires="wps">
            <w:drawing>
              <wp:anchor distT="0" distB="0" distL="114300" distR="114300" simplePos="0" relativeHeight="251678208" behindDoc="1" locked="0" layoutInCell="1" allowOverlap="1" wp14:anchorId="61FC4D90" wp14:editId="474B912C">
                <wp:simplePos x="0" y="0"/>
                <wp:positionH relativeFrom="margin">
                  <wp:posOffset>476885</wp:posOffset>
                </wp:positionH>
                <wp:positionV relativeFrom="paragraph">
                  <wp:posOffset>2593340</wp:posOffset>
                </wp:positionV>
                <wp:extent cx="4793615" cy="165735"/>
                <wp:effectExtent l="0" t="0" r="6985" b="5715"/>
                <wp:wrapTight wrapText="bothSides">
                  <wp:wrapPolygon edited="0">
                    <wp:start x="0" y="0"/>
                    <wp:lineTo x="0" y="19862"/>
                    <wp:lineTo x="21546" y="19862"/>
                    <wp:lineTo x="2154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793615" cy="165735"/>
                        </a:xfrm>
                        <a:prstGeom prst="rect">
                          <a:avLst/>
                        </a:prstGeom>
                        <a:solidFill>
                          <a:prstClr val="white"/>
                        </a:solidFill>
                        <a:ln>
                          <a:noFill/>
                        </a:ln>
                      </wps:spPr>
                      <wps:txbx>
                        <w:txbxContent>
                          <w:p w14:paraId="52497ECB" w14:textId="55D1C9E6" w:rsidR="002B6E06" w:rsidRPr="00744A26" w:rsidRDefault="002B6E06" w:rsidP="00622A52">
                            <w:pPr>
                              <w:pStyle w:val="Caption"/>
                              <w:spacing w:before="0" w:after="0"/>
                              <w:rPr>
                                <w:rFonts w:eastAsia="Calibri"/>
                                <w:noProof/>
                                <w:lang w:val="en-US" w:eastAsia="en-US"/>
                              </w:rPr>
                            </w:pPr>
                            <w:bookmarkStart w:id="30" w:name="_Ref66446740"/>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30"/>
                            <w:r>
                              <w:t xml:space="preserve"> - Phi-k correlation sub-matri</w:t>
                            </w:r>
                            <w:r w:rsidR="00AE6A65">
                              <w:t>ces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FC4D90" id="_x0000_t202" coordsize="21600,21600" o:spt="202" path="m,l,21600r21600,l21600,xe">
                <v:stroke joinstyle="miter"/>
                <v:path gradientshapeok="t" o:connecttype="rect"/>
              </v:shapetype>
              <v:shape id="Text Box 3" o:spid="_x0000_s1032" type="#_x0000_t202" style="position:absolute;left:0;text-align:left;margin-left:37.55pt;margin-top:204.2pt;width:377.45pt;height:13.05pt;z-index:-25163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" stroked="f">
                <v:textbox inset="0,0,0,0">
                  <w:txbxContent>
                    <w:p w14:paraId="52497ECB" w14:textId="55D1C9E6" w:rsidR="002B6E06" w:rsidRPr="00744A26" w:rsidRDefault="002B6E06" w:rsidP="00622A52">
                      <w:pPr>
                        <w:pStyle w:val="Caption"/>
                        <w:spacing w:before="0" w:after="0"/>
                        <w:rPr>
                          <w:rFonts w:eastAsia="Calibri"/>
                          <w:noProof/>
                          <w:lang w:val="en-US" w:eastAsia="en-US"/>
                        </w:rPr>
                      </w:pPr>
                      <w:bookmarkStart w:id="31" w:name="_Ref66446740"/>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31"/>
                      <w:r>
                        <w:t xml:space="preserve"> - Phi-k correlation sub-matri</w:t>
                      </w:r>
                      <w:r w:rsidR="00AE6A65">
                        <w:t>ces</w:t>
                      </w:r>
                      <w:r>
                        <w:t>.</w:t>
                      </w:r>
                    </w:p>
                  </w:txbxContent>
                </v:textbox>
                <w10:wrap type="tight" anchorx="margin"/>
              </v:shape>
            </w:pict>
          </mc:Fallback>
        </mc:AlternateContent>
      </w:r>
      <w:r w:rsidR="00DB0119" w:rsidRPr="00DB0119">
        <w:rPr>
          <w:noProof/>
        </w:rPr>
        <w:t xml:space="preserve">  </w:t>
      </w:r>
      <w:r w:rsidR="00DB0119">
        <w:rPr>
          <w:noProof/>
        </w:rPr>
        <w:drawing>
          <wp:inline distT="0" distB="0" distL="0" distR="0" wp14:anchorId="17E8F3B5" wp14:editId="54759C9B">
            <wp:extent cx="2590800" cy="24631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168" cy="2481534"/>
                    </a:xfrm>
                    <a:prstGeom prst="rect">
                      <a:avLst/>
                    </a:prstGeom>
                  </pic:spPr>
                </pic:pic>
              </a:graphicData>
            </a:graphic>
          </wp:inline>
        </w:drawing>
      </w:r>
      <w:r w:rsidR="00DB0119" w:rsidRPr="00DB0119">
        <w:rPr>
          <w:noProof/>
        </w:rPr>
        <w:t xml:space="preserve"> </w:t>
      </w:r>
      <w:r w:rsidR="00DB0119">
        <w:rPr>
          <w:noProof/>
        </w:rPr>
        <w:drawing>
          <wp:inline distT="0" distB="0" distL="0" distR="0" wp14:anchorId="24DA417B" wp14:editId="4F32CF94">
            <wp:extent cx="2886075" cy="25832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3276" cy="2589660"/>
                    </a:xfrm>
                    <a:prstGeom prst="rect">
                      <a:avLst/>
                    </a:prstGeom>
                  </pic:spPr>
                </pic:pic>
              </a:graphicData>
            </a:graphic>
          </wp:inline>
        </w:drawing>
      </w:r>
    </w:p>
    <w:p w14:paraId="07E845F9" w14:textId="77777777" w:rsidR="00622A52" w:rsidRDefault="00622A52" w:rsidP="00622A52">
      <w:pPr>
        <w:spacing w:before="0"/>
        <w:rPr>
          <w:lang w:val="en-US"/>
        </w:rPr>
      </w:pPr>
    </w:p>
    <w:p w14:paraId="5A93EA3E" w14:textId="688315CD" w:rsidR="00E1292E" w:rsidRDefault="00E1292E" w:rsidP="00622A52">
      <w:pPr>
        <w:spacing w:before="0"/>
        <w:rPr>
          <w:lang w:val="en-US"/>
        </w:rPr>
      </w:pPr>
      <w:r>
        <w:rPr>
          <w:lang w:val="en-US"/>
        </w:rPr>
        <w:t>Looking at the boxplots for each of the numeric variables, we have identified 6 variables</w:t>
      </w:r>
      <w:r w:rsidR="00622A52">
        <w:rPr>
          <w:lang w:val="en-US"/>
        </w:rPr>
        <w:t xml:space="preserve"> (</w:t>
      </w:r>
      <w:r w:rsidR="00622A52" w:rsidRPr="00622A52">
        <w:rPr>
          <w:i/>
          <w:iCs/>
          <w:lang w:val="en-US"/>
        </w:rPr>
        <w:t>ADR</w:t>
      </w:r>
      <w:r w:rsidR="00622A52">
        <w:rPr>
          <w:lang w:val="en-US"/>
        </w:rPr>
        <w:t xml:space="preserve">, </w:t>
      </w:r>
      <w:proofErr w:type="spellStart"/>
      <w:r w:rsidR="00622A52" w:rsidRPr="00622A52">
        <w:rPr>
          <w:i/>
          <w:iCs/>
          <w:lang w:val="en-US"/>
        </w:rPr>
        <w:t>DaysInWaitingList</w:t>
      </w:r>
      <w:proofErr w:type="spellEnd"/>
      <w:r w:rsidR="00622A52">
        <w:rPr>
          <w:lang w:val="en-US"/>
        </w:rPr>
        <w:t xml:space="preserve">, </w:t>
      </w:r>
      <w:proofErr w:type="spellStart"/>
      <w:r w:rsidR="00622A52" w:rsidRPr="00622A52">
        <w:rPr>
          <w:i/>
          <w:iCs/>
          <w:lang w:val="en-US"/>
        </w:rPr>
        <w:t>StaysInWeekNights</w:t>
      </w:r>
      <w:proofErr w:type="spellEnd"/>
      <w:r w:rsidR="00622A52">
        <w:rPr>
          <w:lang w:val="en-US"/>
        </w:rPr>
        <w:t xml:space="preserve">, </w:t>
      </w:r>
      <w:r w:rsidR="00622A52" w:rsidRPr="00622A52">
        <w:rPr>
          <w:i/>
          <w:iCs/>
          <w:lang w:val="en-US"/>
        </w:rPr>
        <w:t>Babies</w:t>
      </w:r>
      <w:r w:rsidR="00622A52">
        <w:rPr>
          <w:lang w:val="en-US"/>
        </w:rPr>
        <w:t xml:space="preserve">, </w:t>
      </w:r>
      <w:proofErr w:type="spellStart"/>
      <w:r w:rsidR="00622A52" w:rsidRPr="00622A52">
        <w:rPr>
          <w:i/>
          <w:iCs/>
          <w:lang w:val="en-US"/>
        </w:rPr>
        <w:t>Days_until_cancel</w:t>
      </w:r>
      <w:proofErr w:type="spellEnd"/>
      <w:r w:rsidR="00622A52">
        <w:rPr>
          <w:lang w:val="en-US"/>
        </w:rPr>
        <w:t xml:space="preserve"> and </w:t>
      </w:r>
      <w:proofErr w:type="spellStart"/>
      <w:r w:rsidR="00622A52" w:rsidRPr="00622A52">
        <w:rPr>
          <w:i/>
          <w:iCs/>
          <w:lang w:val="en-US"/>
        </w:rPr>
        <w:t>StaysInWeekendNights</w:t>
      </w:r>
      <w:proofErr w:type="spellEnd"/>
      <w:r w:rsidR="00622A52">
        <w:rPr>
          <w:lang w:val="en-US"/>
        </w:rPr>
        <w:t>)</w:t>
      </w:r>
      <w:r>
        <w:rPr>
          <w:lang w:val="en-US"/>
        </w:rPr>
        <w:t xml:space="preserve"> with outliers (</w:t>
      </w:r>
      <w:r w:rsidRPr="00E1292E">
        <w:rPr>
          <w:highlight w:val="yellow"/>
          <w:lang w:val="en-US"/>
        </w:rPr>
        <w:fldChar w:fldCharType="begin"/>
      </w:r>
      <w:r w:rsidRPr="00E1292E">
        <w:rPr>
          <w:highlight w:val="yellow"/>
          <w:lang w:val="en-US"/>
        </w:rPr>
        <w:instrText xml:space="preserve"> REF _Ref65361223 \h </w:instrText>
      </w:r>
      <w:r>
        <w:rPr>
          <w:highlight w:val="yellow"/>
          <w:lang w:val="en-US"/>
        </w:rPr>
        <w:instrText xml:space="preserve"> \* MERGEFORMAT </w:instrText>
      </w:r>
      <w:r w:rsidRPr="00E1292E">
        <w:rPr>
          <w:highlight w:val="yellow"/>
          <w:lang w:val="en-US"/>
        </w:rPr>
      </w:r>
      <w:r w:rsidRPr="00E1292E">
        <w:rPr>
          <w:highlight w:val="yellow"/>
          <w:lang w:val="en-US"/>
        </w:rPr>
        <w:fldChar w:fldCharType="separate"/>
      </w:r>
      <w:r w:rsidRPr="00E1292E">
        <w:rPr>
          <w:highlight w:val="yellow"/>
        </w:rPr>
        <w:t xml:space="preserve">Figure </w:t>
      </w:r>
      <w:r w:rsidRPr="00E1292E">
        <w:rPr>
          <w:noProof/>
          <w:highlight w:val="yellow"/>
        </w:rPr>
        <w:t>3</w:t>
      </w:r>
      <w:r w:rsidRPr="00E1292E">
        <w:rPr>
          <w:highlight w:val="yellow"/>
        </w:rPr>
        <w:t>.</w:t>
      </w:r>
      <w:r w:rsidRPr="00E1292E">
        <w:rPr>
          <w:noProof/>
          <w:highlight w:val="yellow"/>
        </w:rPr>
        <w:t>2</w:t>
      </w:r>
      <w:r w:rsidRPr="00E1292E">
        <w:rPr>
          <w:highlight w:val="yellow"/>
          <w:lang w:val="en-US"/>
        </w:rPr>
        <w:fldChar w:fldCharType="end"/>
      </w:r>
      <w:r>
        <w:rPr>
          <w:lang w:val="en-US"/>
        </w:rPr>
        <w:t>).</w:t>
      </w:r>
    </w:p>
    <w:p w14:paraId="4EABC47D" w14:textId="4AAA38D1" w:rsidR="001E5E73" w:rsidRDefault="00AE6A65" w:rsidP="00622A52">
      <w:pPr>
        <w:spacing w:after="0"/>
        <w:jc w:val="center"/>
        <w:rPr>
          <w:lang w:val="en-US"/>
        </w:rPr>
      </w:pPr>
      <w:r>
        <w:rPr>
          <w:noProof/>
          <w:lang w:val="en-US"/>
        </w:rPr>
        <w:drawing>
          <wp:inline distT="0" distB="0" distL="0" distR="0" wp14:anchorId="786A1BF9" wp14:editId="1AF5DE70">
            <wp:extent cx="3978323" cy="177783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0660" cy="1805696"/>
                    </a:xfrm>
                    <a:prstGeom prst="rect">
                      <a:avLst/>
                    </a:prstGeom>
                    <a:noFill/>
                    <a:ln>
                      <a:noFill/>
                    </a:ln>
                  </pic:spPr>
                </pic:pic>
              </a:graphicData>
            </a:graphic>
          </wp:inline>
        </w:drawing>
      </w:r>
    </w:p>
    <w:p w14:paraId="134565FB" w14:textId="4008F547" w:rsidR="00CD036B" w:rsidRDefault="001E5E73" w:rsidP="00622A52">
      <w:pPr>
        <w:pStyle w:val="Caption"/>
        <w:spacing w:before="0"/>
        <w:ind w:firstLine="708"/>
        <w:rPr>
          <w:lang w:val="en-US"/>
        </w:rPr>
      </w:pPr>
      <w:bookmarkStart w:id="32" w:name="_Ref65361223"/>
      <w:r>
        <w:t xml:space="preserve">Figure </w:t>
      </w:r>
      <w:r w:rsidR="002B6E06">
        <w:fldChar w:fldCharType="begin"/>
      </w:r>
      <w:r w:rsidR="002B6E06">
        <w:instrText xml:space="preserve"> STYLEREF 1 \s </w:instrText>
      </w:r>
      <w:r w:rsidR="002B6E06">
        <w:fldChar w:fldCharType="separate"/>
      </w:r>
      <w:r w:rsidR="002B6E06">
        <w:rPr>
          <w:noProof/>
        </w:rPr>
        <w:t>3</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2</w:t>
      </w:r>
      <w:r w:rsidR="002B6E06">
        <w:fldChar w:fldCharType="end"/>
      </w:r>
      <w:bookmarkEnd w:id="32"/>
      <w:r>
        <w:t xml:space="preserve"> </w:t>
      </w:r>
      <w:r w:rsidR="00797169">
        <w:t>–</w:t>
      </w:r>
      <w:r>
        <w:t xml:space="preserve"> </w:t>
      </w:r>
      <w:r w:rsidR="00797169">
        <w:t xml:space="preserve">Boxplot for numeric feature </w:t>
      </w:r>
      <w:r w:rsidR="00E1292E">
        <w:t>with</w:t>
      </w:r>
      <w:r w:rsidR="00797169">
        <w:t xml:space="preserve"> outliers.</w:t>
      </w:r>
    </w:p>
    <w:p w14:paraId="36216A1E" w14:textId="06B6D07F" w:rsidR="003D02EA" w:rsidRDefault="00A67189" w:rsidP="001D6BD8">
      <w:pPr>
        <w:rPr>
          <w:lang w:val="en-US"/>
        </w:rPr>
      </w:pPr>
      <w:r>
        <w:rPr>
          <w:lang w:val="en-US"/>
        </w:rPr>
        <w:lastRenderedPageBreak/>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DD6B45">
        <w:rPr>
          <w:lang w:val="en-US"/>
        </w:rPr>
        <w:t xml:space="preserve">in these different approaches has been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266D71" w:rsidRPr="00266D71">
        <w:rPr>
          <w:lang w:val="en-US"/>
        </w:rPr>
        <w:t>Table 3.</w:t>
      </w:r>
      <w:r w:rsidR="00797169">
        <w:rPr>
          <w:lang w:val="en-US"/>
        </w:rPr>
        <w:t>3</w:t>
      </w:r>
      <w:r w:rsidR="003D02EA" w:rsidRPr="00191510">
        <w:rPr>
          <w:lang w:val="en-US"/>
        </w:rPr>
        <w:fldChar w:fldCharType="end"/>
      </w:r>
      <w:r w:rsidR="00797169">
        <w:rPr>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D6B45"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D6B45" w:rsidRPr="00DD6B45" w:rsidRDefault="00DD6B45" w:rsidP="00DD6B45">
            <w:pPr>
              <w:pStyle w:val="Textotabelas"/>
              <w:spacing w:before="0" w:after="0"/>
              <w:rPr>
                <w:sz w:val="20"/>
                <w:szCs w:val="22"/>
                <w:lang w:val="en-US"/>
              </w:rPr>
            </w:pPr>
            <w:r w:rsidRPr="00DD6B45">
              <w:rPr>
                <w:sz w:val="20"/>
                <w:szCs w:val="22"/>
              </w:rPr>
              <w:t>Z-score</w:t>
            </w:r>
          </w:p>
        </w:tc>
        <w:tc>
          <w:tcPr>
            <w:tcW w:w="1701" w:type="dxa"/>
            <w:tcBorders>
              <w:top w:val="single" w:sz="18" w:space="0" w:color="auto"/>
              <w:right w:val="single" w:sz="4" w:space="0" w:color="auto"/>
            </w:tcBorders>
          </w:tcPr>
          <w:p w14:paraId="660BB2F8" w14:textId="20A0839D" w:rsidR="00DD6B45" w:rsidRPr="00DD6B45" w:rsidRDefault="00DD6B45" w:rsidP="00DD6B45">
            <w:pPr>
              <w:pStyle w:val="Textotabelas"/>
              <w:spacing w:before="0" w:after="0"/>
              <w:rPr>
                <w:sz w:val="20"/>
                <w:szCs w:val="22"/>
              </w:rPr>
            </w:pPr>
            <w:r w:rsidRPr="00DD6B45">
              <w:rPr>
                <w:sz w:val="20"/>
                <w:szCs w:val="22"/>
              </w:rPr>
              <w:t>7</w:t>
            </w:r>
            <w:r w:rsidRPr="00DD6B45">
              <w:rPr>
                <w:sz w:val="20"/>
                <w:szCs w:val="22"/>
              </w:rPr>
              <w:t>,</w:t>
            </w:r>
            <w:r w:rsidRPr="00DD6B45">
              <w:rPr>
                <w:sz w:val="20"/>
                <w:szCs w:val="22"/>
              </w:rPr>
              <w:t xml:space="preserve">893 </w:t>
            </w:r>
            <w:r w:rsidRPr="00DD6B45">
              <w:rPr>
                <w:i/>
                <w:iCs/>
                <w:color w:val="808080" w:themeColor="background1" w:themeShade="80"/>
                <w:sz w:val="20"/>
                <w:szCs w:val="22"/>
              </w:rPr>
              <w:t>(10%)</w:t>
            </w:r>
          </w:p>
        </w:tc>
        <w:tc>
          <w:tcPr>
            <w:tcW w:w="1985" w:type="dxa"/>
            <w:tcBorders>
              <w:top w:val="single" w:sz="18" w:space="0" w:color="auto"/>
              <w:left w:val="single" w:sz="4" w:space="0" w:color="auto"/>
            </w:tcBorders>
          </w:tcPr>
          <w:p w14:paraId="02DDF2EB" w14:textId="6643E22A" w:rsidR="00DD6B45" w:rsidRPr="00DD6B45" w:rsidRDefault="00DD6B45" w:rsidP="00DD6B45">
            <w:pPr>
              <w:pStyle w:val="Textotabelas"/>
              <w:spacing w:before="0" w:after="0"/>
              <w:rPr>
                <w:sz w:val="20"/>
                <w:szCs w:val="20"/>
                <w:lang w:val="en-US"/>
              </w:rPr>
            </w:pPr>
            <w:r w:rsidRPr="00DD6B45">
              <w:rPr>
                <w:sz w:val="20"/>
                <w:szCs w:val="20"/>
                <w:lang w:val="en-US"/>
              </w:rPr>
              <w:t>1 method</w:t>
            </w:r>
          </w:p>
        </w:tc>
        <w:tc>
          <w:tcPr>
            <w:tcW w:w="1982" w:type="dxa"/>
            <w:tcBorders>
              <w:top w:val="single" w:sz="18" w:space="0" w:color="auto"/>
            </w:tcBorders>
            <w:shd w:val="clear" w:color="auto" w:fill="auto"/>
          </w:tcPr>
          <w:p w14:paraId="01A7334C" w14:textId="5ED70A38" w:rsidR="00DD6B45" w:rsidRPr="00DD6B45" w:rsidRDefault="00DD6B45" w:rsidP="00DD6B45">
            <w:pPr>
              <w:pStyle w:val="Textotabelas"/>
              <w:spacing w:before="0" w:after="0"/>
              <w:rPr>
                <w:sz w:val="20"/>
                <w:szCs w:val="22"/>
              </w:rPr>
            </w:pPr>
            <w:r w:rsidRPr="00DD6B45">
              <w:rPr>
                <w:sz w:val="20"/>
                <w:szCs w:val="22"/>
              </w:rPr>
              <w:t>20</w:t>
            </w:r>
            <w:r w:rsidRPr="00DD6B45">
              <w:rPr>
                <w:sz w:val="20"/>
                <w:szCs w:val="22"/>
              </w:rPr>
              <w:t>,</w:t>
            </w:r>
            <w:r w:rsidRPr="00DD6B45">
              <w:rPr>
                <w:sz w:val="20"/>
                <w:szCs w:val="22"/>
              </w:rPr>
              <w:t xml:space="preserve">773 </w:t>
            </w:r>
            <w:r w:rsidRPr="00DD6B45">
              <w:rPr>
                <w:i/>
                <w:iCs/>
                <w:color w:val="808080" w:themeColor="background1" w:themeShade="80"/>
                <w:sz w:val="20"/>
                <w:szCs w:val="22"/>
              </w:rPr>
              <w:t>(26%)</w:t>
            </w:r>
          </w:p>
        </w:tc>
      </w:tr>
      <w:tr w:rsidR="00DD6B45"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D6B45" w:rsidRPr="00DD6B45" w:rsidRDefault="00DD6B45" w:rsidP="00DD6B45">
            <w:pPr>
              <w:pStyle w:val="Textotabelas"/>
              <w:spacing w:before="0" w:after="0"/>
              <w:rPr>
                <w:sz w:val="20"/>
                <w:szCs w:val="22"/>
                <w:lang w:val="en-US"/>
              </w:rPr>
            </w:pPr>
            <w:r w:rsidRPr="00DD6B45">
              <w:rPr>
                <w:sz w:val="20"/>
                <w:szCs w:val="22"/>
              </w:rPr>
              <w:t>Inter Quartile Range (IQR)</w:t>
            </w:r>
          </w:p>
        </w:tc>
        <w:tc>
          <w:tcPr>
            <w:tcW w:w="1701" w:type="dxa"/>
            <w:tcBorders>
              <w:top w:val="single" w:sz="4" w:space="0" w:color="auto"/>
              <w:right w:val="single" w:sz="4" w:space="0" w:color="auto"/>
            </w:tcBorders>
          </w:tcPr>
          <w:p w14:paraId="09FB8D94" w14:textId="48E5DB7A" w:rsidR="00DD6B45" w:rsidRPr="00DD6B45" w:rsidRDefault="00DD6B45" w:rsidP="00DD6B45">
            <w:pPr>
              <w:pStyle w:val="Textotabelas"/>
              <w:spacing w:before="0" w:after="0"/>
              <w:rPr>
                <w:sz w:val="20"/>
                <w:szCs w:val="22"/>
              </w:rPr>
            </w:pPr>
            <w:r w:rsidRPr="00DD6B45">
              <w:rPr>
                <w:sz w:val="20"/>
                <w:szCs w:val="22"/>
              </w:rPr>
              <w:t>19</w:t>
            </w:r>
            <w:r w:rsidRPr="00DD6B45">
              <w:rPr>
                <w:sz w:val="20"/>
                <w:szCs w:val="22"/>
              </w:rPr>
              <w:t>,</w:t>
            </w:r>
            <w:r w:rsidRPr="00DD6B45">
              <w:rPr>
                <w:sz w:val="20"/>
                <w:szCs w:val="22"/>
              </w:rPr>
              <w:t xml:space="preserve">833 </w:t>
            </w:r>
            <w:r w:rsidRPr="00DD6B45">
              <w:rPr>
                <w:i/>
                <w:iCs/>
                <w:color w:val="808080" w:themeColor="background1" w:themeShade="80"/>
                <w:sz w:val="20"/>
                <w:szCs w:val="22"/>
              </w:rPr>
              <w:t>(25%)</w:t>
            </w:r>
          </w:p>
        </w:tc>
        <w:tc>
          <w:tcPr>
            <w:tcW w:w="1985" w:type="dxa"/>
            <w:tcBorders>
              <w:top w:val="single" w:sz="4" w:space="0" w:color="auto"/>
              <w:left w:val="single" w:sz="4" w:space="0" w:color="auto"/>
            </w:tcBorders>
          </w:tcPr>
          <w:p w14:paraId="1273190C" w14:textId="10D7952E" w:rsidR="00DD6B45" w:rsidRPr="00DD6B45" w:rsidRDefault="00DD6B45" w:rsidP="00DD6B45">
            <w:pPr>
              <w:pStyle w:val="Textotabelas"/>
              <w:spacing w:before="0" w:after="0"/>
              <w:rPr>
                <w:sz w:val="20"/>
                <w:szCs w:val="20"/>
                <w:lang w:val="en-US"/>
              </w:rPr>
            </w:pPr>
            <w:r w:rsidRPr="00DD6B45">
              <w:rPr>
                <w:sz w:val="20"/>
                <w:szCs w:val="20"/>
                <w:lang w:val="en-US"/>
              </w:rPr>
              <w:t>2 methods</w:t>
            </w:r>
          </w:p>
        </w:tc>
        <w:tc>
          <w:tcPr>
            <w:tcW w:w="1982" w:type="dxa"/>
            <w:tcBorders>
              <w:top w:val="single" w:sz="4" w:space="0" w:color="auto"/>
            </w:tcBorders>
            <w:shd w:val="clear" w:color="auto" w:fill="auto"/>
          </w:tcPr>
          <w:p w14:paraId="64949043" w14:textId="7AAFE905" w:rsidR="00DD6B45" w:rsidRPr="00DD6B45" w:rsidRDefault="00DD6B45" w:rsidP="00DD6B45">
            <w:pPr>
              <w:pStyle w:val="Textotabelas"/>
              <w:spacing w:before="0" w:after="0"/>
              <w:rPr>
                <w:sz w:val="20"/>
                <w:szCs w:val="22"/>
              </w:rPr>
            </w:pPr>
            <w:r w:rsidRPr="00DD6B45">
              <w:rPr>
                <w:sz w:val="20"/>
                <w:szCs w:val="22"/>
              </w:rPr>
              <w:t>4</w:t>
            </w:r>
            <w:r w:rsidRPr="00DD6B45">
              <w:rPr>
                <w:sz w:val="20"/>
                <w:szCs w:val="22"/>
              </w:rPr>
              <w:t>,</w:t>
            </w:r>
            <w:r w:rsidRPr="00DD6B45">
              <w:rPr>
                <w:sz w:val="20"/>
                <w:szCs w:val="22"/>
              </w:rPr>
              <w:t xml:space="preserve">257 </w:t>
            </w:r>
            <w:r w:rsidRPr="00DD6B45">
              <w:rPr>
                <w:i/>
                <w:iCs/>
                <w:color w:val="808080" w:themeColor="background1" w:themeShade="80"/>
                <w:sz w:val="20"/>
                <w:szCs w:val="22"/>
              </w:rPr>
              <w:t>(5%)</w:t>
            </w:r>
          </w:p>
        </w:tc>
      </w:tr>
      <w:tr w:rsidR="00DD6B45"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D6B45" w:rsidRPr="00DD6B45" w:rsidRDefault="00DD6B45" w:rsidP="00DD6B45">
            <w:pPr>
              <w:pStyle w:val="Textotabelas"/>
              <w:spacing w:before="0" w:after="0"/>
              <w:rPr>
                <w:sz w:val="20"/>
                <w:szCs w:val="22"/>
                <w:lang w:val="en-US"/>
              </w:rPr>
            </w:pPr>
            <w:r w:rsidRPr="00DD6B45">
              <w:rPr>
                <w:sz w:val="20"/>
                <w:szCs w:val="22"/>
              </w:rPr>
              <w:t>Local Outlier Factor (LOF)</w:t>
            </w:r>
          </w:p>
        </w:tc>
        <w:tc>
          <w:tcPr>
            <w:tcW w:w="1701" w:type="dxa"/>
            <w:tcBorders>
              <w:top w:val="single" w:sz="4" w:space="0" w:color="auto"/>
              <w:right w:val="single" w:sz="4" w:space="0" w:color="auto"/>
            </w:tcBorders>
          </w:tcPr>
          <w:p w14:paraId="1A5ED4D5" w14:textId="3521AF10" w:rsidR="00DD6B45" w:rsidRPr="00DD6B45" w:rsidRDefault="00DD6B45" w:rsidP="00DD6B45">
            <w:pPr>
              <w:pStyle w:val="Textotabelas"/>
              <w:spacing w:before="0" w:after="0"/>
              <w:rPr>
                <w:sz w:val="20"/>
                <w:szCs w:val="22"/>
              </w:rPr>
            </w:pPr>
            <w:r w:rsidRPr="00DD6B45">
              <w:rPr>
                <w:sz w:val="20"/>
                <w:szCs w:val="22"/>
              </w:rPr>
              <w:t>12</w:t>
            </w:r>
            <w:r w:rsidRPr="00DD6B45">
              <w:rPr>
                <w:sz w:val="20"/>
                <w:szCs w:val="22"/>
              </w:rPr>
              <w:t>,</w:t>
            </w:r>
            <w:r w:rsidRPr="00DD6B45">
              <w:rPr>
                <w:sz w:val="20"/>
                <w:szCs w:val="22"/>
              </w:rPr>
              <w:t>31</w:t>
            </w:r>
            <w:r w:rsidRPr="00DD6B45">
              <w:rPr>
                <w:sz w:val="20"/>
                <w:szCs w:val="22"/>
              </w:rPr>
              <w:t>5</w:t>
            </w:r>
            <w:r w:rsidRPr="00DD6B45">
              <w:rPr>
                <w:sz w:val="20"/>
                <w:szCs w:val="22"/>
              </w:rPr>
              <w:t xml:space="preserve"> </w:t>
            </w:r>
            <w:r w:rsidRPr="00DD6B45">
              <w:rPr>
                <w:i/>
                <w:iCs/>
                <w:color w:val="808080" w:themeColor="background1" w:themeShade="80"/>
                <w:sz w:val="20"/>
                <w:szCs w:val="22"/>
              </w:rPr>
              <w:t>(16%)</w:t>
            </w:r>
          </w:p>
        </w:tc>
        <w:tc>
          <w:tcPr>
            <w:tcW w:w="1985" w:type="dxa"/>
            <w:tcBorders>
              <w:top w:val="single" w:sz="4" w:space="0" w:color="auto"/>
              <w:left w:val="single" w:sz="4" w:space="0" w:color="auto"/>
            </w:tcBorders>
          </w:tcPr>
          <w:p w14:paraId="43179EF5" w14:textId="0E0E708D" w:rsidR="00DD6B45" w:rsidRPr="00DD6B45" w:rsidRDefault="00DD6B45" w:rsidP="00DD6B45">
            <w:pPr>
              <w:pStyle w:val="Textotabelas"/>
              <w:spacing w:before="0" w:after="0"/>
              <w:rPr>
                <w:sz w:val="20"/>
                <w:szCs w:val="20"/>
                <w:lang w:val="en-US"/>
              </w:rPr>
            </w:pPr>
            <w:r w:rsidRPr="00DD6B45">
              <w:rPr>
                <w:sz w:val="20"/>
                <w:szCs w:val="20"/>
                <w:lang w:val="en-US"/>
              </w:rPr>
              <w:t>3 methods</w:t>
            </w:r>
          </w:p>
        </w:tc>
        <w:tc>
          <w:tcPr>
            <w:tcW w:w="1982" w:type="dxa"/>
            <w:tcBorders>
              <w:top w:val="single" w:sz="4" w:space="0" w:color="auto"/>
            </w:tcBorders>
            <w:shd w:val="clear" w:color="auto" w:fill="auto"/>
          </w:tcPr>
          <w:p w14:paraId="7C3A03F4" w14:textId="498B6D7C" w:rsidR="00DD6B45" w:rsidRPr="00DD6B45" w:rsidRDefault="00DD6B45" w:rsidP="00DD6B45">
            <w:pPr>
              <w:pStyle w:val="Textotabelas"/>
              <w:spacing w:before="0" w:after="0"/>
              <w:rPr>
                <w:sz w:val="20"/>
                <w:szCs w:val="22"/>
              </w:rPr>
            </w:pPr>
            <w:r w:rsidRPr="00DD6B45">
              <w:rPr>
                <w:sz w:val="20"/>
                <w:szCs w:val="22"/>
              </w:rPr>
              <w:t>4</w:t>
            </w:r>
            <w:r w:rsidRPr="00DD6B45">
              <w:rPr>
                <w:sz w:val="20"/>
                <w:szCs w:val="22"/>
              </w:rPr>
              <w:t>,</w:t>
            </w:r>
            <w:r w:rsidRPr="00DD6B45">
              <w:rPr>
                <w:sz w:val="20"/>
                <w:szCs w:val="22"/>
              </w:rPr>
              <w:t xml:space="preserve">166 </w:t>
            </w:r>
            <w:r w:rsidRPr="00DD6B45">
              <w:rPr>
                <w:i/>
                <w:iCs/>
                <w:color w:val="808080" w:themeColor="background1" w:themeShade="80"/>
                <w:sz w:val="20"/>
                <w:szCs w:val="22"/>
              </w:rPr>
              <w:t>(5%)</w:t>
            </w:r>
          </w:p>
        </w:tc>
      </w:tr>
      <w:tr w:rsidR="00DD6B45"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D6B45" w:rsidRPr="00DD6B45" w:rsidRDefault="00DD6B45" w:rsidP="00DD6B45">
            <w:pPr>
              <w:pStyle w:val="Textotabelas"/>
              <w:spacing w:before="0" w:after="0"/>
              <w:rPr>
                <w:sz w:val="20"/>
                <w:szCs w:val="22"/>
                <w:lang w:val="en-US"/>
              </w:rPr>
            </w:pPr>
            <w:r w:rsidRPr="00DD6B45">
              <w:rPr>
                <w:sz w:val="20"/>
                <w:szCs w:val="22"/>
              </w:rPr>
              <w:t>Isolation Forest</w:t>
            </w:r>
          </w:p>
        </w:tc>
        <w:tc>
          <w:tcPr>
            <w:tcW w:w="1701" w:type="dxa"/>
            <w:tcBorders>
              <w:top w:val="single" w:sz="4" w:space="0" w:color="auto"/>
              <w:right w:val="single" w:sz="4" w:space="0" w:color="auto"/>
            </w:tcBorders>
          </w:tcPr>
          <w:p w14:paraId="1A5C7B84" w14:textId="46AFF3B9" w:rsidR="00DD6B45" w:rsidRPr="00DD6B45" w:rsidRDefault="00DD6B45" w:rsidP="00DD6B45">
            <w:pPr>
              <w:pStyle w:val="Textotabelas"/>
              <w:spacing w:before="0" w:after="0"/>
              <w:rPr>
                <w:sz w:val="20"/>
                <w:szCs w:val="22"/>
              </w:rPr>
            </w:pPr>
            <w:r w:rsidRPr="00DD6B45">
              <w:rPr>
                <w:sz w:val="20"/>
                <w:szCs w:val="22"/>
              </w:rPr>
              <w:t>7</w:t>
            </w:r>
            <w:r w:rsidRPr="00DD6B45">
              <w:rPr>
                <w:sz w:val="20"/>
                <w:szCs w:val="22"/>
              </w:rPr>
              <w:t>,</w:t>
            </w:r>
            <w:r w:rsidRPr="00DD6B45">
              <w:rPr>
                <w:sz w:val="20"/>
                <w:szCs w:val="22"/>
              </w:rPr>
              <w:t>5</w:t>
            </w:r>
            <w:r w:rsidRPr="00DD6B45">
              <w:rPr>
                <w:sz w:val="20"/>
                <w:szCs w:val="22"/>
              </w:rPr>
              <w:t>60</w:t>
            </w:r>
            <w:r w:rsidRPr="00DD6B45">
              <w:rPr>
                <w:sz w:val="20"/>
                <w:szCs w:val="22"/>
              </w:rPr>
              <w:t xml:space="preserve"> </w:t>
            </w:r>
            <w:r w:rsidRPr="00DD6B45">
              <w:rPr>
                <w:i/>
                <w:iCs/>
                <w:color w:val="808080" w:themeColor="background1" w:themeShade="80"/>
                <w:sz w:val="20"/>
                <w:szCs w:val="22"/>
              </w:rPr>
              <w:t>(10%)</w:t>
            </w:r>
          </w:p>
        </w:tc>
        <w:tc>
          <w:tcPr>
            <w:tcW w:w="1985" w:type="dxa"/>
            <w:tcBorders>
              <w:top w:val="single" w:sz="4" w:space="0" w:color="auto"/>
              <w:left w:val="single" w:sz="4" w:space="0" w:color="auto"/>
            </w:tcBorders>
          </w:tcPr>
          <w:p w14:paraId="68FB3657" w14:textId="3DECC4E1" w:rsidR="00DD6B45" w:rsidRPr="00DD6B45" w:rsidRDefault="00DD6B45" w:rsidP="00DD6B45">
            <w:pPr>
              <w:pStyle w:val="Textotabelas"/>
              <w:spacing w:before="0" w:after="0"/>
              <w:rPr>
                <w:sz w:val="20"/>
                <w:szCs w:val="20"/>
                <w:lang w:val="en-US"/>
              </w:rPr>
            </w:pPr>
            <w:r w:rsidRPr="00DD6B45">
              <w:rPr>
                <w:sz w:val="20"/>
                <w:szCs w:val="20"/>
                <w:lang w:val="en-US"/>
              </w:rPr>
              <w:t>4 methods</w:t>
            </w:r>
          </w:p>
        </w:tc>
        <w:tc>
          <w:tcPr>
            <w:tcW w:w="1982" w:type="dxa"/>
            <w:tcBorders>
              <w:top w:val="single" w:sz="4" w:space="0" w:color="auto"/>
            </w:tcBorders>
            <w:shd w:val="clear" w:color="auto" w:fill="auto"/>
          </w:tcPr>
          <w:p w14:paraId="08609B13" w14:textId="04F413E1" w:rsidR="00DD6B45" w:rsidRPr="00DD6B45" w:rsidRDefault="00DD6B45" w:rsidP="00DD6B45">
            <w:pPr>
              <w:pStyle w:val="Textotabelas"/>
              <w:spacing w:before="0" w:after="0"/>
              <w:rPr>
                <w:sz w:val="20"/>
                <w:szCs w:val="22"/>
              </w:rPr>
            </w:pPr>
            <w:r w:rsidRPr="00DD6B45">
              <w:rPr>
                <w:sz w:val="20"/>
                <w:szCs w:val="22"/>
              </w:rPr>
              <w:t>2</w:t>
            </w:r>
            <w:r w:rsidRPr="00DD6B45">
              <w:rPr>
                <w:sz w:val="20"/>
                <w:szCs w:val="22"/>
              </w:rPr>
              <w:t>,</w:t>
            </w:r>
            <w:r w:rsidRPr="00DD6B45">
              <w:rPr>
                <w:sz w:val="20"/>
                <w:szCs w:val="22"/>
              </w:rPr>
              <w:t xml:space="preserve">368 </w:t>
            </w:r>
            <w:r w:rsidRPr="00DD6B45">
              <w:rPr>
                <w:i/>
                <w:iCs/>
                <w:color w:val="808080" w:themeColor="background1" w:themeShade="80"/>
                <w:sz w:val="20"/>
                <w:szCs w:val="22"/>
              </w:rPr>
              <w:t>(3%)</w:t>
            </w:r>
          </w:p>
        </w:tc>
      </w:tr>
      <w:tr w:rsidR="00DD6B45" w:rsidRPr="00CC3501" w14:paraId="1891B3D9" w14:textId="77777777" w:rsidTr="00F144F0">
        <w:trPr>
          <w:jc w:val="center"/>
        </w:trPr>
        <w:tc>
          <w:tcPr>
            <w:tcW w:w="3402" w:type="dxa"/>
            <w:tcBorders>
              <w:bottom w:val="single" w:sz="18" w:space="0" w:color="auto"/>
            </w:tcBorders>
            <w:shd w:val="clear" w:color="auto" w:fill="auto"/>
          </w:tcPr>
          <w:p w14:paraId="50B85432" w14:textId="4973C481" w:rsidR="00DD6B45" w:rsidRPr="00DD6B45" w:rsidRDefault="00DD6B45" w:rsidP="00DD6B45">
            <w:pPr>
              <w:pStyle w:val="Textotabelas"/>
              <w:spacing w:before="0" w:after="0"/>
              <w:rPr>
                <w:sz w:val="20"/>
                <w:szCs w:val="22"/>
                <w:lang w:val="en-US"/>
              </w:rPr>
            </w:pPr>
            <w:r w:rsidRPr="00DD6B45">
              <w:rPr>
                <w:sz w:val="20"/>
                <w:szCs w:val="22"/>
              </w:rPr>
              <w:t>Support Vector Machines (SVM)</w:t>
            </w:r>
          </w:p>
        </w:tc>
        <w:tc>
          <w:tcPr>
            <w:tcW w:w="1701" w:type="dxa"/>
            <w:tcBorders>
              <w:bottom w:val="single" w:sz="18" w:space="0" w:color="auto"/>
              <w:right w:val="single" w:sz="4" w:space="0" w:color="auto"/>
            </w:tcBorders>
          </w:tcPr>
          <w:p w14:paraId="7A520561" w14:textId="1F44E289" w:rsidR="00DD6B45" w:rsidRPr="00DD6B45" w:rsidRDefault="00DD6B45" w:rsidP="00DD6B45">
            <w:pPr>
              <w:pStyle w:val="Textotabelas"/>
              <w:spacing w:before="0" w:after="0"/>
              <w:rPr>
                <w:sz w:val="20"/>
                <w:szCs w:val="22"/>
              </w:rPr>
            </w:pPr>
            <w:r w:rsidRPr="00DD6B45">
              <w:rPr>
                <w:sz w:val="20"/>
                <w:szCs w:val="22"/>
              </w:rPr>
              <w:t xml:space="preserve">7,576 </w:t>
            </w:r>
            <w:r w:rsidRPr="00DD6B45">
              <w:rPr>
                <w:i/>
                <w:iCs/>
                <w:color w:val="808080" w:themeColor="background1" w:themeShade="80"/>
                <w:sz w:val="20"/>
                <w:szCs w:val="22"/>
              </w:rPr>
              <w:t>(10%)</w:t>
            </w:r>
          </w:p>
        </w:tc>
        <w:tc>
          <w:tcPr>
            <w:tcW w:w="1985" w:type="dxa"/>
            <w:tcBorders>
              <w:left w:val="single" w:sz="4" w:space="0" w:color="auto"/>
              <w:bottom w:val="single" w:sz="18" w:space="0" w:color="auto"/>
            </w:tcBorders>
          </w:tcPr>
          <w:p w14:paraId="4249D9FD" w14:textId="6CA04F1F" w:rsidR="00DD6B45" w:rsidRPr="00DD6B45" w:rsidRDefault="00DD6B45" w:rsidP="00DD6B45">
            <w:pPr>
              <w:pStyle w:val="Textotabelas"/>
              <w:keepNext/>
              <w:spacing w:before="0" w:after="0"/>
              <w:rPr>
                <w:sz w:val="20"/>
                <w:szCs w:val="20"/>
                <w:lang w:val="en-US"/>
              </w:rPr>
            </w:pPr>
            <w:r w:rsidRPr="00DD6B45">
              <w:rPr>
                <w:sz w:val="20"/>
                <w:szCs w:val="20"/>
                <w:lang w:val="en-US"/>
              </w:rPr>
              <w:t>5 methods</w:t>
            </w:r>
          </w:p>
        </w:tc>
        <w:tc>
          <w:tcPr>
            <w:tcW w:w="1982" w:type="dxa"/>
            <w:tcBorders>
              <w:bottom w:val="single" w:sz="18" w:space="0" w:color="auto"/>
            </w:tcBorders>
            <w:shd w:val="clear" w:color="auto" w:fill="auto"/>
          </w:tcPr>
          <w:p w14:paraId="4A82D77D" w14:textId="244D9DF2" w:rsidR="00DD6B45" w:rsidRPr="00DD6B45" w:rsidRDefault="00DD6B45" w:rsidP="00DD6B45">
            <w:pPr>
              <w:pStyle w:val="Textotabelas"/>
              <w:spacing w:before="0" w:after="0"/>
              <w:rPr>
                <w:sz w:val="20"/>
                <w:szCs w:val="22"/>
              </w:rPr>
            </w:pPr>
            <w:r w:rsidRPr="00DD6B45">
              <w:rPr>
                <w:sz w:val="20"/>
                <w:szCs w:val="22"/>
              </w:rPr>
              <w:t xml:space="preserve">388 </w:t>
            </w:r>
            <w:r w:rsidRPr="00DD6B45">
              <w:rPr>
                <w:i/>
                <w:iCs/>
                <w:color w:val="808080" w:themeColor="background1" w:themeShade="80"/>
                <w:sz w:val="20"/>
                <w:szCs w:val="22"/>
              </w:rPr>
              <w:t>(0.5%)</w:t>
            </w:r>
          </w:p>
        </w:tc>
      </w:tr>
    </w:tbl>
    <w:p w14:paraId="57105ABF" w14:textId="4AEB41B7" w:rsidR="00A67189" w:rsidRDefault="00A67189" w:rsidP="00F144F0">
      <w:pPr>
        <w:pStyle w:val="Caption"/>
      </w:pPr>
      <w:bookmarkStart w:id="33" w:name="_Ref65362780"/>
      <w:bookmarkStart w:id="34" w:name="_Ref65362251"/>
      <w:r>
        <w:t xml:space="preserve">Table </w:t>
      </w:r>
      <w:r>
        <w:fldChar w:fldCharType="begin"/>
      </w:r>
      <w:r>
        <w:instrText xml:space="preserve"> STYLEREF 1 \s </w:instrText>
      </w:r>
      <w:r>
        <w:fldChar w:fldCharType="separate"/>
      </w:r>
      <w:r w:rsidR="0029756E">
        <w:rPr>
          <w:noProof/>
        </w:rPr>
        <w:t>3</w:t>
      </w:r>
      <w:r>
        <w:fldChar w:fldCharType="end"/>
      </w:r>
      <w:r>
        <w:t>.</w:t>
      </w:r>
      <w:bookmarkEnd w:id="33"/>
      <w:r w:rsidR="00797169">
        <w:t>3</w:t>
      </w:r>
      <w:r>
        <w:t xml:space="preserve"> - Number of outliers </w:t>
      </w:r>
      <w:r w:rsidR="003D02EA">
        <w:t>excluded</w:t>
      </w:r>
      <w:r>
        <w:t xml:space="preserve"> with different approaches.</w:t>
      </w:r>
      <w:bookmarkEnd w:id="34"/>
    </w:p>
    <w:p w14:paraId="58B6568A" w14:textId="3A03C762" w:rsidR="003C1514" w:rsidRDefault="003C1514" w:rsidP="001D6BD8">
      <w:pPr>
        <w:rPr>
          <w:lang w:val="en-US"/>
        </w:rPr>
      </w:pPr>
      <w:r w:rsidRPr="000B73A6">
        <w:rPr>
          <w:lang w:val="en-US"/>
        </w:rPr>
        <w:t xml:space="preserve">After testing removing based on </w:t>
      </w:r>
      <w:r w:rsidR="00D850B7">
        <w:rPr>
          <w:lang w:val="en-US"/>
        </w:rPr>
        <w:t>five</w:t>
      </w:r>
      <w:r w:rsidRPr="000B73A6">
        <w:rPr>
          <w:lang w:val="en-US"/>
        </w:rPr>
        <w:t xml:space="preserve"> combined methods and </w:t>
      </w:r>
      <w:r w:rsidR="00A660FD" w:rsidRPr="000B73A6">
        <w:rPr>
          <w:lang w:val="en-US"/>
        </w:rPr>
        <w:t>realizing</w:t>
      </w:r>
      <w:r w:rsidRPr="000B73A6">
        <w:rPr>
          <w:lang w:val="en-US"/>
        </w:rPr>
        <w:t xml:space="preserve"> that </w:t>
      </w:r>
      <w:r w:rsidR="00EE1417" w:rsidRPr="000B73A6">
        <w:rPr>
          <w:lang w:val="en-US"/>
        </w:rPr>
        <w:t xml:space="preserve">this </w:t>
      </w:r>
      <w:r w:rsidRPr="000B73A6">
        <w:rPr>
          <w:lang w:val="en-US"/>
        </w:rPr>
        <w:t>did not seem to make a big difference on the box and whiskers plot</w:t>
      </w:r>
      <w:r w:rsidR="005C28AD" w:rsidRPr="000B73A6">
        <w:rPr>
          <w:lang w:val="en-US"/>
        </w:rPr>
        <w:t xml:space="preserve"> in terms of outliers</w:t>
      </w:r>
      <w:r w:rsidRPr="000B73A6">
        <w:rPr>
          <w:lang w:val="en-US"/>
        </w:rPr>
        <w:t xml:space="preserve">, we have dropped this approach and decided to apply </w:t>
      </w:r>
      <w:r w:rsidR="000B73A6" w:rsidRPr="000B73A6">
        <w:rPr>
          <w:lang w:val="en-US"/>
        </w:rPr>
        <w:t>hand made removal outliers</w:t>
      </w:r>
      <w:r w:rsidRPr="000B73A6">
        <w:rPr>
          <w:lang w:val="en-US"/>
        </w:rPr>
        <w:t xml:space="preserve"> only on the </w:t>
      </w:r>
      <w:r w:rsidR="000B73A6" w:rsidRPr="000B73A6">
        <w:rPr>
          <w:lang w:val="en-US"/>
        </w:rPr>
        <w:t>six</w:t>
      </w:r>
      <w:r w:rsidRPr="000B73A6">
        <w:rPr>
          <w:lang w:val="en-US"/>
        </w:rPr>
        <w:t xml:space="preserve"> features mentioned above. This way we have removed </w:t>
      </w:r>
      <w:r w:rsidR="00D850B7">
        <w:rPr>
          <w:lang w:val="en-US"/>
        </w:rPr>
        <w:t>2809</w:t>
      </w:r>
      <w:r w:rsidRPr="000B73A6">
        <w:rPr>
          <w:lang w:val="en-US"/>
        </w:rPr>
        <w:t xml:space="preserve"> observations, representing </w:t>
      </w:r>
      <w:r w:rsidR="002F4644" w:rsidRPr="000B73A6">
        <w:rPr>
          <w:lang w:val="en-US"/>
        </w:rPr>
        <w:t>3.</w:t>
      </w:r>
      <w:r w:rsidR="00D850B7">
        <w:rPr>
          <w:lang w:val="en-US"/>
        </w:rPr>
        <w:t>6</w:t>
      </w:r>
      <w:r w:rsidRPr="000B73A6">
        <w:rPr>
          <w:lang w:val="en-US"/>
        </w:rPr>
        <w:t>% of the dataset.</w:t>
      </w:r>
      <w:r w:rsidR="007A3B3D" w:rsidRPr="000B73A6">
        <w:rPr>
          <w:lang w:val="en-US"/>
        </w:rPr>
        <w:t xml:space="preserve"> The resulting, clean, box and whiskers plot for each feature can be found in the notebook.</w:t>
      </w:r>
    </w:p>
    <w:p w14:paraId="7C023F66" w14:textId="62722C32" w:rsidR="003D7264" w:rsidRDefault="00C22326" w:rsidP="001D6BD8">
      <w:pPr>
        <w:rPr>
          <w:lang w:val="en-US"/>
        </w:rPr>
      </w:pPr>
      <w:r>
        <w:rPr>
          <w:lang w:val="en-US"/>
        </w:rPr>
        <w:t xml:space="preserve">In order to prepare the data for </w:t>
      </w:r>
      <w:r w:rsidR="00053C82">
        <w:rPr>
          <w:lang w:val="en-US"/>
        </w:rPr>
        <w:t>feature s</w:t>
      </w:r>
      <w:r w:rsidR="00854CAA">
        <w:rPr>
          <w:lang w:val="en-US"/>
        </w:rPr>
        <w:t>election</w:t>
      </w:r>
      <w:r>
        <w:rPr>
          <w:lang w:val="en-US"/>
        </w:rPr>
        <w:t xml:space="preserve">,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w:t>
      </w:r>
      <w:r w:rsidR="00D37A63">
        <w:rPr>
          <w:lang w:val="en-US"/>
        </w:rPr>
        <w:t>hat t</w:t>
      </w:r>
      <w:r w:rsidR="00745AB7" w:rsidRPr="001F1787">
        <w:rPr>
          <w:lang w:val="en-US"/>
        </w:rPr>
        <w:t>he dataset will have a mean value of 0 and a standard deviation of 1</w:t>
      </w:r>
      <w:r w:rsidR="00D37A63">
        <w:rPr>
          <w:lang w:val="en-US"/>
        </w:rPr>
        <w:t>, ending up with 45 variables.</w:t>
      </w:r>
      <w:r w:rsidR="0018568C">
        <w:rPr>
          <w:lang w:val="en-US"/>
        </w:rPr>
        <w:t xml:space="preserve"> </w:t>
      </w:r>
    </w:p>
    <w:p w14:paraId="09042B10" w14:textId="04CC398E" w:rsidR="00215B11" w:rsidRPr="00215B11" w:rsidRDefault="00215B11" w:rsidP="001D6BD8">
      <w:pPr>
        <w:rPr>
          <w:lang w:val="pt-BR"/>
        </w:rPr>
      </w:pPr>
      <w:r w:rsidRPr="00D37A63">
        <w:rPr>
          <w:highlight w:val="yellow"/>
          <w:lang w:val="pt-BR"/>
        </w:rPr>
        <w:t>INCLUIR AQUI O FEATURE SELECTION.</w:t>
      </w:r>
    </w:p>
    <w:p w14:paraId="3AB06B42" w14:textId="338B7CB4" w:rsidR="00EC2C04" w:rsidRPr="00DB5912" w:rsidRDefault="00C14C94" w:rsidP="00DB5912">
      <w:pPr>
        <w:pStyle w:val="Heading2"/>
      </w:pPr>
      <w:r>
        <w:t>model</w:t>
      </w:r>
      <w:r w:rsidR="00164354">
        <w:t xml:space="preserve">ling </w:t>
      </w:r>
      <w:proofErr w:type="gramStart"/>
      <w:r w:rsidR="00164354">
        <w:t xml:space="preserve">( </w:t>
      </w:r>
      <w:proofErr w:type="spellStart"/>
      <w:r w:rsidR="00164354">
        <w:t>não</w:t>
      </w:r>
      <w:proofErr w:type="spellEnd"/>
      <w:proofErr w:type="gramEnd"/>
      <w:r w:rsidR="00164354">
        <w:t xml:space="preserve"> </w:t>
      </w:r>
      <w:proofErr w:type="spellStart"/>
      <w:r w:rsidR="00164354">
        <w:t>atualizado</w:t>
      </w:r>
      <w:proofErr w:type="spellEnd"/>
      <w:r w:rsidR="00164354">
        <w:t>).</w:t>
      </w:r>
    </w:p>
    <w:p w14:paraId="1D0F9074" w14:textId="188DB42F"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00266D71">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00266D71" w:rsidRPr="00266D71">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7D17F78F" w:rsidR="00836397" w:rsidRPr="00836397" w:rsidRDefault="00C35FE5" w:rsidP="00F144F0">
      <w:pPr>
        <w:pStyle w:val="Caption"/>
        <w:rPr>
          <w:lang w:val="en-US"/>
        </w:rPr>
      </w:pPr>
      <w:r>
        <w:t xml:space="preserve">Figure </w:t>
      </w:r>
      <w:r w:rsidR="002B6E06">
        <w:fldChar w:fldCharType="begin"/>
      </w:r>
      <w:r w:rsidR="002B6E06">
        <w:instrText xml:space="preserve"> STYLEREF 1 \s </w:instrText>
      </w:r>
      <w:r w:rsidR="002B6E06">
        <w:fldChar w:fldCharType="separate"/>
      </w:r>
      <w:r w:rsidR="002B6E06">
        <w:rPr>
          <w:noProof/>
        </w:rPr>
        <w:t>3</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3</w:t>
      </w:r>
      <w:r w:rsidR="002B6E06">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lastRenderedPageBreak/>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7B7FFDFB" w:rsidR="0006517E" w:rsidRPr="00364587" w:rsidRDefault="0006517E" w:rsidP="00492933">
      <w:pPr>
        <w:pStyle w:val="ListParagraph"/>
        <w:ind w:left="714"/>
        <w:jc w:val="center"/>
        <w:rPr>
          <w:sz w:val="20"/>
          <w:szCs w:val="20"/>
        </w:rPr>
      </w:pPr>
      <w:r w:rsidRPr="00364587">
        <w:rPr>
          <w:sz w:val="20"/>
          <w:szCs w:val="20"/>
        </w:rPr>
        <w:t xml:space="preserve">Figure </w:t>
      </w:r>
      <w:r w:rsidR="002B6E06">
        <w:rPr>
          <w:sz w:val="20"/>
          <w:szCs w:val="20"/>
        </w:rPr>
        <w:fldChar w:fldCharType="begin"/>
      </w:r>
      <w:r w:rsidR="002B6E06">
        <w:rPr>
          <w:sz w:val="20"/>
          <w:szCs w:val="20"/>
        </w:rPr>
        <w:instrText xml:space="preserve"> STYLEREF 1 \s </w:instrText>
      </w:r>
      <w:r w:rsidR="002B6E06">
        <w:rPr>
          <w:sz w:val="20"/>
          <w:szCs w:val="20"/>
        </w:rPr>
        <w:fldChar w:fldCharType="separate"/>
      </w:r>
      <w:r w:rsidR="002B6E06">
        <w:rPr>
          <w:noProof/>
          <w:sz w:val="20"/>
          <w:szCs w:val="20"/>
        </w:rPr>
        <w:t>3</w:t>
      </w:r>
      <w:r w:rsidR="002B6E06">
        <w:rPr>
          <w:sz w:val="20"/>
          <w:szCs w:val="20"/>
        </w:rPr>
        <w:fldChar w:fldCharType="end"/>
      </w:r>
      <w:r w:rsidR="002B6E06">
        <w:rPr>
          <w:sz w:val="20"/>
          <w:szCs w:val="20"/>
        </w:rPr>
        <w:t>.</w:t>
      </w:r>
      <w:r w:rsidR="002B6E06">
        <w:rPr>
          <w:sz w:val="20"/>
          <w:szCs w:val="20"/>
        </w:rPr>
        <w:fldChar w:fldCharType="begin"/>
      </w:r>
      <w:r w:rsidR="002B6E06">
        <w:rPr>
          <w:sz w:val="20"/>
          <w:szCs w:val="20"/>
        </w:rPr>
        <w:instrText xml:space="preserve"> SEQ Figure \* ARABIC \s 1 </w:instrText>
      </w:r>
      <w:r w:rsidR="002B6E06">
        <w:rPr>
          <w:sz w:val="20"/>
          <w:szCs w:val="20"/>
        </w:rPr>
        <w:fldChar w:fldCharType="separate"/>
      </w:r>
      <w:r w:rsidR="002B6E06">
        <w:rPr>
          <w:noProof/>
          <w:sz w:val="20"/>
          <w:szCs w:val="20"/>
        </w:rPr>
        <w:t>4</w:t>
      </w:r>
      <w:r w:rsidR="002B6E06">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363" cy="2498065"/>
                    </a:xfrm>
                    <a:prstGeom prst="rect">
                      <a:avLst/>
                    </a:prstGeom>
                  </pic:spPr>
                </pic:pic>
              </a:graphicData>
            </a:graphic>
          </wp:inline>
        </w:drawing>
      </w:r>
    </w:p>
    <w:p w14:paraId="34080700" w14:textId="4726481D" w:rsidR="003F1B36" w:rsidRDefault="00992CD5" w:rsidP="00F144F0">
      <w:pPr>
        <w:pStyle w:val="Caption"/>
        <w:rPr>
          <w:lang w:val="en-US"/>
        </w:rPr>
      </w:pPr>
      <w:r>
        <w:t xml:space="preserve">Figure </w:t>
      </w:r>
      <w:r w:rsidR="002B6E06">
        <w:fldChar w:fldCharType="begin"/>
      </w:r>
      <w:r w:rsidR="002B6E06">
        <w:instrText xml:space="preserve"> STYLEREF 1 \s </w:instrText>
      </w:r>
      <w:r w:rsidR="002B6E06">
        <w:fldChar w:fldCharType="separate"/>
      </w:r>
      <w:r w:rsidR="002B6E06">
        <w:rPr>
          <w:noProof/>
        </w:rPr>
        <w:t>3</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5</w:t>
      </w:r>
      <w:r w:rsidR="002B6E06">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5" w:name="_Toc65525064"/>
      <w:r>
        <w:t>Evaluation</w:t>
      </w:r>
      <w:bookmarkEnd w:id="35"/>
    </w:p>
    <w:p w14:paraId="753C01B3" w14:textId="2CB67B35"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lastRenderedPageBreak/>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1FF0D222" w:rsidR="00B966A2" w:rsidRPr="002C56B2" w:rsidRDefault="00B966A2" w:rsidP="00F144F0">
      <w:pPr>
        <w:pStyle w:val="Caption"/>
        <w:rPr>
          <w:lang w:val="en-US"/>
        </w:rPr>
      </w:pPr>
      <w:bookmarkStart w:id="44" w:name="_Ref65426923"/>
      <w:r>
        <w:t xml:space="preserve">Figure </w:t>
      </w:r>
      <w:r w:rsidR="002B6E06">
        <w:fldChar w:fldCharType="begin"/>
      </w:r>
      <w:r w:rsidR="002B6E06">
        <w:instrText xml:space="preserve"> STYLEREF 1 \s </w:instrText>
      </w:r>
      <w:r w:rsidR="002B6E06">
        <w:fldChar w:fldCharType="separate"/>
      </w:r>
      <w:r w:rsidR="002B6E06">
        <w:rPr>
          <w:noProof/>
        </w:rPr>
        <w:t>3</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6</w:t>
      </w:r>
      <w:r w:rsidR="002B6E06">
        <w:fldChar w:fldCharType="end"/>
      </w:r>
      <w:bookmarkEnd w:id="44"/>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5" w:name="_Toc65525065"/>
      <w:r w:rsidRPr="00227627">
        <w:t xml:space="preserve">RESULTS </w:t>
      </w:r>
      <w:bookmarkEnd w:id="36"/>
      <w:bookmarkEnd w:id="37"/>
      <w:bookmarkEnd w:id="38"/>
      <w:bookmarkEnd w:id="39"/>
      <w:bookmarkEnd w:id="40"/>
      <w:bookmarkEnd w:id="41"/>
      <w:bookmarkEnd w:id="42"/>
      <w:bookmarkEnd w:id="43"/>
      <w:r>
        <w:t>EVALUATION</w:t>
      </w:r>
      <w:bookmarkEnd w:id="45"/>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 xml:space="preserve">romotional emails would also include information about the product consumed (e.g. curiosities, composition, benefits, </w:t>
      </w:r>
      <w:r w:rsidR="008A0F7C" w:rsidRPr="00F4372E">
        <w:rPr>
          <w:lang w:val="en-US"/>
        </w:rPr>
        <w:lastRenderedPageBreak/>
        <w:t>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6" w:name="_Toc65525066"/>
      <w:r>
        <w:t>DEPLOYMENT AND MAINTENANCE PLANS</w:t>
      </w:r>
      <w:bookmarkEnd w:id="46"/>
    </w:p>
    <w:p w14:paraId="0AF81DD3" w14:textId="0178C389" w:rsidR="005E6BCD" w:rsidRDefault="00CA6413" w:rsidP="00CA6413">
      <w:pPr>
        <w:pStyle w:val="Heading2"/>
      </w:pPr>
      <w:bookmarkStart w:id="47" w:name="_Toc65525067"/>
      <w:r>
        <w:t>Next steps</w:t>
      </w:r>
      <w:bookmarkEnd w:id="47"/>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 xml:space="preserve">regular, </w:t>
      </w:r>
      <w:proofErr w:type="gramStart"/>
      <w:r w:rsidR="00C55E6D" w:rsidRPr="001A5571">
        <w:rPr>
          <w:lang w:val="en-US"/>
        </w:rPr>
        <w:t>gold</w:t>
      </w:r>
      <w:proofErr w:type="gramEnd"/>
      <w:r w:rsidR="00C55E6D" w:rsidRPr="001A5571">
        <w:rPr>
          <w:lang w:val="en-US"/>
        </w:rPr>
        <w:t xml:space="preserve">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8" w:name="_Toc65525068"/>
      <w:r>
        <w:lastRenderedPageBreak/>
        <w:t>Application</w:t>
      </w:r>
      <w:bookmarkEnd w:id="48"/>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050" cy="1751888"/>
                    </a:xfrm>
                    <a:prstGeom prst="rect">
                      <a:avLst/>
                    </a:prstGeom>
                  </pic:spPr>
                </pic:pic>
              </a:graphicData>
            </a:graphic>
          </wp:inline>
        </w:drawing>
      </w:r>
    </w:p>
    <w:p w14:paraId="009B6A4B" w14:textId="6AAFA788" w:rsidR="0088690E" w:rsidRPr="0088690E" w:rsidRDefault="00FD6801" w:rsidP="007B4E75">
      <w:pPr>
        <w:pStyle w:val="Caption"/>
        <w:rPr>
          <w:lang w:val="en-US"/>
        </w:rPr>
      </w:pPr>
      <w:r>
        <w:t xml:space="preserve">Figure </w:t>
      </w:r>
      <w:r w:rsidR="002B6E06">
        <w:fldChar w:fldCharType="begin"/>
      </w:r>
      <w:r w:rsidR="002B6E06">
        <w:instrText xml:space="preserve"> STYLEREF 1 \s </w:instrText>
      </w:r>
      <w:r w:rsidR="002B6E06">
        <w:fldChar w:fldCharType="separate"/>
      </w:r>
      <w:r w:rsidR="002B6E06">
        <w:rPr>
          <w:noProof/>
        </w:rPr>
        <w:t>5</w:t>
      </w:r>
      <w:r w:rsidR="002B6E06">
        <w:fldChar w:fldCharType="end"/>
      </w:r>
      <w:r w:rsidR="002B6E06">
        <w:t>.</w:t>
      </w:r>
      <w:r w:rsidR="002B6E06">
        <w:fldChar w:fldCharType="begin"/>
      </w:r>
      <w:r w:rsidR="002B6E06">
        <w:instrText xml:space="preserve"> SEQ Figure \* ARABIC \s 1 </w:instrText>
      </w:r>
      <w:r w:rsidR="002B6E06">
        <w:fldChar w:fldCharType="separate"/>
      </w:r>
      <w:r w:rsidR="002B6E06">
        <w:rPr>
          <w:noProof/>
        </w:rPr>
        <w:t>1</w:t>
      </w:r>
      <w:r w:rsidR="002B6E06">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9" w:name="_Toc65525069"/>
      <w:r>
        <w:t>CONCLUSIONS</w:t>
      </w:r>
      <w:bookmarkEnd w:id="49"/>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50" w:name="_Toc65525070"/>
      <w:r>
        <w:t>REFERENCES</w:t>
      </w:r>
      <w:bookmarkEnd w:id="50"/>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6"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88FA2" w14:textId="77777777" w:rsidR="00AA4A49" w:rsidRDefault="00AA4A49" w:rsidP="00940100">
      <w:r>
        <w:separator/>
      </w:r>
    </w:p>
  </w:endnote>
  <w:endnote w:type="continuationSeparator" w:id="0">
    <w:p w14:paraId="163E5CEC" w14:textId="77777777" w:rsidR="00AA4A49" w:rsidRDefault="00AA4A49"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2B6E06" w:rsidRDefault="002B6E06"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2B6E06" w:rsidRDefault="002B6E06">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2B6E06" w:rsidRPr="004E0019" w:rsidRDefault="002B6E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6043E" w14:textId="77777777" w:rsidR="00AA4A49" w:rsidRDefault="00AA4A49" w:rsidP="00940100">
      <w:r>
        <w:separator/>
      </w:r>
    </w:p>
  </w:footnote>
  <w:footnote w:type="continuationSeparator" w:id="0">
    <w:p w14:paraId="7E9B2B1D" w14:textId="77777777" w:rsidR="00AA4A49" w:rsidRDefault="00AA4A49"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505C"/>
    <w:rsid w:val="00053C82"/>
    <w:rsid w:val="00054196"/>
    <w:rsid w:val="0005522A"/>
    <w:rsid w:val="00055B96"/>
    <w:rsid w:val="000601E2"/>
    <w:rsid w:val="000620E3"/>
    <w:rsid w:val="0006517E"/>
    <w:rsid w:val="00065416"/>
    <w:rsid w:val="000662A3"/>
    <w:rsid w:val="00071C75"/>
    <w:rsid w:val="0007387B"/>
    <w:rsid w:val="00082A63"/>
    <w:rsid w:val="00084AC8"/>
    <w:rsid w:val="00092848"/>
    <w:rsid w:val="00095318"/>
    <w:rsid w:val="00097D9A"/>
    <w:rsid w:val="000A0DAB"/>
    <w:rsid w:val="000A3CD8"/>
    <w:rsid w:val="000A522A"/>
    <w:rsid w:val="000A7359"/>
    <w:rsid w:val="000B5F31"/>
    <w:rsid w:val="000B73A6"/>
    <w:rsid w:val="000C2F6D"/>
    <w:rsid w:val="000C5C76"/>
    <w:rsid w:val="000D2667"/>
    <w:rsid w:val="000D4ADC"/>
    <w:rsid w:val="000D7029"/>
    <w:rsid w:val="000E0D5E"/>
    <w:rsid w:val="000E188C"/>
    <w:rsid w:val="000E296F"/>
    <w:rsid w:val="000E3DA7"/>
    <w:rsid w:val="000F0E7E"/>
    <w:rsid w:val="000F3321"/>
    <w:rsid w:val="000F3887"/>
    <w:rsid w:val="000F656E"/>
    <w:rsid w:val="000F6A65"/>
    <w:rsid w:val="00103CAA"/>
    <w:rsid w:val="001064A0"/>
    <w:rsid w:val="0011295C"/>
    <w:rsid w:val="00124A62"/>
    <w:rsid w:val="00125CB6"/>
    <w:rsid w:val="001308A9"/>
    <w:rsid w:val="00132A2D"/>
    <w:rsid w:val="00142179"/>
    <w:rsid w:val="001465AF"/>
    <w:rsid w:val="00156ADF"/>
    <w:rsid w:val="001577AB"/>
    <w:rsid w:val="00164354"/>
    <w:rsid w:val="00170CC3"/>
    <w:rsid w:val="001717F8"/>
    <w:rsid w:val="00181C26"/>
    <w:rsid w:val="0018382A"/>
    <w:rsid w:val="0018568C"/>
    <w:rsid w:val="00191510"/>
    <w:rsid w:val="001A5571"/>
    <w:rsid w:val="001A649A"/>
    <w:rsid w:val="001B0EE1"/>
    <w:rsid w:val="001B574B"/>
    <w:rsid w:val="001C0DF3"/>
    <w:rsid w:val="001C1104"/>
    <w:rsid w:val="001C55BB"/>
    <w:rsid w:val="001D356C"/>
    <w:rsid w:val="001D3D61"/>
    <w:rsid w:val="001D6BD8"/>
    <w:rsid w:val="001E0090"/>
    <w:rsid w:val="001E4734"/>
    <w:rsid w:val="001E5122"/>
    <w:rsid w:val="001E5E73"/>
    <w:rsid w:val="001E6390"/>
    <w:rsid w:val="001F1787"/>
    <w:rsid w:val="001F5DF1"/>
    <w:rsid w:val="001F7A99"/>
    <w:rsid w:val="002049A3"/>
    <w:rsid w:val="00204E8F"/>
    <w:rsid w:val="00205C8E"/>
    <w:rsid w:val="00207C8E"/>
    <w:rsid w:val="00210679"/>
    <w:rsid w:val="00213400"/>
    <w:rsid w:val="00215B11"/>
    <w:rsid w:val="00216C14"/>
    <w:rsid w:val="00224EB6"/>
    <w:rsid w:val="00227627"/>
    <w:rsid w:val="00234F92"/>
    <w:rsid w:val="00236CAB"/>
    <w:rsid w:val="002478B0"/>
    <w:rsid w:val="002553D9"/>
    <w:rsid w:val="00257AB9"/>
    <w:rsid w:val="0026016D"/>
    <w:rsid w:val="00266D71"/>
    <w:rsid w:val="002726D3"/>
    <w:rsid w:val="00274F74"/>
    <w:rsid w:val="00277C11"/>
    <w:rsid w:val="00283110"/>
    <w:rsid w:val="002861FA"/>
    <w:rsid w:val="00292259"/>
    <w:rsid w:val="00295216"/>
    <w:rsid w:val="00297080"/>
    <w:rsid w:val="0029756E"/>
    <w:rsid w:val="002A0586"/>
    <w:rsid w:val="002A4411"/>
    <w:rsid w:val="002A51DE"/>
    <w:rsid w:val="002B035B"/>
    <w:rsid w:val="002B6E06"/>
    <w:rsid w:val="002C054F"/>
    <w:rsid w:val="002C19FB"/>
    <w:rsid w:val="002C56B2"/>
    <w:rsid w:val="002C69CD"/>
    <w:rsid w:val="002C7ABB"/>
    <w:rsid w:val="002D70CC"/>
    <w:rsid w:val="002D7DFC"/>
    <w:rsid w:val="002E10F1"/>
    <w:rsid w:val="002F44E8"/>
    <w:rsid w:val="002F4644"/>
    <w:rsid w:val="002F7090"/>
    <w:rsid w:val="003003C8"/>
    <w:rsid w:val="003123B5"/>
    <w:rsid w:val="003144F5"/>
    <w:rsid w:val="00322FD0"/>
    <w:rsid w:val="00326824"/>
    <w:rsid w:val="003270ED"/>
    <w:rsid w:val="003336E5"/>
    <w:rsid w:val="00344BCE"/>
    <w:rsid w:val="00350692"/>
    <w:rsid w:val="00350CBF"/>
    <w:rsid w:val="00352E8C"/>
    <w:rsid w:val="00353DBC"/>
    <w:rsid w:val="0036149F"/>
    <w:rsid w:val="00364587"/>
    <w:rsid w:val="003739F9"/>
    <w:rsid w:val="00375D05"/>
    <w:rsid w:val="00382083"/>
    <w:rsid w:val="00384DC0"/>
    <w:rsid w:val="003945D8"/>
    <w:rsid w:val="003A2770"/>
    <w:rsid w:val="003C1514"/>
    <w:rsid w:val="003C2347"/>
    <w:rsid w:val="003C4988"/>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160C3"/>
    <w:rsid w:val="00426BCE"/>
    <w:rsid w:val="00430730"/>
    <w:rsid w:val="004343D4"/>
    <w:rsid w:val="00441DDA"/>
    <w:rsid w:val="004509C7"/>
    <w:rsid w:val="004511FA"/>
    <w:rsid w:val="004532F4"/>
    <w:rsid w:val="00453AF9"/>
    <w:rsid w:val="004561E6"/>
    <w:rsid w:val="00466331"/>
    <w:rsid w:val="00466753"/>
    <w:rsid w:val="004714BD"/>
    <w:rsid w:val="00474B96"/>
    <w:rsid w:val="004759B0"/>
    <w:rsid w:val="00477D27"/>
    <w:rsid w:val="004822BA"/>
    <w:rsid w:val="004871C2"/>
    <w:rsid w:val="00491292"/>
    <w:rsid w:val="00492933"/>
    <w:rsid w:val="00492EE6"/>
    <w:rsid w:val="00497550"/>
    <w:rsid w:val="004A7906"/>
    <w:rsid w:val="004B146D"/>
    <w:rsid w:val="004B76F7"/>
    <w:rsid w:val="004C04BA"/>
    <w:rsid w:val="004C11B8"/>
    <w:rsid w:val="004C144F"/>
    <w:rsid w:val="004C78CD"/>
    <w:rsid w:val="004D5D84"/>
    <w:rsid w:val="004D7069"/>
    <w:rsid w:val="004E1592"/>
    <w:rsid w:val="004E2D72"/>
    <w:rsid w:val="004E630A"/>
    <w:rsid w:val="004F0E63"/>
    <w:rsid w:val="005017BE"/>
    <w:rsid w:val="005033D3"/>
    <w:rsid w:val="00504B91"/>
    <w:rsid w:val="0050568A"/>
    <w:rsid w:val="0050721E"/>
    <w:rsid w:val="00512DAE"/>
    <w:rsid w:val="00516DBB"/>
    <w:rsid w:val="00521CEB"/>
    <w:rsid w:val="00522CF1"/>
    <w:rsid w:val="00522FAD"/>
    <w:rsid w:val="005235FA"/>
    <w:rsid w:val="00523F0E"/>
    <w:rsid w:val="00533454"/>
    <w:rsid w:val="0053400E"/>
    <w:rsid w:val="005373F2"/>
    <w:rsid w:val="005463B6"/>
    <w:rsid w:val="005557B6"/>
    <w:rsid w:val="00562B4D"/>
    <w:rsid w:val="0056413F"/>
    <w:rsid w:val="005804F1"/>
    <w:rsid w:val="00585DE6"/>
    <w:rsid w:val="00596E1B"/>
    <w:rsid w:val="0059713B"/>
    <w:rsid w:val="005B0523"/>
    <w:rsid w:val="005B0B68"/>
    <w:rsid w:val="005B17E8"/>
    <w:rsid w:val="005B2B09"/>
    <w:rsid w:val="005C2017"/>
    <w:rsid w:val="005C28AD"/>
    <w:rsid w:val="005E250E"/>
    <w:rsid w:val="005E3E4C"/>
    <w:rsid w:val="005E6BCD"/>
    <w:rsid w:val="005E7836"/>
    <w:rsid w:val="005F0F7E"/>
    <w:rsid w:val="0060186F"/>
    <w:rsid w:val="00601AB0"/>
    <w:rsid w:val="00603FE9"/>
    <w:rsid w:val="00606B2A"/>
    <w:rsid w:val="006139C6"/>
    <w:rsid w:val="00613CD2"/>
    <w:rsid w:val="006145EC"/>
    <w:rsid w:val="00620E70"/>
    <w:rsid w:val="00620F1E"/>
    <w:rsid w:val="00622A52"/>
    <w:rsid w:val="00624B36"/>
    <w:rsid w:val="00632F53"/>
    <w:rsid w:val="006372C3"/>
    <w:rsid w:val="00640489"/>
    <w:rsid w:val="00651563"/>
    <w:rsid w:val="006532CB"/>
    <w:rsid w:val="00653B2C"/>
    <w:rsid w:val="006549B0"/>
    <w:rsid w:val="00655336"/>
    <w:rsid w:val="006609DC"/>
    <w:rsid w:val="00660E87"/>
    <w:rsid w:val="0066704B"/>
    <w:rsid w:val="0067039C"/>
    <w:rsid w:val="00682F68"/>
    <w:rsid w:val="0068366A"/>
    <w:rsid w:val="00694D12"/>
    <w:rsid w:val="006A0975"/>
    <w:rsid w:val="006A1BE6"/>
    <w:rsid w:val="006A2997"/>
    <w:rsid w:val="006A4200"/>
    <w:rsid w:val="006A7550"/>
    <w:rsid w:val="006A7858"/>
    <w:rsid w:val="006B0E39"/>
    <w:rsid w:val="006C43A8"/>
    <w:rsid w:val="006D55A3"/>
    <w:rsid w:val="006D64D0"/>
    <w:rsid w:val="006D6916"/>
    <w:rsid w:val="006E0900"/>
    <w:rsid w:val="006E1ACC"/>
    <w:rsid w:val="006E5594"/>
    <w:rsid w:val="006F0202"/>
    <w:rsid w:val="006F285F"/>
    <w:rsid w:val="006F28BE"/>
    <w:rsid w:val="006F2EFB"/>
    <w:rsid w:val="006F6176"/>
    <w:rsid w:val="007026C4"/>
    <w:rsid w:val="00704F68"/>
    <w:rsid w:val="007219A9"/>
    <w:rsid w:val="00722052"/>
    <w:rsid w:val="0073132D"/>
    <w:rsid w:val="007348B8"/>
    <w:rsid w:val="0073773A"/>
    <w:rsid w:val="0074058D"/>
    <w:rsid w:val="00740FAF"/>
    <w:rsid w:val="00744238"/>
    <w:rsid w:val="00745332"/>
    <w:rsid w:val="00745AB7"/>
    <w:rsid w:val="00746EDA"/>
    <w:rsid w:val="00747A25"/>
    <w:rsid w:val="0075085B"/>
    <w:rsid w:val="007521E5"/>
    <w:rsid w:val="00752731"/>
    <w:rsid w:val="007542D7"/>
    <w:rsid w:val="00761B2C"/>
    <w:rsid w:val="00761C8D"/>
    <w:rsid w:val="007652FE"/>
    <w:rsid w:val="007667E8"/>
    <w:rsid w:val="00766F00"/>
    <w:rsid w:val="00767D04"/>
    <w:rsid w:val="0077584E"/>
    <w:rsid w:val="00784E7B"/>
    <w:rsid w:val="0078500C"/>
    <w:rsid w:val="00787877"/>
    <w:rsid w:val="0079006C"/>
    <w:rsid w:val="007903DB"/>
    <w:rsid w:val="00797169"/>
    <w:rsid w:val="007A1B1D"/>
    <w:rsid w:val="007A3B3D"/>
    <w:rsid w:val="007A55AD"/>
    <w:rsid w:val="007A5AEB"/>
    <w:rsid w:val="007B19F5"/>
    <w:rsid w:val="007B4E75"/>
    <w:rsid w:val="007B6436"/>
    <w:rsid w:val="007B65E8"/>
    <w:rsid w:val="007C1C3A"/>
    <w:rsid w:val="007C2B5F"/>
    <w:rsid w:val="007C3200"/>
    <w:rsid w:val="007C6C4F"/>
    <w:rsid w:val="007C7688"/>
    <w:rsid w:val="007E04AA"/>
    <w:rsid w:val="007E4AAB"/>
    <w:rsid w:val="007E7AB1"/>
    <w:rsid w:val="00803902"/>
    <w:rsid w:val="00803C60"/>
    <w:rsid w:val="00814BA9"/>
    <w:rsid w:val="00814F52"/>
    <w:rsid w:val="00816C3D"/>
    <w:rsid w:val="008252D5"/>
    <w:rsid w:val="0082542F"/>
    <w:rsid w:val="008311C1"/>
    <w:rsid w:val="00836397"/>
    <w:rsid w:val="00852BBA"/>
    <w:rsid w:val="00853B6E"/>
    <w:rsid w:val="00854CAA"/>
    <w:rsid w:val="00871800"/>
    <w:rsid w:val="00872F19"/>
    <w:rsid w:val="00873655"/>
    <w:rsid w:val="0087385D"/>
    <w:rsid w:val="0088230B"/>
    <w:rsid w:val="0088690E"/>
    <w:rsid w:val="00890A1B"/>
    <w:rsid w:val="0089210F"/>
    <w:rsid w:val="00894CF2"/>
    <w:rsid w:val="008A0F7C"/>
    <w:rsid w:val="008A22CC"/>
    <w:rsid w:val="008A29E9"/>
    <w:rsid w:val="008B5906"/>
    <w:rsid w:val="008B6881"/>
    <w:rsid w:val="008C38FA"/>
    <w:rsid w:val="008D3630"/>
    <w:rsid w:val="008D510C"/>
    <w:rsid w:val="008D7987"/>
    <w:rsid w:val="008E0126"/>
    <w:rsid w:val="008E0762"/>
    <w:rsid w:val="008E543B"/>
    <w:rsid w:val="008E54F8"/>
    <w:rsid w:val="008F5480"/>
    <w:rsid w:val="0090237F"/>
    <w:rsid w:val="009038B5"/>
    <w:rsid w:val="00903A34"/>
    <w:rsid w:val="009102D4"/>
    <w:rsid w:val="009107D6"/>
    <w:rsid w:val="00911FDE"/>
    <w:rsid w:val="00916398"/>
    <w:rsid w:val="0092619D"/>
    <w:rsid w:val="009302C5"/>
    <w:rsid w:val="00931195"/>
    <w:rsid w:val="0093422A"/>
    <w:rsid w:val="009357DD"/>
    <w:rsid w:val="00940100"/>
    <w:rsid w:val="00942483"/>
    <w:rsid w:val="00944605"/>
    <w:rsid w:val="0094637D"/>
    <w:rsid w:val="0096485D"/>
    <w:rsid w:val="00964E51"/>
    <w:rsid w:val="0096545D"/>
    <w:rsid w:val="0096712F"/>
    <w:rsid w:val="00971670"/>
    <w:rsid w:val="0097596F"/>
    <w:rsid w:val="00982CE3"/>
    <w:rsid w:val="00983F42"/>
    <w:rsid w:val="00992618"/>
    <w:rsid w:val="00992CD5"/>
    <w:rsid w:val="009940A8"/>
    <w:rsid w:val="00994C04"/>
    <w:rsid w:val="009952AF"/>
    <w:rsid w:val="009956EA"/>
    <w:rsid w:val="00996516"/>
    <w:rsid w:val="009A3199"/>
    <w:rsid w:val="009A38B5"/>
    <w:rsid w:val="009B2219"/>
    <w:rsid w:val="009B363E"/>
    <w:rsid w:val="009B406F"/>
    <w:rsid w:val="009D1913"/>
    <w:rsid w:val="009D1A73"/>
    <w:rsid w:val="009D61DF"/>
    <w:rsid w:val="009D7AA6"/>
    <w:rsid w:val="009E185A"/>
    <w:rsid w:val="009E4150"/>
    <w:rsid w:val="009E4836"/>
    <w:rsid w:val="009E4D21"/>
    <w:rsid w:val="009F28AD"/>
    <w:rsid w:val="009F4530"/>
    <w:rsid w:val="00A0331E"/>
    <w:rsid w:val="00A13B8B"/>
    <w:rsid w:val="00A15CDC"/>
    <w:rsid w:val="00A22E7E"/>
    <w:rsid w:val="00A25C9A"/>
    <w:rsid w:val="00A261A0"/>
    <w:rsid w:val="00A43A9F"/>
    <w:rsid w:val="00A5164B"/>
    <w:rsid w:val="00A525FA"/>
    <w:rsid w:val="00A5630C"/>
    <w:rsid w:val="00A57DD4"/>
    <w:rsid w:val="00A6100A"/>
    <w:rsid w:val="00A660FD"/>
    <w:rsid w:val="00A67189"/>
    <w:rsid w:val="00A71D9A"/>
    <w:rsid w:val="00A72182"/>
    <w:rsid w:val="00A72984"/>
    <w:rsid w:val="00A809D7"/>
    <w:rsid w:val="00A82FCA"/>
    <w:rsid w:val="00A83D1C"/>
    <w:rsid w:val="00A92D46"/>
    <w:rsid w:val="00A93274"/>
    <w:rsid w:val="00AA43EB"/>
    <w:rsid w:val="00AA4A0B"/>
    <w:rsid w:val="00AA4A49"/>
    <w:rsid w:val="00AA4E68"/>
    <w:rsid w:val="00AB099A"/>
    <w:rsid w:val="00AC4589"/>
    <w:rsid w:val="00AC6C1F"/>
    <w:rsid w:val="00AC75A9"/>
    <w:rsid w:val="00AE036C"/>
    <w:rsid w:val="00AE08C6"/>
    <w:rsid w:val="00AE13F2"/>
    <w:rsid w:val="00AE19C2"/>
    <w:rsid w:val="00AE1F3F"/>
    <w:rsid w:val="00AE6A65"/>
    <w:rsid w:val="00AF29F6"/>
    <w:rsid w:val="00AF2CD7"/>
    <w:rsid w:val="00AF2F05"/>
    <w:rsid w:val="00B02466"/>
    <w:rsid w:val="00B12629"/>
    <w:rsid w:val="00B14E2E"/>
    <w:rsid w:val="00B200CE"/>
    <w:rsid w:val="00B20FFE"/>
    <w:rsid w:val="00B270CC"/>
    <w:rsid w:val="00B444DA"/>
    <w:rsid w:val="00B44EEF"/>
    <w:rsid w:val="00B456C0"/>
    <w:rsid w:val="00B5125E"/>
    <w:rsid w:val="00B54DE7"/>
    <w:rsid w:val="00B554F8"/>
    <w:rsid w:val="00B55C72"/>
    <w:rsid w:val="00B5607B"/>
    <w:rsid w:val="00B627A8"/>
    <w:rsid w:val="00B72646"/>
    <w:rsid w:val="00B752F0"/>
    <w:rsid w:val="00B819D7"/>
    <w:rsid w:val="00B860A1"/>
    <w:rsid w:val="00B87AA5"/>
    <w:rsid w:val="00B908CC"/>
    <w:rsid w:val="00B90EB9"/>
    <w:rsid w:val="00B92F57"/>
    <w:rsid w:val="00B966A2"/>
    <w:rsid w:val="00B96ECB"/>
    <w:rsid w:val="00B97F87"/>
    <w:rsid w:val="00BA090D"/>
    <w:rsid w:val="00BB00B5"/>
    <w:rsid w:val="00BB2371"/>
    <w:rsid w:val="00BB517D"/>
    <w:rsid w:val="00BC1B63"/>
    <w:rsid w:val="00BC1C4D"/>
    <w:rsid w:val="00BD285E"/>
    <w:rsid w:val="00BD2F86"/>
    <w:rsid w:val="00BD2FC1"/>
    <w:rsid w:val="00BD4A4B"/>
    <w:rsid w:val="00BD506B"/>
    <w:rsid w:val="00BE61BA"/>
    <w:rsid w:val="00BF754A"/>
    <w:rsid w:val="00C07B23"/>
    <w:rsid w:val="00C1346C"/>
    <w:rsid w:val="00C14C94"/>
    <w:rsid w:val="00C14E48"/>
    <w:rsid w:val="00C1503D"/>
    <w:rsid w:val="00C22326"/>
    <w:rsid w:val="00C24D77"/>
    <w:rsid w:val="00C35741"/>
    <w:rsid w:val="00C35FE5"/>
    <w:rsid w:val="00C3728C"/>
    <w:rsid w:val="00C42EB5"/>
    <w:rsid w:val="00C46301"/>
    <w:rsid w:val="00C47F66"/>
    <w:rsid w:val="00C50380"/>
    <w:rsid w:val="00C55E6D"/>
    <w:rsid w:val="00C57A96"/>
    <w:rsid w:val="00C60BA9"/>
    <w:rsid w:val="00C61494"/>
    <w:rsid w:val="00C74F8D"/>
    <w:rsid w:val="00C768A6"/>
    <w:rsid w:val="00C82E87"/>
    <w:rsid w:val="00C84334"/>
    <w:rsid w:val="00C87136"/>
    <w:rsid w:val="00C91F34"/>
    <w:rsid w:val="00C95433"/>
    <w:rsid w:val="00CA5D4D"/>
    <w:rsid w:val="00CA6413"/>
    <w:rsid w:val="00CA6EA7"/>
    <w:rsid w:val="00CC0540"/>
    <w:rsid w:val="00CC09BE"/>
    <w:rsid w:val="00CC192B"/>
    <w:rsid w:val="00CC3501"/>
    <w:rsid w:val="00CC4A7C"/>
    <w:rsid w:val="00CD036B"/>
    <w:rsid w:val="00CD2852"/>
    <w:rsid w:val="00CD77D9"/>
    <w:rsid w:val="00CE1BA0"/>
    <w:rsid w:val="00CE5EB8"/>
    <w:rsid w:val="00CE6F3E"/>
    <w:rsid w:val="00CE79F8"/>
    <w:rsid w:val="00CE7BE8"/>
    <w:rsid w:val="00CF2137"/>
    <w:rsid w:val="00CF2C59"/>
    <w:rsid w:val="00CF70FE"/>
    <w:rsid w:val="00D0302C"/>
    <w:rsid w:val="00D06FA4"/>
    <w:rsid w:val="00D233A2"/>
    <w:rsid w:val="00D23D1C"/>
    <w:rsid w:val="00D328AA"/>
    <w:rsid w:val="00D34CD3"/>
    <w:rsid w:val="00D3505A"/>
    <w:rsid w:val="00D35ABE"/>
    <w:rsid w:val="00D35DFA"/>
    <w:rsid w:val="00D35F60"/>
    <w:rsid w:val="00D37A63"/>
    <w:rsid w:val="00D43E13"/>
    <w:rsid w:val="00D5139E"/>
    <w:rsid w:val="00D60CC9"/>
    <w:rsid w:val="00D621B2"/>
    <w:rsid w:val="00D702AD"/>
    <w:rsid w:val="00D72E76"/>
    <w:rsid w:val="00D850B7"/>
    <w:rsid w:val="00D92330"/>
    <w:rsid w:val="00DA1D19"/>
    <w:rsid w:val="00DA3090"/>
    <w:rsid w:val="00DA6D61"/>
    <w:rsid w:val="00DB0119"/>
    <w:rsid w:val="00DB2F93"/>
    <w:rsid w:val="00DB3071"/>
    <w:rsid w:val="00DB5912"/>
    <w:rsid w:val="00DC381B"/>
    <w:rsid w:val="00DC3826"/>
    <w:rsid w:val="00DC6873"/>
    <w:rsid w:val="00DD1ACE"/>
    <w:rsid w:val="00DD6B45"/>
    <w:rsid w:val="00DE5A84"/>
    <w:rsid w:val="00DF0AC9"/>
    <w:rsid w:val="00DF3F8A"/>
    <w:rsid w:val="00E0177A"/>
    <w:rsid w:val="00E02BD1"/>
    <w:rsid w:val="00E05084"/>
    <w:rsid w:val="00E1292E"/>
    <w:rsid w:val="00E178C0"/>
    <w:rsid w:val="00E23D63"/>
    <w:rsid w:val="00E25CB9"/>
    <w:rsid w:val="00E2608C"/>
    <w:rsid w:val="00E27C19"/>
    <w:rsid w:val="00E32312"/>
    <w:rsid w:val="00E37057"/>
    <w:rsid w:val="00E374CB"/>
    <w:rsid w:val="00E376CA"/>
    <w:rsid w:val="00E37F79"/>
    <w:rsid w:val="00E43FD1"/>
    <w:rsid w:val="00E477A7"/>
    <w:rsid w:val="00E57E20"/>
    <w:rsid w:val="00E6157D"/>
    <w:rsid w:val="00E61CC0"/>
    <w:rsid w:val="00E62BBB"/>
    <w:rsid w:val="00E66816"/>
    <w:rsid w:val="00E762D8"/>
    <w:rsid w:val="00E77F3D"/>
    <w:rsid w:val="00E81ABD"/>
    <w:rsid w:val="00E83965"/>
    <w:rsid w:val="00E9543E"/>
    <w:rsid w:val="00E95C73"/>
    <w:rsid w:val="00EA39E4"/>
    <w:rsid w:val="00EB0202"/>
    <w:rsid w:val="00EB1DB2"/>
    <w:rsid w:val="00EB3BF8"/>
    <w:rsid w:val="00EB53B3"/>
    <w:rsid w:val="00EB5EEF"/>
    <w:rsid w:val="00EC27C3"/>
    <w:rsid w:val="00EC2C04"/>
    <w:rsid w:val="00EC7036"/>
    <w:rsid w:val="00ED06EF"/>
    <w:rsid w:val="00ED57FE"/>
    <w:rsid w:val="00ED5DAD"/>
    <w:rsid w:val="00ED6FA8"/>
    <w:rsid w:val="00EE1417"/>
    <w:rsid w:val="00EF1F21"/>
    <w:rsid w:val="00EF33CF"/>
    <w:rsid w:val="00F03327"/>
    <w:rsid w:val="00F05703"/>
    <w:rsid w:val="00F13D6B"/>
    <w:rsid w:val="00F144F0"/>
    <w:rsid w:val="00F17BB1"/>
    <w:rsid w:val="00F31F92"/>
    <w:rsid w:val="00F334B4"/>
    <w:rsid w:val="00F3481D"/>
    <w:rsid w:val="00F34B73"/>
    <w:rsid w:val="00F35611"/>
    <w:rsid w:val="00F42DEE"/>
    <w:rsid w:val="00F4372E"/>
    <w:rsid w:val="00F45714"/>
    <w:rsid w:val="00F47AA7"/>
    <w:rsid w:val="00F51A38"/>
    <w:rsid w:val="00F541B9"/>
    <w:rsid w:val="00F6352A"/>
    <w:rsid w:val="00F80E77"/>
    <w:rsid w:val="00F90B7A"/>
    <w:rsid w:val="00F913E5"/>
    <w:rsid w:val="00FA05BA"/>
    <w:rsid w:val="00FA2AAA"/>
    <w:rsid w:val="00FA2F66"/>
    <w:rsid w:val="00FB0D9A"/>
    <w:rsid w:val="00FB2050"/>
    <w:rsid w:val="00FB59A4"/>
    <w:rsid w:val="00FC0DB6"/>
    <w:rsid w:val="00FC1497"/>
    <w:rsid w:val="00FC16A2"/>
    <w:rsid w:val="00FC38D9"/>
    <w:rsid w:val="00FC5EB7"/>
    <w:rsid w:val="00FD6801"/>
    <w:rsid w:val="00FD7B18"/>
    <w:rsid w:val="00FF1B82"/>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yperlink" Target="https://medium.com/@evgen.ryzhkov/5-stages-of-data-preprocessing-for-k-means-clustering-b755426f9932"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3955</Words>
  <Characters>22549</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26452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200</cp:revision>
  <cp:lastPrinted>2021-03-01T21:03:00Z</cp:lastPrinted>
  <dcterms:created xsi:type="dcterms:W3CDTF">2021-03-01T19:53:00Z</dcterms:created>
  <dcterms:modified xsi:type="dcterms:W3CDTF">2021-03-12T16:56:00Z</dcterms:modified>
  <cp:category/>
</cp:coreProperties>
</file>