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5</w:t>
      </w:r>
    </w:p>
    <w:p>
      <w:pPr>
        <w:pStyle w:val="Normal"/>
        <w:spacing w:lineRule="auto" w:line="240" w:before="0" w:after="120"/>
        <w:ind w:hanging="0"/>
        <w:jc w:val="center"/>
        <w:rPr>
          <w:szCs w:val="28"/>
        </w:rPr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5"/>
        <w:gridCol w:w="255"/>
        <w:gridCol w:w="484"/>
        <w:gridCol w:w="4415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Виконав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студент III курсу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групи КП-</w:t>
            </w:r>
            <w:r>
              <w:rPr>
                <w:rFonts w:eastAsia="Calibri" w:cs=""/>
                <w:kern w:val="0"/>
                <w:szCs w:val="22"/>
                <w:lang w:val="uk-UA" w:eastAsia="en-US" w:bidi="ar-SA"/>
              </w:rPr>
              <w:t>02</w:t>
            </w:r>
          </w:p>
          <w:p>
            <w:pPr>
              <w:pStyle w:val="Normal"/>
              <w:widowControl/>
              <w:spacing w:lineRule="auto" w:line="240" w:before="240" w:after="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Науменко Артур Сергійович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варіант № </w:t>
            </w:r>
            <w:r>
              <w:rPr>
                <w:rFonts w:eastAsia="Calibri" w:cs=""/>
                <w:kern w:val="0"/>
                <w:szCs w:val="22"/>
                <w:lang w:val="en-GB" w:eastAsia="en-US" w:bidi="ar-SA"/>
              </w:rPr>
              <w:t>9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Зарахована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Cs w:val="22"/>
                <w:lang w:eastAsia="en-US" w:bidi="ar-SA"/>
              </w:rPr>
              <w:t>____” “____________” 20___ р.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викладачем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Шкурат Оксаною Сергіївною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 xml:space="preserve"> 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  <w:tab/>
              <w:tab/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</w:t>
      </w:r>
      <w:r>
        <w:rPr/>
        <w:t>3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Завдання</w:t>
      </w:r>
      <w:r>
        <w:rPr>
          <w:rFonts w:cs="Times New Roman"/>
          <w:color w:val="000000"/>
          <w:szCs w:val="28"/>
        </w:rPr>
        <w:t xml:space="preserve">: Імпортувати моделі тривимірних об’єктів форматів, що визначені варіантом. </w:t>
      </w:r>
      <w:r>
        <w:rPr>
          <w:rFonts w:cs="Times New Roman"/>
          <w:color w:val="000000"/>
          <w:szCs w:val="28"/>
          <w:lang w:val="ru-RU"/>
        </w:rPr>
        <w:t xml:space="preserve">Створити реалістичну анімацію об’єкту. Додати до сцени фон, інші об’єкти для надання сцені реалістичного вигляду. Для цього використати текстури, матеріали, імпортувати додаткові об’єкти з відкритих бібліотек, за бажанням створити прості об’єкти у графічному редакторі. Студенти, які мають непарний номер варіанту у списку групи імпортують моделі формату .obj, парний варіант – .lwo. </w:t>
      </w:r>
    </w:p>
    <w:p>
      <w:pPr>
        <w:pStyle w:val="Normal"/>
        <w:ind w:hanging="0"/>
        <w:jc w:val="left"/>
        <w:rPr/>
      </w:pPr>
      <w:r>
        <w:rPr>
          <w:rFonts w:cs="Times New Roman"/>
          <w:b/>
          <w:bCs/>
          <w:color w:val="000000"/>
          <w:szCs w:val="28"/>
          <w:lang w:val="ru-RU"/>
        </w:rPr>
        <w:t>Варіант</w:t>
      </w:r>
      <w:r>
        <w:rPr>
          <w:rFonts w:cs="Times New Roman"/>
          <w:b/>
          <w:bCs/>
          <w:color w:val="000000"/>
          <w:szCs w:val="28"/>
          <w:lang w:val="en-US"/>
        </w:rPr>
        <w:t>: 9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ind w:hanging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MyAnimation.java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java.awt.event.ActionEvent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java.awt.event.ActionListener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java.awt.event.KeyEvent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java.awt.event.KeyListener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javax.swing.JFrame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javax.swing.Timer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javax.vecmath.*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MyAnimation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ActionListener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KeyListener{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wholePlane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rotateTransformZ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scaleTransform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JFrame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mainFrame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rot_angle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sign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xloc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yloc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moveType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Timer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timer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MyAnimation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(TransformGroup wholePlane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 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JFrame frame){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wholePlane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=wholePlane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mainFrame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rotateTransformX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rotateTransformZ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timer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Timer(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timer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.start()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initialPlaneState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xloc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yloc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moveType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sign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.rotY(-Math.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2.8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.mul(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timer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.isRunning()){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timer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.stop()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actionPerformed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(ActionEvent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 start timer when button is pressed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Move(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moveType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.setScale(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Vector3d(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.setRotation(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AxisAngle4d(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yloc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rot_angle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.setTranslation(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Vector3f(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xloc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yloc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wholePlane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Move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mType)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xloc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sin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yloc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0.6f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  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(Math.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cos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zoom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((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(-Math.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cos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)+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rot_angle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keyTyped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(KeyEvent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//Invoked when a key has been typed.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keyPressed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(KeyEvent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//Invoked when a key has been pressed.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keyReleased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(KeyEvent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 Invoked when a key has been released.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</w:r>
    </w:p>
    <w:p>
      <w:pPr>
        <w:pStyle w:val="Normal"/>
        <w:ind w:hanging="0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59" w:before="0" w:after="160"/>
        <w:ind w:hanging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MyScene.java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com.sun.j3d.utils.geometry.*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com.sun.j3d.utils.universe.*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javax.media.j3d.Material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javax.vecmath.*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javax.media.j3d.Background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com.sun.j3d.loaders.*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com.sun.j3d.loaders.objectfile.ObjectFile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com.sun.j3d.utils.image.TextureLoader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java.io.FileReader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java.io.IOException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java.util.Map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javax.swing.JFrame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MyScene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JFrame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SimpleUniverse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Scene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scene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Map&lt;String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Shape3D&gt;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BranchGroup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Canvas3D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MyScene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IOException{</w:t>
        <w:br/>
        <w:t xml:space="preserve">        configureWindow()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configureCanvas()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configureUniverse()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addModelToUniverse()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setModelElementsList()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addImageBackground()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addLightToUniverse()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.compile()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.addBranchGraph(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ChangeViewAngle()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configureWindow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 {</w:t>
        <w:br/>
        <w:t xml:space="preserve">        setTitle(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"lab5</w:t>
      </w:r>
      <w:bookmarkStart w:id="0" w:name="_GoBack"/>
      <w:bookmarkEnd w:id="0"/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setSize(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760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640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setDefaultCloseOperation(JFrame.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EXIT_ON_CLOSE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configureCanvas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Canvas3D(SimpleUniverse.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getPreferredConfiguration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.setDoubleBufferEnable(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getContentPane().add(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BorderLayout.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CENTER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configureUniverse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BranchGroup()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SimpleUniverse(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.getViewingPlatform().setNominalViewingTransform()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addModelToUniverse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IOException{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scene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getSceneFromFile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objects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toyplane.obj"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root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scene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.getSceneGroup()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printModelElementsList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(Map&lt;String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Shape3D&gt; nameMap){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name : nameMap.keySet())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.printf(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"Name: %s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name)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setModelElementsList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scene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.getNamedObjects()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//Print elements of your model: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printModelElementsList(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wholeModel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.setScale(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.removeChild(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"plane"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"plane"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.setCapability(TransformGroup.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Texture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getTexture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path) {</w:t>
        <w:br/>
        <w:t xml:space="preserve">        TextureLoader textureLoader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TextureLoader(path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"LUMINANCE"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 texture = textureLoader.getTexture()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texture.setBoundaryModeS(Texture.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WRAP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texture.setBoundaryModeT(Texture.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WRAP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texture.setBoundaryColor(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Color4f(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0.0f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Material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getMaterial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Material material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material.setAmbientColor 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3.f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material.setDiffuseColor 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0.11f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3.f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material.setSpecularColor(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0.95f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3.f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material.setShininess(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0.3f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material.setLightingEnable(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addAppearance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Appearance planeAppearance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planeAppearance.setTexture(getTexture(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objects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wood2.jpg"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TextureAttributes texAttr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TextureAttributes()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texAttr.setTextureMode(TextureAttributes.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COMBINE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planeAppearance.setTextureAttributes(texAttr)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planeAppearance.setMaterial(getMaterial())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Shape3D plane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"plane"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plane.setAppearance(planeAppearance)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addImageBackground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TextureLoader 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TextureLoader(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objects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mountains.jpg"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Background background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Background(t.getImage())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background.setImageScaleMode(Background.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SCALE_FIT_ALL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BoundingSphere bounds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BoundingSphere(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Point3d(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background.setApplicationBounds(bounds)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.addChild(background)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addLightToUniverse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Bounds bounds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BoundingSphere()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 color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255f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Vector3f lightdirection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Vector3f(-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DirectionalLight dirlight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DirectionalLight(color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lightdirection)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dirlight.setInfluencingBounds(bounds)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.addChild(dirlight)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Scene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getSceneFromFile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(String location)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IOException {</w:t>
        <w:br/>
        <w:t xml:space="preserve">        ObjectFile file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ObjectFile(ObjectFile.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RESIZE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file.setFlags (ObjectFile.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RESIZE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| 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TRIANGULATE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| 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STRIPIFY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file.load(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FileReader(location))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ChangeViewAngle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ViewingPlatform vp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.getViewingPlatform()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 vpGroup = vp.getMultiTransformGroup().getTransformGroup(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vpTranslation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Vector3f translationVector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vpTranslation.setTranslation(translationVector)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vpGroup.setTransform(vpTranslation)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(String[]args){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try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      MyScene window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MyScene()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MyAnimation planeMovement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MyAnimation(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window)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window.addKeyListener(planeMovement)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window.setVisible(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(IOException ex)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.println(ex.getMessage())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}</w:t>
        <w:br/>
        <w:t>}</w:t>
      </w:r>
    </w:p>
    <w:p>
      <w:pPr>
        <w:pStyle w:val="Normal"/>
        <w:spacing w:lineRule="auto" w:line="259" w:before="0" w:after="160"/>
        <w:ind w:hanging="0"/>
        <w:jc w:val="center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Cs/>
        </w:rPr>
      </w:pPr>
      <w:r>
        <w:rPr/>
        <w:drawing>
          <wp:inline distT="0" distB="0" distL="0" distR="0">
            <wp:extent cx="5940425" cy="47809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Название Знак"/>
    <w:basedOn w:val="DefaultParagraphFont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e6e73"/>
    <w:rPr>
      <w:rFonts w:ascii="Courier New" w:hAnsi="Courier New" w:eastAsia="Times New Roman" w:cs="Courier New"/>
      <w:sz w:val="20"/>
      <w:szCs w:val="20"/>
      <w:lang w:val="en-U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link w:val="Style9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e6e7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81D2-09A6-4B8E-A2AC-8805F443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LibreOffice/7.5.0.3$Windows_X86_64 LibreOffice_project/c21113d003cd3efa8c53188764377a8272d9d6de</Application>
  <AppVersion>15.0000</AppVersion>
  <Pages>8</Pages>
  <Words>709</Words>
  <Characters>7324</Characters>
  <CharactersWithSpaces>9288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2021-05-27T07:15:00Z</dcterms:created>
  <dc:creator>Danya Peschansky</dc:creator>
  <dc:description/>
  <dc:language>en-US</dc:language>
  <cp:lastModifiedBy/>
  <dcterms:modified xsi:type="dcterms:W3CDTF">2023-06-03T12:35:47Z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