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7434002"/>
        <w:docPartObj>
          <w:docPartGallery w:val="Cover Pages"/>
          <w:docPartUnique/>
        </w:docPartObj>
      </w:sdtPr>
      <w:sdtEndPr>
        <w:rPr>
          <w:b/>
          <w:bCs/>
          <w:color w:val="1F4E79"/>
          <w:sz w:val="30"/>
          <w:szCs w:val="30"/>
        </w:rPr>
      </w:sdtEndPr>
      <w:sdtContent>
        <w:p w14:paraId="3627C44D" w14:textId="77777777" w:rsidR="00FB3234" w:rsidRDefault="00FB3234">
          <w:r>
            <w:rPr>
              <w:noProof/>
            </w:rPr>
            <mc:AlternateContent>
              <mc:Choice Requires="wpg">
                <w:drawing>
                  <wp:anchor distT="0" distB="0" distL="114300" distR="114300" simplePos="0" relativeHeight="251662336" behindDoc="0" locked="0" layoutInCell="1" allowOverlap="1" wp14:anchorId="09AE3E91" wp14:editId="7CA2F38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476916"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RgryiigUAAIIbAAAOAAAAZHJzL2Uyb0RvYy54bWzsWdFu4jgUfV9p/8HK 40otJDQwoNJR1W6rkaqZatrVzDy6wYFISZy1TWnnb/Zb9sf22I6DoQUClUZaqS/gxPf62ueeXMcn px+fipw8MiEzXo6D8LgbEFYmfJKV03Hw1/3V0YeASEXLCc15ycbBM5PBx7PffztdVCMW8RnPJ0wQ DFLK0aIaBzOlqlGnI5MZK6g85hUr0ZlyUVCFSzHtTARdYPQi70Tdbr+z4GJSCZ4wKXH30nYGZ2b8 NGWJ+pKmkimSjwPMTZlfYX4f9G/n7JSOpoJWsyypp0EPmEVBsxJBm6EuqaJkLrIXQxVZIrjkqTpO eNHhaZolzKwBqwm7a6u5FnxembVMR4tp1cAEaNdwOnjY5PPjtajuqlsBJBbVFFiYK72Wp1QU+h+z JE8GsucGMvakSIKbg14YIw8BSdAXRmHcG4YW1GQG5Jd+R83tPze49uGsXTsucmdlPosKDJFLEOTb QLib0YoZbOUIINwKkk2wghhLKWkBpn4Fd/79p5zOc05iM3k9A5g2YMmRBG4bkXIrfh2qsNftDVbX S0fJXKprxg3q9PFGKkvPCVqGXJN6bgkvS5kp9h2zTYscjP2jQ7pkQZCOqN93tF43/7FqPiM2YZvM v4fe6PXIu2P4Tl2yM0Z0SAzfqV7D7kg9L1ILrHzz1jFO9ouxar4Tq9X0vWcbxWYjd/309fr9QRjF u7nrO4VRd9gfxLt5tZrEnVnxzVvzKt6PV6vm77x6tXj+eHMV6fXDYdzds5YMer0TcHFnUnyetAjh m7/Tqn6ve7EB/vLNKYyG/X6LbPuV551W+jVyY2X3d8FhXJf1KAo/xJuy7nuYVxKblQ3ma689ZmSz dWyN8YJZ22P4tWfQaxnDdwqXzNoeaZVZ0bDbBjHfaVmwtgfyK5AtWFsB883D7jCM7WOyPYa/sbXL ve/RIverVNm5ma+ao6Zvn75PksNfqLfH8EnSOobvdCCz3rQVbl+ST5V9t8JDmNUixhZa4fw6dSc2 OnOHuOSprE9xaBGq5ZGuUQwqLvUp2T/S4SjtLnFks0dieOm3mB3OIJjvbI6tmE87Z5DAd472ioyK 4Tu7k227yEiw73yyV2Skwnc2u4Bbs/2vgRc40WsdKDc6kAoIdCAREOhAD3YrqKjS+dI46yZZGH3D HKjJDOJAzVLdX/BHds+NpVqKHC5Zy9689K3c8VxP2Nk6C/dfmfF8SxfXEsHZuX9rX78zGChswa4x dGbu35qjbmEKddltYbk+2STnktn5aKSMaNOgp0H3hIzcELfkV1meuyXAQaspVj8xLfWcMw1nXn5l KbQYPBKReT6MFMguckEeKZJHk4SVKrRdMzph9jZew6FC2eEbDzMtM6AeOUX8Zux6AC0zvhzbDlPb a1dmlMTG2T64TZjViVnnxsNE5qVqnIus5OK1leVYVR3Z2juQLDQapQc+eYZSJbjVMWWVXGVCqhsq 1S0VkIGQV4ix6gt+0pyDv6CpaQVkxsXP1+5re0hp6A3IAkLoOJB/z6lgAck/lRDZhuHJCYZV5uIk HkS4EH7Pg99TzosLjjShEGF2pqntVe6aqeDFN2i25zoqumiZIDYKnsKjaC8uFK7RBdU3Yefnpg21 FPy6Ke+qRA+uUa2w8vunb1RURDfHgYLS9pk7YY+OnIIGPi5ttWfJz+eKp5mW1wwPLa71BURGLYX+ ErURML1UG8OD5EbDflB1s7rqCrrTdTUoWm2s4dPl0QC7hpsTJB/yrNLPsEZQt2s5GrlaE6NfEe2t 0H3Jk3mBp9cq94LlVOGzgZxllQRHRqx4YBOU5E+TWiuWSjCVoLq4hxf1G+GOBvHAbRGNCZLsT/C9 6KTvRef/VnTMBw986DH7Vv1RSn9J8q9NkVp+Ojv7DwAA//8DAFBLAwQKAAAAAAAAACEAmxsUEWhk AABoZAAAFAAAAGRycy9tZWRpYS9pbWFnZTEucG5niVBORw0KGgoAAAANSUhEUgAACWAAAAGPCAYA AADYsOteAAAACXBIWXMAAC4jAAAuIwF4pT92AAAAGXRFWHRTb2Z0d2FyZQBBZG9iZSBJbWFnZVJl YWR5ccllPAAAY/VJREFUeNrs3e1uG2l6LuoqkqKoL9qR7e1xz3gjwUJmgPVjAQtY+RkkJ7DzJ0AO YR3APqucQI5jY//dQSYTz7TbbUmWKFmiLX5sPmS91ttsutuyVRI/rgt4UaWiu+muUtti8eb9lOPx +P8qAAAAAJbD9WT1JutssgaTdTRZV2VZXjo1AAAAAMAyKgWwAAAAgBVxPFkRxLoqZsGs67Ise04L AAAAAPCQBLAAAACAVRchrMvipjkrglnHTgsAAAAAcB8EsAAAAIB1ldqyUnPWpWAWAAAAAHDXBLAA AACATXNd3LRlXVXbXlmW104NAAAAAHBbAlgAAAAAN1JbVgSzjmJbluWl0wIAAAAAfI4AFgAAAMCv i2BW3pwV4wx7TgsAAAAAIIAFAAAA8PUihBXBrNScFcGsY6cFAAAAADaHABYAAADA3UtjDFNzVrRm 9cqyvHZqAAAAAGC9CGABAAAA3J98jOFgso4m66osy0unBgAAAABWkwAWAAAAwHJIYwyjOSuCWddl WfacFgAAAABYbgJYAAAAAMstQliXxU1zVgSzjp0WAAAAAHgQzclqVasxWVsCWAAAAACrKbVlpeas S8EsAAAAALgT02BVMQtbxdqerLI69jMCWAAAAADr5bq4acu6qra9siyvnRoAAAAA+Ik8WBUrglft 2/5LBLAAAAAANkdqy4pg1lFsy7K8dFoAAAAAWGOpySpt8/GBd0IACwAAAIAIZuXNWTHOsOe0AAAA ALAi8vaq+fGBdRlN1iCWABYAAAAAnxMhrAhmpeasCGYdOy0AAAAAPID59qp8fGCdPhazsNV1tcaT 9SH/BQJYAAAAANxWGmOYmrOiNatXluW1UwMAAADAN5hvr8qbreoU97WG2Tbtj77kHxbAAgAAAOCu 5GMMo379aLKuyrK8dGoAAAAAyOTtVanZqu6QVQpWRXvVp/GB1bFvIoAFAAAAwH1IYwyjOSuCWddl WfacFgAAAIC1lbdXzY8PrMt8e1U+PrA2AlgAAAAAPKQIYV0WN81ZEcw6dloAAAAAVkLeXjU/PrAu 8+1VEa4aF7NmqwchgAUAAADAMkptWak561IwCwAAAOBBpGBVaq/KxwfWKW+vyscHLh0BLAAAAABW SdxwS21ZV9W2V5bltVMDAAAA8NXm26vy8YF1yturUrNVGh+4MgSwAAAAAFgXqS0rgllHsS3L8tJp AQAAAPgkb69K4wNTs1VdUntVBKsGxU/HB64FASwAAAAA1l0Es/LmrBhn2HNaAAAAgDWVt1fNjw+s y3x7VT4+cO0JYAEAAACwqSKEdZltI5h17LQAAAAAK2C+vWq7uBkfWJcUskrtVfn4wI0mgAUAAAAA P5XGGKbmrGjN6pVlee3UAAAAAPcotVelYFU+PrBOeXtVPj5w5JIsJoAFAAAAAF8mH2N4lbZlWV46 NQAAAMA3yNur8vGBdcrbq+abrbglASwAAAAA+HbRlpWas44m67osy57TAgAAAFTy9qr58YF1mW+v imYrIasaCGABAAAAQH0ihHVZ3DRnXQpmAQAAwNrK26vmxwfWZb69Kh8fyD0RwAIAAACA+5faslJz VgSzjp0WAAAAWHrz7VV5s1Wd8mBVPj6QJdByCgAAAADg3u1W60k6MB7HfdPpDdTUlnVVbXtlWfrU KgAAANyf+faqrWxbp3j9P8y2+fhAHth4PI5ms+3qy51ilruK74sdDVgAAAAAsPxSMCs1Zx3FtizL S6cGAAAAvlreXpWPD6z7NX5qr5ofH8gDGI/HB9XufMAqjY48+LV/hwAWAAAAAKy2GF2YN2fFOMOe 0wIAAABTebBqfnxgXebbq/LxgdyD8Xi8W/w8QNUubgJ2+ePfTAALAAAAANZTasxK2whmHTstAAAA rKEUrIpwzfz4wLrMt1flzVbUYDwex/Xcrb5MIwDDfvZ9sPsQvzcBLAAAAADYLGmMYWrOitasXlmW PoULAADAMptvr8rHB9Ypb69KzVZCVncoGwE4H7D64hGAD00ACwAAAAAI+RjDq7Qty/LSqQEAAOCe zLdX5eMD635NnNqr5scH8hXG43Fcs+3qyzxgtVPt3+kIwIcmgAUAAAAA/Jpoy0rNWUeTdV2WZc9p AQAA4Cvl7VX5+MA65e1V8+MD+QJzIwDzgNWDjwB8aAJYAAAAAMDXihDWZXHTnHUpmAUAAEAlb69K zVZpfGBdUrAqtVfl4wP5jPF4nNqo5gNWKRR34Cz9MgEsAAAAAOCupbas1JwVwaxjpwUAAGDtpPaq tPLxgXWZb6/KxwdSmRsBuFNdn3wEYDzWdqbuhgAWAAAAAHBf4qZ4asu6qra9six9EhkAAGB5zbdX 5eMD65S3V6XxganZamONx+PURjUfsJpvsOIeCWABAAAAAA8tBbNSc9ZRbMuyvHRqAAAA7k2EeVKI Jx8fWPfrwdReNT8+cGNkIwBDHrBK5z9/nCUkgAUAAAAALLMYXZg3Z8U4w57TAgAA8FXy9qp8fGCj xuecb6+KZqs0PnBtfWYEYNjProURgGtCAAsAAAAAWEWpMSttI5h17LQAAAD8pL0qjQ9MzVZ1Se1V KViVjw9cK9kIwHzc307x8wYrNogAFgAAAACwTtIYw9ScFa1ZvbIsr50aAABgjcy3V+XjA+uUt1fl 4wNX2mdGAMbXO9W+EYD8IgEsAAAAAGAT5GMMr9K2LMtLpwYAAFhS8+1V+fjAOuXtVfPjA1fGeDzO G6rycYBpBGD+OHwTASwAAAAAYNNFW1ZqzjqarOuyLHtOCwAAcE/yYFU+PrBOeXvV/PjApfaZEYDt 7JwZAci9E8ACAAAAAFgsQliXxU1z1qVgFgAA8JVSk1Xa5uMD6zLfXpU3Wy2V8XicN1TtVOcmHwEY j7V9G7GsBLAAAAAAAG4ntWWl5qwIZh07LQAAsPHy9qr58YF1mW+vus62D+oXRgDuZOfFCEDWggAW AAAAAMDdiDc4UlvWVbXtlWV57dQAAMDamG+vyscH1ilvr8rHB9678Xi8W9yEytK4v3wEYP44bAQB LAAAAACAeqVgVmrOOoptWZaXTg0AACyl+faqvNmq7tcOKVg1Pz6wVp8ZARj2q60RgPALBLAAAAAA AB5OjC7Mm7NinGHPaQEAgHuRt1elZqu6Q0YpWBUhq/nxgXduPB7nDVXzIwDDgW8D+HYCWAAAAAAA yyc1ZqVtBLOOnRYAALi1vL1qfnxgXebbq/Lxgd/sMyMA4+udat8IQLhnAlgAAAAAAKsjjTFMzVnR mtUry/LaqQEAYIPl7VXz4wPrMt9elY8PvLXxeBy/193qy0UjAPPHgSUjgAUAAAAAsPryMYZXaVuW 5aVTAwDAmkjBqtRelY8PrFPeXpWPD/wi2QjAPEDVLm5GHRoBCGtAAAsAAAAAYL1FW1ZqzjqarOuy LHtOCwAAS2i+vSofH1invL0qNVul8YE/Mx6P4/ezXX25aATg9j38noElIoAFAAAAALCZIoR1Wdw0 Z10KZgEAcE/y9qo0PjA1W9UltVdFsGpQ/HR84PwIwDxgtVPcBMKMAAQWEsACAAAAACCX2rJSc1YE s46dFgAAbilvr5ofH1iX+faqj//6r/+6/S//8i/RbvW5EYC71WMAX00ACwAAAACALxFvYqW2rKtq 2yvL8tqpAQDYWPPtVdvFTVtUbf7hH/6h+J//8382u93u8O///u9bjx8/bvyv//W/osnKCEDgQQhg AQAAAADwLVIwKzVnHcW2LMtLpwYAYC2k9qoUrMrHB96pf/qnf9qP7W9+85utP/zhD+X29vbob//2 b7cODw+LR48ejV6+fLnd6XTGLgmwbASwAAAAAACoS4wuzJuzYpxhz2kBAFhKeXtVPj7wm/zjP/7j TrfbnTZi/ff//t/3Yjv5ur23t9d+9OjR4K/+6q+2f/Ob34za7fboyZMng8ljo8nxocsBrBIBLAAA AAAA7ltqzErbCGYdOy0AALVLTVZpm48P/GIvXrxo/t3f/d103N/f/M3fdHZ2dprV8WmD1dbWVuPg 4GD6eKfTGe7u7kaoajA5Pp78mo9CVsC6EcACAAAAAGBZpDGGqTkrWrN6ZVleOzUAAF8sb6+aHx/4 i9IIwIODg8bLly+nAaqnT5/ubG1tTf/Zw8PDvUX/XKvVGne73cHOzs5wb29vFCGrdrs9fv78+cDl ADaBABYAAAAAAMsuH2N4lbZlWV46NQDAhppvr4rxgWUxC1v9xP/4H/+j/dd//dfTUYJpBOD29nbz 8PBwGrDa3d3d6nQ6XzRqcPLPXLdardHjx4+Hk/3B5N8zevnypbA8sPEEsAAAAAAAWGXRlpWas44K wSwAYH3Mt1d9Gh+YjwD8zW9+s3V4eDgNUC0aAXhbk39u2mQVIav9/f3h5Ovhs2fPBp1OZ+ySACwm gAUAAAAAwDqKxqzL4qY567Isy57TAgAsoU/tVf/8z//c3d/fbw0Gg500ArDb7bb39vamAavPjQC8 rQhZbW1tjZ8+fXrdbrdHT548GUyeZ/To0aOhywFwewJYAAAAAABsktSWlZqzIph17LQAAHUZj8ft f/u3f9s7OTkp+/3+o+vr63asra2t7mTbuM0IwNuY/DuHk393hKqmYasXL158bLfb4+fPnw9cFYC7 JYAFAAAAAAA3wayzbNsry/LaqQEAFhmPxwfVboSntl+9etW4uLjY/8tf/rIzGo2ixap7eXnZ6Pf7 zbp+D61Wa9ztdqcjA/f29kaHh4eD7e3t0cuXL/0MA3CPBLAAAAAAAODz4s3LNM4wgllHsS3L8tKp AYD1Mx6PdyebFJjKA1bThqrT09P98/Pz9vHxcevjx4+No6Ojrevr63JyrFXn7+vw8PC61WqNHj9+ PNzf3x8eHBwMhawAlocAFgAAAAAAfJ00xjA1ZsU4w57TAgDLZTweR6Bqt/pyZ7JSWGq/2m4XVcAq 9Pv98u3bt63z8/PmxcVF8/T0tDkYDBonJydbdf4+Dw4OpqMCnz59ep1CVs+ePRt0Op2xqwiw3ASw AAAAAADgbqXGrLSNYNax0wIAdysbATgfsJpvsFro1atXWx8+fIhgVev9+/eNq6urZq/Xi9GBZV2/ 506nM9zd3R1FyKrdbo+ePHky6Ha7o0ePHg1dUYDVJYAFAAAAAAD3I7VlpeasaUirLEvjgwCgMh6P o4lqu/oyD1jtVPv5iMBf9ebNmxgVWL5+/bodowLPzs5adYesWq3WuNvtDh49ejRttHrx4sXHdrs9 fv78+cAVBlhPAlgAAAAAAPCwIoAVbVkxxjCNM7wqy/LSqQFgHcyNAMwDVmkEYP74rZ2dnUVzVeP4 +DiarJoRsrq8vGz0+/1mXf9NKWS1s7Mz3NvbGx0eHg62t7dHL1++FKwG2EACWAAAAAAAsLxSW1YE s44KwSwAlshnRgC2qxUO7uq5+v1++fbt21aErD5+/Ng4Ojraikar8/PzVp3/jYeHh9etVmv0+PHj 4f7+/vDg4GD47NmzQafTGfsOACARwAIAAAAAgNUTjVmXxU1z1mVZlj2nBYBvNTcCMMb+RcApHwEY j7Xrev5Xr15tnZ+fNy8uLpqnp6fNwWDQODk52arzv/ng4GA6KvDp06fX7XZ79OTJk4GQFQC3IYAF AAAAAADrI7VlpeasCGYdOy0Am+0XRgBGqKpZfOMIwNuKkNWHDx8iWBUjAxtXV1cxQrA1GAzKup6z 0+kMd3d3R48ePZqGrV68ePGx2+3G10PfIQB8KwEsAAAAAABYfymYdZZte2VZXjs1AKtrPB5HaKpZ fZnG/eUjAPPH79WbN29iVGD5+vXrdowKPDs7a11eXjb6/X5tv59WqzXudruDnZ2d4d7e3ihCVu12 e/z8+fOB7xYA6iSABQAAAAAAmysCWGmcYQSzjmJbluWlUwPwMD4zAjDsV9taRwDextnZWTRXNY6P jyNs1Tg6OtqqO2QVDg8Pr1PIarI/2N7eHr18+VKoGIAHI4AFAAAAAAAsksYYpsasGGfYc1oAvs54 PE4NVfm4vzQCMBws4++73++Xb9++bZ2fnzcvLi6ap6enzRgZOPm6VefzRsiq1WqNHj9+PNzf3x8e HBwMnz17Nuh0OmPfTQAsGwEsAAAAAADgNlJjVtpGMOvYaQE20WdGAMbXO9X+g40AvK1Xr15tffjw oXFyctKKkNVgMIj9rTqf8+DgYLC1tTV++vTpdbvdHj158mTQ7XZHjx49GvruAmCVCGABAAAAAAB3 IbVlpeasaUirLEsjoYCVMh6P5xuq5kcA5o+vlDdv3kybrCJk9f79+0Y0WfV6vdZgMCjres5OpzPc 3d2NUNU0bPXixYuP7XZ7/Pz584HvNgDWhQAWAAAAAABQpwhgRVtWjDFM4wyvyrK8dGqA+/SZEYDt aoWDdfjvjJDVx48fy9evX7evr6/Ls7Oz1uXlZaPf79fWxNVqtcbdbnews7Mz3NvbGx0eHg5iZKCQ FQCbQgALAAAAAAB4KKktK4JZR4VgFnBL4/E4wlPb1ZeLRgDGY+11++8+OzuL5qrG8fFxhK0aR0dH WxG2Oj8/b9X5vIeHh9etVmv0+PHjYYSstre3Ry9fvtR0CMDGE8ACAAAAAACWTTRmXRY3zVmXZVn2 nBbYDHMjAPOAVYSqmsUKjwC8jX6/X759+3Y6MvDi4qJ5enraHAwGjZOTk606n/fg4GA6KvDp06fX +/v7w2iyevbs2aDT6Yx9dwLAYgJYAAAAAADAqkhtWak5K4JZx04LrIbxeByhqfkAVT4CMD2+UV69 erX14cOHCFa13r9/37i6umrWHbLqdDrD3d3dUYSs2u326MmTJ4Nutzt69OjR0HcqANyeABYAAAAA ALDqUjDrLNv2yrI0FgtqNjcCMBqq0gi8/Wq7liMAb+vNmzcxKrB8/fp1O4Wser1eazAYlHU9ZwpZ PXr0aNpo9eLFi4/tdnv8/Pnzge9cALhbAlgAAAAAAMC6igBWGmcYwayj2JZleenUwC8bj8cH1e6i EYDhwFn6qbOzswhVNY6Pj6PJqjn5unV5edno9/u1tXq1Wq1xt9sd7OzsDPf29kaHh4eD7e3t0cuX LwVQAeAeCWABAAAAAACbKI0xTI1ZMc6w57SwzrIRgCEPWG30CMDb6Pf75du3b1sRsvr48WPj6Oho 6/r6ujw/P2/V+byHh4fXrVZr9Pjx4+H+/v7w4OBg+OzZs0Gn0xm7KgDw8ASwAAAAAAAAbqTGrLSN YNax08KyGo/HEZjarb5cNAIwf5wvkEJW5+fnzYuLi+bp6WlzMBg0Tk5Otup83oODg+mowKdPn163 2+3RkydPBkJWALAaBLAAAAAAAAB+XWrLSs1Z05BWWZbGfFGLbATgfMDKCMA78urVq60PHz5EsCpG Bjaurq5ihGBrMBiUdT1np9MZ7u7ujh49ejTY29sbRsiq2+3G10NXBABWlwAWAAAAAADA14sAVrRl xRjDNM7wqizLS6eGeePxOEb9bVdf5gGrnWo/Hms7U3fnzZs3MSqwfP36dTtGBZ6dnbXqDlm1Wq1x t9sdRMgqGq1evHjxsd1uj58/fz5wRQBgPQlgAQAAAAAA1CO1ZUUw66gQzFpLcyMA84CVEYD35Ozs LJqrGsfHxxG2ahwdHW1dXl42+v1+s87nPTw8vN7Z2Rnu7e2NJvuD7e3t0cuXL7XiAcAGEsACAAAA AAC4X9GYdVncNGddlmXZc1qWy3g8jtBUs/hpgKpd3DRUpce5B/1+v3z79m3r/Py8eXFx0YyQVTRa Tb5u1fm8EbJqtVqjx48fD/f394cHBwfDZ8+eDTqdzthVAQASASwAAAAAAIDlkNqyUnNWBLOOnZa7 MzcCMMb+RXjHCMAl8urVq60Usjo9PW0OBoPGycnJVp3PeXBwMB0V+PTp0+t2uz168uTJoNvtjh49 ejR0RQCALyGABQAAAAAAsNxSMOss2/bKsjTqrDIejw+q3fmAVWqoOnCWlsebN2+mTVYnJyet9+/f N66urmKEYGswGJR1PWen0xnu7u5GqGoatnrx4sVHISsA4K4IYAEAAAAAAKymCGClMYaDyTqarKuy LC/X4T8uGwEY8oCVEYArIEJWHz9+LF+/ft2OUYFnZ2ety8vLRr/fr+2atVqtcbfbHezs7Az39vZG h4eHgxgZ+Pz584ErAgDUSQALAAAAAABg/aQxhqkxK8YZ9h76NzUejyN8s1t9mUYAhv1qmz/Okjs7 O4vmqsbx8XGErRpHR0dbEbY6Pz9v1fm8h4eH161Wa/T48eNhhKy2t7dHL1++1AgHADwYASwAAAAA AIDNESGsy+KmOeu6LMvjb/2XZiMA5wNWRgCuuH6/X759+3Y6MvDi4qJ5enrajJGBdYesDg4Opk1W EbLa398fRpPVs2fPBp1OZ+yqAADLRgALAAAAAACA1JaVmrNi9SerUT2eB6x2qn0jANfIq1evtj58 +NA4OTlpvX//vhEhq8n+Vp3PGSGrra2t8dOnT6/b7fboyZMng263O3r06NHQFQEAVknLKQAAAAAA ANgY25P1tNqPUFW32v8ue/zJZJ1XK0JY/zVZPxazcNb7ybqYrIFTuXrevHkTowLL169ft1PIqtfr tQaDQVnXc3Y6neHu7m6EqqZhqxcvXnxst9vj58+f+x4CANaGBiwAAAAAAIDVF6GqCE+1J+tZdeyg uGmu+u03/vuj6SpCOifFLJQVDVl/rr7+oZiNM+xXiwd0dnYWoapGhKyur6/Lydety8vLRr/fr62t rNVqjbvd7nRk4N7e3ujw8HCwvb09evny5bUrAgBsAgEsAAAAAACA5ZQ3VOUBq9Rg1S1uAlYPpVGt aMuKEYa9yTqarHeT9cdi1pb1odpyR1LI6vj4OBqtGkdHR1sRtjo/P691+s3h4eF1q9UaPX78eLi/ vz88ODgYClkBAAhgAQAAAAAA3LfURjUfsIpwVT4icJVFW1Y0LkUjVgSzYnxhtGRFY9Z/FrPAVgSz Tn07LNbv98u3b9+2zs/PmxcXF83T09PmYDBonJycbNX5vAcHB9NRgU+fPr1OIatnz54NOp3O2FUB APjMD78CWAAAAAAAAN8sNVSFPGB1sODxTRctTYNi1pYVQaxox/p+sn4sZkGt99WxwSacjFevXm19 +PAhglWt9+/fN66urqLdqjUYDMq6nrPT6Qx3d3dHjx49Guzt7Q2fPHky6Ha78fXQtycAwO0JYAEA AAAAACy2aARg+K7aLsMIwHUSjVkROoqWrGjOioDWD8UsmBVjDc+q4/1V+w978+ZNjAosX79+3Y5R gWdnZ626Q1atVmvc7XYHEbKKRqsXL158bLfb4+fPnw98qwEA3C0BLAAAAAAAYNOkhqoY+fes2k8j APPHWQ6NakVbVowzjGDWm2IW1HpVzNqyPlTbB3N2dhbNVY3j4+NosmpGyOry8rLR7/ebdT1nClnt 7OwM9/b2RoeHh4Pt7e3Ry5cvr33bAADcHwEsAAAAAABgHSwaAdiujs8/znqI9qgIN0UjVgSzYnxh tGRFY9afJ+vdZMVIvdO7esJ+v1++ffu2dX5+3ry4uGgeHR1tRaPV5OtWnf+hh4eH161Wa/T48ePh /v7+8ODgYPjs2bNBp9MZ+zYAAFiCH0zH4/H/Xe2PJiul4YfVKqpj6Ye3E6cMAAAAAAC4JxGYSgGq fBzgdwseh1wEomLUXrRlRXNWtGN9X60IaqXGrIXj+F69erWVQlanp6fNwWDQODk52arzN3xwcDAd Ffj06dPrdrs9evLkyaDb7Y4ePXo0dDkBAJZbBLD+9y1+/U4x+yRBhLJG1bGP2eN5cKv3uR9aAQAA AACAjbZoBOBBtfLH4a7F+1zRnHVyeXn5cTAY9C4uLt5O1vG7d++OT05OPpydnV1NjtcSeup0OsPd 3d0IVU3DVi9evPgoZAUAsPpuG8C6jRTWCpfVfgSyFgW3rqoFAAAAAACspryhKo37y0cAdoubgBXc iw8fPpSj0ai8urpqTLbFx48fyxgZOBgMyrlf2ignhsPh+/F43J9szye/9u1knZ2fn3///v373uTf 9aHf73/4tedstVrjbrc72NnZGe7t7Y0iZNVut8fPnz9XXAAAsKbqDGDdRrtaIeZ0px96I5Q1H9wS 1gIAAAAAgPvxuRGAcaxdGAHIEkiBqhS26vf7nwtZfY3IZUV460MEsyb/zneTFeGso0aj8efJsZOt ra3LnZ2ds+3t7dHLly+vXREAgM2zLAGs24hA1k61H8GsVMkanziYD27FD7nnLjMAAAAAAPxE3lC1 aARgehyWQrRXffjwoRGhqghXpSar2Nb5vNFcFaMC0zbarSJo1Wg04uFWMXuvqlfM3o86nawfJ+v7 yTouZu9dnbp6AADrbxUDWLe1X21j5OE420+icatR7Z/4lgAAAAAAYEUtGgEYvqu2RgCy9NKowAhb Rbgq9uNYnc8Z4apmsznudDrjRqMRAatp0CoCV1/5r4ySgAiGxftO/Wp7VMzCWT9M1vvJuihm4S0A ANbAJgSwbmOnuGnOSiMP87DWZTH7NEPo+cEYAAAAAIB78Ntqu2gEYP44rIQYFViNDIxGqyLtR9iq LilQFWGraK/a2dkZpbDVPf6nN6oVbVkxzSWCWdGUFcGs15N1VswCW33fJQAAq0UA6+u1sxe3EcyK 4FYEstKrgzQGMQhrAQAAAACQyxuqUoCqXR2ffxxWTowHjGBVarRKIwPjWF3PGcGqGA8YYavJ+rR/ zyGrrxHnJN5TiuBVvL90XNwEs6Ix610xG2d44TsLAGBJf6ATwLoX8UPzTrXfr36QLoqbkNZ8cOvK KQMAAAAAWDkRmFoUoPpuweOw8lKgKhqtRqNR2e/3y+FwWEbYqs7nrdqrpqMDo9UqQlZxbE1Pc0xm ifeR4sP+0Zx1OlnfF7Nw1pvJGlbHAAB4QAJYy2m/2r4vbkYexicb5oNb19UP2wAAAAAA1CdvqHpW 7R9UK38c1k60V1WjAqcNVhGuimPRbFXn80a4qtlsjjudzqeQVTRaRfCKqXifKN43ijGG/Wp7VMzC WdGalRqzTGgBALgHAlirb6f6ITtCWelVR4xETMGtfnb8xOkCAAAAAJiK8FS32l80ArBb3ASsYO2l UYFV2KpI4wPrfM4IVUW4KkJWjUZjOiowHXNFvlqjWvEB/njvKN4bSmMMXxWzD/8LZgEA3DEBrM2S wlrX1UrBrWb1eB7c6vnhGwAAAABYMfmIvzxgFcfahRGAbLg0KjCCVSlkFYGrCF7VJQWqotEq2quq 8YHTsJUrcq+iLSveD4oP7sd7Q8fFbIRhCmgdVY/1nSoAgK/4YUsAi89oVyvEJyG2ilkga1FwS1gL AAAAAKhThKYiPPW5EYDpcdh4MSawClZNtzEyMB2r6zkjWBXjASNsNVlFGhUYYStXZCXEh/PjfZ54 vyeasyKM9WO1IqSVxhkCAPAZAljchQhi7VT7KayV9tvFz4NbV04ZAAAAAGy8+YaqFLAyAhB+RRoV mBqt+v1+ORwOp2GrOp+3aq8qos0qWq0icJXCVqyleF8nvqeiJSuasd4Ws1BWbKM1K4JZp04TAIAA Fg9jv9rGnPE08vCs+GmIK260RGjr3OkCAAAAgJXy22q7aARg/jjwC1LIKpqrosEqwlVxLMYH1vm8 Ea5qNpvjTqczTqMChayY06hWvIcTH7qPUFa0Zr2brFfF7P2feK/H9BQAYGMIYLHsIpSVmrPSq7vL YnFw68TpAgAAAIBa5CP+8oCVEYDwjSJQlYWtimp84PRYXaK5KhqsImxVtViN0zFXhG8QbVnxnk60 ZcX7OjG+8Li4CWgdVY/1nSoAYO1+EBLAYo20i5vmrHzkYbN6PD6JkW4CCWsBAAAAsOniXlka95cH qL5b8DjwDdKowBS2ijaraLWKsFVdzxmNVdFcFcGqyUrjA6dhK1eEBxAfrI9GrF4xe78mRhhGMCve r4mgVowzvHCaAIBVJYDFpopQVj7ycKv6wX9RcKtXqMkFAAAAYHWkhqr4sOKzat8IQKhZClSlsFW/ 3689ZBUiWJVCVmlUYBxzRVgR8V5M/D8SQaxoxno7Wd8Xs3GGf56s4WSdOk0AwLITwIIvs19tY+Rh p5gFsuKFQLv4eXDryukCAAAA4I7FqL9utZ8HrFJDVbe4GQcI1CQbFTgNV0XIajgcltFoVefzVu1V RYwMjDGB1djA6TFYU41qRVtWvO+SxhhGQOtVcdOY5QP0AMBSEMCCGl4LF7MwVjRnpdr2s+p4Hty6 rl44AAAAALCZ8hF/ecDKCEB4YDEqMIWsIlwVwas4VudzRriq2WyOO53OOI0KjKBVBK5cEfgkwo7x Hky81xLBrBhfeFzMAlox1jDasgSzAID7/yFFAAseVAprxYuEcbUfoaz54JawFgAAAMDqiNBU3N/J RwAeFDcNVUYAwhKIUYHVyMAIWxVpP8JWdUmBqghbpVGBQlZwd/+LFbPgVXxAPt5TiUBWBLNivGGM NexXCwDgzglgwepoFzfNWVGtu1XcjDucD26dOF0AAAAAdypvqMoDVkYAwhKLkNVoNCqjvSqCVdFm Fa1WEbaq6zkjWBXjASNYNVmf9qPRyhWBBxHvocT/8/HeSQSwYoxhBLLeTdafi5txhgAAX00AC9b3 xURqzkphrXz8YR7c6hWqeAEAAIDNldqo5gNWcQ/FCEBYASlQlcJW/X6/HA6H09GBdT5vtFdF2Cra rCJklRqtXBFYGY1qxQfc432TCGXFCMMIaL0qZu+vnDpNAMCXEMACwn61jZGHnWIWyHpfzEJc8aJj WNwEt66cLgAAAGDJpYaqkAesDhY8DqyAaK+qRgVOG6xSk1XdIasIV6WRgbGtmqymYStgbcWfK/EB 9vhQe7wn8pdi9v5JjDOMsYYRyorGLB9uBwBufoAQwAJuaae4ac5KNyrPquPzwS1hLQAAAOCu5G1U eYDqu2prBCCsgTQqsApbFRG4imN1PmeEqiJc1el0xo1GYzoqMB1zRYD5PzKK2Xsh8R5JjDA8KmbN Wb1q268WALBhBLCAOrWLm+asuFkRwa2o8k03SGPeerRvXVfHAQAAgM2TGqriHsKzaj+NAMwfB9ZE GhUYwaoUsorAVQSv6pICVdFklUYFprCVKwLcgXj/I5qz4n2PCGC9LmaBrHjv40/FLLR14TQBwPoS wAKW6cVJPvJwq7hp0FoU3AIAAACW16IRgO1icYMVsIZiPGBqr4pgVRoZGMfqes4IVsV4wAhbTVaR RgVG2MoVAR5Io1rxHke85xGhrGjNivasPxaz90NOnSYAWH0CWMCqSs1Zl5PVKW6CW6lxK6RRieaw AwAAwLfLRwDGqL9utf/dgseBDZACVanRqt/vl8PhsIywVZ3PW7VXFdFmFa1WEbgSsgJWTPw5Ge9h RFtWvKfxl8k6K2YBrTfFLLAlmAUAq/SXuwAWsAF2qhcy0Zy1V8wCWe+LnzZupeDWldMFAADAhlk0 AvCgWvnjwAaK9qoYDxhBqwhcRbgqjkWzVZ3PG+GqZrM57nQ6n0JWqdEKYM21itn7GPEB82jKisas CGb9UMxCWReFD54DwNIRwAL4qRTW6lUvcprVC5xFwS1hLQAAAJZV3lCVxv3lIwC7xU3ACqBIowKr sFVRNVtNj9UlQlURroqwVRWwGqdjrgjAz//YrLbxYfNoznpdzIJZJ9W2Xy0A4AEIYAF8vXa1IqwV H73bKma1wCm4FS960qjEc6cLAACAb/S5EYBPq9enRgACvyiNCkxhq2izqjtkFY1V0VwVIavYr8YH TsNWrgjAnYj3I2KkYbwPER8cf1XMPlj+42T9Of74L2atWQBAjQSwAO7vBVA+8jCFteJFUbv4eXAL AACAzZEaqkIa95ePAMwfB/hFMSawaq+abiNklY7V9ZwpZBXtVZNVpFGBEbZyRQAeTKNa0YoV7038 qZhN+Yi2rAhpRTDr1GkCgLshgAWwnFJz1uVkdaoXRx+LWYgrD25F+5ZZ7wAAAMtn0QjA8F21NQIQ +GrZqMBpuKrf75fD4XAatqrzeav2qiLarGJMYDU2cHoMgJURf1fEh8HjvYV4j+GomDVm/Ve1H6Gs i8J7DwBwu79gBbAAVt5OcdOctVe9KHpf3DRupeCWsBYAAMC3yxuq5kcA5o8DfLMYFZhCVhGuiuBV HKvzOSNc1Ww2x51OZ5xGBUbQKgJXrgjA2mtV23i/IUJYb4tZMCveX4jmrH61AIA5AlgAm6Vd3DRn pZGH8cmWFNyK49G+dVUtAACATbBoBGC7Oj7/OMCdikBV1mhVVOMDp8fqkgJVEbZKowKFrAD4BfFe QjRnxYSOeO8gRhhGOCuCWjHaMN5fuHCaANhkAlgA/NILqtScFZ+s3CpmYa1OcdO4lUYlnjtdAADA konA1KIA1XcLHgeo1YcPH6K9qkxhq2izilarCFvV9ZwRrIrxgBGsmqw0PnDaaOWKAHBXf91UK1qx IpgVYayzyfpxsv44WcNiNtIQANaeABYAdyU1Z8XIwwhpRSgrbiLGp8YjrJWPSgQAAPhaeUPVs2r/ oFr54wD3KgWqUtiq3++Xw+FwOjqwzudN7VURsorAVWq0ckUAeEDxd1+8H5AmbxwVsw94xzjDN8Xs /QPBLADW6y8/ASwAHkCEsUbVi6wYf5iCWzvFz4NbAADA+ovwVLfaXzQCsFvcBKwAHkw2KnDaYJWa rOoOWcWowDQyMLYRuEphKwBYMa1qG/f/Y2xhjDL8r+rrH6tjA6cJgFUjgAXAssubs6JZK2ryFwW3 el6UAQDAUslH/OUBqzjWLowABJZYGhUYYasIV8V+HKvzOSNc1Ww2x51OZ5xGBUbQKgJXrggAGyDe B4hAc9z/j3v/r4pZOCveG4jRhv1qAcBSEsACYJ20i5vmrNhuFbNa4xTcipBWGpV45XQBAMBXidDU dvH5EYDpcYClFqMCq5GB0WhVpP0IW9UlBaoibJVGBaawlSsCAAs1qhXhq7iv/x/FrCUr2rL+GH+l V18DwIMSwAJgU8WnaVJzVrx4S2GtrerrXvHTUYkAALDO5huqUoDqu2prBCCwkmI8YASrUqNVGhkY x+p6zghWxXjACFtN1qd9ISsAuFPxd3nc54/JGHE//4didi8/xhm+qfZPnSYA7u0vJgEsAPgiqTkr Rh52qhdvEc6KkFZq3Er1yAAAsCx+W20XjQDMHwdYWSlQFY1Wo9Go7Pf75XA4LCNsVefzVu1V09GB 0WoVIas45ooAwINrVdu4dx8hrPjwdTRnRVArmrOiMWvgNAFwlwSwAODu5c1Ze8VNcGun+HlwCwAA bitvqMoDVkYAAmsr2quqUYHTBqsIV8WxaLaq83kjXNVsNsedTudTyCoarSJ4BQCsnGjMSh+kjvW6 WhHM+lMxG3PYd5oA+BoCWADwsPLmrGjWGhc/DW7F2q9eAPpEDgDA+orA1NNqf9EIwPxxgLWVRgVW YasijQ+s8zkjVBXhqghZNRqN6ajAdMwVAYCN0KhWhK/inny0ZUVzVnyI+t+L2b35C6cJgF8igAUA qyM+nbNo5GEKbkVIK41KvHK6AACWQmqoip/fnlX7RgACGy2NCkxhq2izisBV7NclBaqi0Sraq6rx gdOwlSsCAHxG3IOP+/IRwIr77z8Us3GG30/WX4rZffhTpwmA6V8aAlgAsLZSc1bcTO5ULwy3itkn eeJ4PioRAIAvF6P+utV+HrBKDVXd4mYcIMBGijGB0V4VYavYRsgqHavrOSNYFeMBI2w1WUUaFRhh K1cEALhjrWobH5iOEFbcf/+P6ut0DIANIoAFAIQIY30sZp/YifGHEcoaFYsbtwAA1lE+4i8PWBkB CPAZaVRgarTq9/vlcDichq1qfQE7a68qos0qWq0icJXCVgAADywas9K99FivqxX32aM1K0YZDpwm gPUjgAUA3FYe1upU+/1icXALAOChRWgqwlP5CMCD4qahKj0OwAIpZBXNVdFgFeGqOBbjA+t83ghX NZvNcafTGadRgUJWAMAKa1Qr7qFHACvasqIlK+6j/3sxu8fed5oAVpcAFgBQp7w5q129sIwXkSm4 FSGuNCrRp34AgC+VN1TlASsjAAG+UgSqsrBVUY0PnB6rSzRXRYNVhK2qFqtxOuaKAAAbIu6fR2tW 3De/nKw/F7P76d8Xs8as2L9wmgBW4A90ASwAYEnEi8xFIw+3JmtYzMJaefsWALB+fltt5wNW8bOB EYAA3yiNCkxhq2izilarCFvV9ZzRWBXNVRGsmqw0PnAatnJFAAB+UauYfXA5PsB8VMzul0dz1km1 Tp0igOUhgAUArKrUnBU37aNR610xq3Deqo7HG7UpuAUAPJx8xF8esDICEKAGKVCVwlb9fr/2kFWI YFUKWaVRgXHMFQEAuHPxYeb42S5CWNGO9baYNWedFbPWrDhm4gTAPRPAAgA2Qd6ctVfMPik0Km4a t+IFa6s6DgD8uryNKg9QfVdtjQAEqFE2KnAaroqQ1XA4LKPRqtYXVrP2qiJGBsaYwGps4PQYAAAP rlGtuM8dIw3/q5g1Z8UHlv+9OtZ3mgDqIYAFAPBTeXNWNGtdFrNPC6Xg1nUxa986caoAWEO/zf4+ fFbtpxGA+eMA3IM0KjDCVhGuiv04VusLonZ73Gw2x51OZ5xGBUbQKgJXrggAwEqKkH58CDnCV3G/ O9qyYqLEj5P1p2J2L/zCaQL4xj9sBbAAAL5a3pwVb0wPqhexKbiVwlq9QuUzAA8nmqi61X4esFrU YAXAPYtRgdXIwGi0KtJ+hK3qkgJVEbZKowKFrAAANlLc345713EPO9qyTotZKOvH6tipUwTwZQSw AADuT2rOyoNbW8VN41aMRHxfCGsB8OvyEYB5wOq7BY8D8MAiZDUajcrUaBVtVjE6MMJWdT1nBKti PGAEqybr0340WrkiAAD8iriHHT+rxv3saMd6W8yas44n600hmAXwMwJYAADLKQ9jxfjDqISOUSMR 2IpPHuWjEgFYH4tGAB5UK38cgCWTAlUpbNXv98vhcFhG2KrWFw47O6MIW0WbVYSsUqOVKwIAQA0a 1YoPF8c0iP8qZs1ZEdT6z2IW1vIBY2AjCWABAKy+PKyVxh+m4NZ84xYA9y9vqErj/vIRgN3iJmAF wBKL9qpqVOC0wSo1WdUdsopwVRoZGNuqyWoatgIAgCUQPw/HfegIZcX96WjLig8VxyjDGGmYAlsA 6/sHoQAWAMBGyZuz2tWL3hTcOqt+TRqVCMDnfW4E4NPqz1cjAAFWWBoVWIWtighcxbE6nzNCVRGu 6nQ640ajMR0VmI65IgAArLD4cHDcg47JDj8Us5asCGVFOCuNOARYeQJYAAB8Tt6c1a5eJEdgK8Yg fpis62LWvnXmVAFrJDVUhTTuLx8BmD8OwApLowIjWJVCVhG4iuBVXVKgKpqs0qjAFLZyRQAA2DBx /zmasyKEdVZtoznreLLeTNapUwSsEgEsAADuSmrOyoNbqSVgvnEL4D4tGgEYvqu2RgACrKkYD5ja qyJYlUYGxrG6njOCVTEeMMJWk1WkUYERtnJFAADg13+krlbcX452rO+LWXNWNGj9Z3XMPWZg6Qhg AQDwEPLmrL3Jele9qN6qXkg3q8eunCrgF6SGqgh4Pqv20wjA/HEA1lgaFZgarfr9fjkcDssIW9X6 A+2svaqINqtotYrAlZAVAADUJn6+j/vG8SHfNM7wbTH7UHCMNDyvHgN4mD+kBLAAAFhyeXNWp3px HfaqF9dhu3qBDay+RSMA29Xx+ccB2BApZBXNVdFgFeGqOBbNVrX+INpuj5vN5rjT6YzTqMDUaAUA ACyNmMgQ949TMCvGF/6lmLVnxbELpwiomwAWAADrJG/Omg9upcatNCoRuD8RmFoUoPpuweMAbLA0 KrAKWxURuIr9OFaXaK6KBqsIW8V+hKzSMVcEAABWWtwvjuasuB8c94d/LGYBrTfVEswC7owAFgAA myw1Z8UL8XiDLQJbMQbxw2RdFz8dlQj83KIRgAfVyh8HgE/SqMAUtoo2q7pDVtFYFc1VEbKK/Wp8 4DRs5YoAAMDGaVQr7g1HCCuasiKY9W6yXhWzBi2AWxHAAgCALxM11pfVfgpupdkz841bsMoiPNWt 9heNAOwWNwErAFgoxgRW7VXTbYSs0rG6njOFrKK9arKKNCowwlauCAAA8AXi9Up8WDfu86Zxhm+L WXNWjDSMgJb7v8DiP0AEsAAA4M7lzVnzwa1e8dNRiXAf8hF/ecAqjrULIwAB+ArZqMBpuKrf75fD 4XAatqr1B61Ze1URbVYxJrAaGzg9BgAAUJO4zxvhqxhnGMGsaM6KUNb31bG+UwSbTQALAAAeVt6c 1a5euKcX9O+r/dS4BfOeVt8fnxsBmB4HgK8WowJTyCrCVRG8imO1/oDUbo+bzea40+mM06jACFpF 4MoVAQAAlkh82DY+hJKCWefV9k21Lpwi2AwCWAAAsFov5sP8yMOt4qfBrUunaqXNN1SlANV31dYI QADuXASqskarohofOD1WlxSoirBVGhUoZAUAAKyJRrUikHVUzMYYxjbGGL6arFOnCNaLABYAAKyv 1JwVwa14I7NfveiP0NZ18dPGLer322q7aARg/jgA1OLDhw/RXlWmsFW0WUWrVYSt6nrOCFbFeMAI Vk1WGh84bbRyRQAAgA0Ur7/ifm3cq40wVowwjGBWNGj9pTo2cJpgBf/nFsACAACKnzZnNYqbsFa4 qm4KXHvx/zN5Q1UKULWr4/OPA0DtUqAqha36/X45HA6nowPrfN4qWDUdHRiBq9Ro5YoAAAB8sbhH G/df0zjDaMmKUNaP1bG+UwTLSwALAAC4rbw5az64dVXtN7P9VROBqUUBqu8WPA4A9y4bFThtsEpN VnWHrCJclUYGxjZarVLYCgAAgNrEvdZ4vZeCWdGSFa1ZEc46Lkw5gKUggAUAANR9cyA1Z80Ht95n v+Y+wlp5Q9Wzat8IQACWVhoVGGGrCFfFfhyr8zkjXNVsNsedTmecRgVG0CoCV64IAADAUmlU67yY BbJ+rLZvJ+tVIZgF90oACwAAWCYpjJUHt7aKxY1b4WCyutX+ohGA3erXAMBSilGB1cjAaLQq0n6E reqSAlURtkqjAlPYyhUBAABYedGWFfdXY2RhtGV9X9wEs36otsBd/48ngAUAACyZ3cn6XbX/pLgJ U/2+2u5M1stq/6TaRlDrvNq/Km4atfJ9AHgQMR4wglWp0SqNDIxjdT1nBKtiPGCErSbr076QFQAA wEaLD7jGvdQ0zvC0mI0y/LFaA6cIvo4AFgAAcF8iNBXhqd3iJkD1pFrhd9VjdYmA1nW1/67aXhc3 wa18HwBuJQWqotFqNBqV/X6/HA6HZYSt6nzeqr1qOjowWq0iZBXHXBEAAABuIRqz4vVrGmP4rtpG OOtNMWvTAn6BABYAAPAt8gBVhKoiQJU3VOWPr5K8OStCWemTXyfZrzlx+QE2S7RXVaMCpw1WEa6K Y9FsVefzRriq2WyOO53Op5BVNFpF8AoAAABq1KhW3CONxqy4J5rGGb6arAunCGYEsAAAgEXSuL98 BGDeUPV7p+iTCGf1qv0IbaVPg/WKxcEtAJZcGhVYha2KND6wzueMUFWEqyJk1Wg0pqMC0zFXBAAA gCUTbVnRmhX3QiOM9X0xG2cY+z9UW9is/ykEsAAAYGOkEYDhD9X2PkcAMpPCWBHOSiMP88atPLgF QE3SqMAUtoo2qwhcxX5dorEqmqui0Sr2q/GB07CVKwIAAMCaaBWz+5tpnGGsN9XXPxbufbKmBLAA AGC1RWDqd9V+GgEY8garJ07TyoqA1nW1/67aXheLg1sAzIkxgdFeFWGr2EbIKh2r6zlTyCraqyar SKMCI2zligAAALDBojErXo+nYNbb4iacFavvFLHKBLAAAGA5pQBVBKpeVvtGAPJL8jBWBLTmxx/m wS2AtZFGBaZGq36/Xw6Hw2nYqs7nrdqrimizijGBEbhKYSsAAADgizWqFfcuY3xhBLRinOHral04 RawCASwAALg/eRtVGgEYIwEXBaygThHO6lX7EdpKny7Lxx+eOE3Askghq2iuigarCFfFsRgfWOfz Rriq2WyOO53OOI0KFLICAACAexEfrIrWrLh3GW1Z3xc3wawIar1ziliqb1gBLAAA+Cb5CMAIVz2t 9lNDVR6wglWVwlgRzlo0/jAPbgF8tQhUZWGrohofOD1Wl2iuigarCFtVLVbjdMwVAQAAgKXUKmb3 I9M4w1gR0DqutnDvBLAAAGCxCE1FeCofAZg3WBkBCIvlzVnpU2j5+MM8uAVsoDQqMIWtos0qWq0i bFXXc0ZjVTRXRbBqstL4wGnYyhUBAACAtRGNWXF/IQ9m/aWY3aeMrQ+RUhsBLAAANkkeoIpQVYSr 8oaq/HGgfhHKus7258cf5sEtYIWkQFUKW/X7/dpDViGCVSlklUYFxjFXBAAAADZao1oRxIpQVgS0 0jjDV8VszCF8EwEsAABW3edGAP6u+HnAClhdeXNWbNNNkXz84YnTBPcnGxU4DVdFyGo4HJbRaFXn 81btVUWMDIwxgdXYwOkxAAAAgFuIexjRmhX3GiOMlQezfihuGv7h17+ZBLAAAFhSaQRg+EO1zRuq UsAKYF4EsnrZ/qLxh3lwC/gFMSowhawiXBXBqzhW53NGuKrZbI47nc44jQqMoFUErlwRAAAA4B60 itn9w++LWWvW22odV8fgJwSwAAC4T4tGAIbfL3gc4L7kzVnpU235+MM8uAVrKUYFViMDI2xVpP0I W9UlBaoibJVGBQpZAQAAAEsuGrOiOStCWNGWFU1Zb4rZfcW/FD70ubEEsAAAuAspQBWBqjTuL2+o +r1TBKyJCGVdZ/vz4w/z4BYslQhZjUajMtqrIlgVbVbRahVhq7qeM4JVMR4wglWT9Wk/Gq1cEQAA AGCNNKoVQaxozErNWfH1q2I25pA1JoAFAMDnLBoBuFMsDlgB8HN5c1Zs002WfPzhidPEXUqBqhS2 6vf75XA4nI4OrPN5o70qwlbRZhUhq9Ro5YoAAAAAGy7uyURrVtwbfF3cNGfFfgposQ4XWgALAGCj RGDqd9V+jPp7Wu2nhqo8YAXA/YlAVq/az8NaeYgrD26xwaK9qhoVOG2wSk1WdYesIlyVRgbGtmqy moatAAAAALi1VjG735fast4Ws2DW8WT96PSsFgEsAID1sGgE4JNq5Y8DsB5Sc1bcoEkjD/Pxh3lw ixWVRgVWYasiAldxrM7njFBVhKs6nc640WhMRwWmY64IAAAAwL2Ixqz4oF1qy/qh2o8PaP7J6VlO AlgAAMsrD1AtGgGYPw4AnxOhrOtqP680TyGuPLjFPUujAiNYlUJWEbiK4FVdUqAqmqzSqMAUtnJF AAAAAJZWo1pxjy8as1JzVnz9x0J7/oMSwAIAuF+fGwH4u+oxIwABeEh5c1aEstJNm3z84YnTdDsx HjC1V0WwKo0MjGN1PWcEq2I8YIStJqtIowIjbOWKAAAAAKyVuMcUrVkXxWyMYWrOinGG0Z7lw5f3 cREEsAAA7kSEpiI89bkRgClgBQDrIgJZvWo/Qlv9bD+FuPLg1lpLowJTo1W/3y+Hw2EZYas6n7dq ryqizSparSJwJWQFAAAAQKVVzO7P/VcxC2VFQCuCWceT9aPTc3cEsAAAPi8PUEWoKgWofr/gcQDg l6XmrLjhkz51l4e18v2llEJW0VwVDVYRropj0WxV5/NGuKrZbI47nc6nkFVqtAIAAACArxCNWfHB wRTMSiMN4wOVf3J6bk8ACwDYRHmAan4EYP44APAwIqB1Xe2/q7bXxU1wK9+/c+/evTscDoet9+/f dz9+/Ni5vLzc6Xa7/2+EreoSoaoIV0XYqgpYjdMx3w4AAAAA3JNGtaIpK4JZKaAV9+j+WGxI2/3X EMACANZFGgEY/lBtd4qbcYBGAALAesqbsyKUlW4CnWS/5mT+Hzo/Pz8YDAZbvV5vGra6uro66Pf7 3dFo1Jr/tePxuNje3v5/9vf3T7/lNxqNVdFcFSGr2K/GB07DVi4jAAAAAEss2rKiNeuimIWz8pGG PxQ1flhyVbR8jwAASywCU7+r9heNAMwDVgDAZtopbkLYh9nx//bhw4fi48ePxeXlZYwOjO2g3+9f T+zc5gnKsiwipPUlvzaFrKK9arKKNCowwlYuFQAAAAArKj5AGB987BSz9+by9+da1WMRyopRhtGW 9Wqyzibrx005QQJYAMBDSAGq3WJxQ5URgADAFxkOh58CVhG26vV6n44t0Cq+8l5Io9H43dbW1v54 PO7H6nQ6Ecy6mhy7jDGB1djAadgKAAAAADZIaqT/P6uVRGNWNGeltqyjaj/asv68bifBCEIA4K48 qVZYNAIwfxwA4FbOz8+LvNFqMBhMj9Vpd3e3aDabRbfbLba2topHjx5Nv4616Lc4WdfV/rtqe13c 1K/noxIBAAAAYFM1qhXjCyOYlZqz4j7a/7eq/1ECWADAL8lHAEZ46mm1bwQgAHDnIlAVwaqrq6tp 2KoaGzhttKrL9vZ20W63p2GrGBl4cHAw/TqO1ygPY8WNpfQpwZNqmwe3AAAAAGATRFtWfPLxopiF s1JzVuxHY9ZSf7hRAAsANlOEpiI8lY8AzBuq8nGAAAB3JgWqUtgqvo5Wqwhb1SUaqyJgFaGqWBGy SsdWQISzetV+3GTqV/u94ufBLQAAAABYR61idl/s+2LWlhUN9K8m67hYkntjAlgAsD7yAFWEquId RSMAAYB7l48KjLBVr9ebbuPrOkWwKoWsdnZ2PjVabZh0wynCWYvGH+bBLQAAAABYZdGYFc1Z/1HM mrMinBXNWRHM+vE+fyMCWACw/NK4v3wEYN5Q9XunCAC4bylQlYet0sjAOqUmq9imUYGxH41W3FoE tK6r/XfVNh9/mAe3AAAAAGBVpGDW62I2xjA1Z0Uw6091PKEAFgA8jDQCMPyh2hoBCAAsnTQq8Orq ahquiv04VqcUqOp2u59GBaawFQ8mD2PFN8D8+MM8uAUAAAAAy6hRrQhlxQcSU3PW28n6Y/ENzfEC WABwdyIw9btqP40ADKmhKh8HCACwNFJ7VYSsYpuarKLlqi4RpopQVYSr0qjAFLZi5eVhrdj2q/18 /OGJ0wQAAADAkoi2rGjNivtY0Zb1Q3HTnBX7v/rBQwEsAPh1KUAV7wamAJURgADASkmjAlOjVQSs 4us4XpcUqIqwVaydnZ1PIwOhEoGsXra/aPxhHtwCAAAAgPvUqrbRlnVW3DRnxf6P6RcJYAGwqfJx f2kEYN5QZQQgALByUsgqtVf1er3pNr6uU7RXRYtVPiowjkEN8uasd9U2H3+YB7cAAAAAoC7RmBXN Wa8n61QAC4B1ko8AjHDV02rfCEAAYG2kQFUetopGq2i2qvUHrd3daaNVt9v9FLJKx2BJxf8U19n+ /PjDPLgFAAAAAF9NAAuAVRChqQhP5SMA8wYrIwABgLWTRgVeXV1Nw1ax6g5ZRagqwlURskrjA1PY CtZc3pwV2361n48/PHGaAAAAAFik5RQA8EDyAFWEqiJclTdU5Y8DAKylNCowglUpZJWO1SWFrCJc FWMDY1RgClvBBtup1peIQFav2s/DWnmIKw9uAQAAALDmBLAAuGupjSofARhjAecDVgAAGyEfFZgC VvF17NclBaoibBVrZ2fnU9gK+GZxP+3wFr8+NWdFICvV2OXjD/PgFgAAAAArSAALgC+RRgCGP1Tb vKEqBawAADZSNFZFsCq1V/V6vU/H6hSBqghW5aMCYz8CWMDSyMNa/8ev/NoIZV1X+++y4ynElQe3 AAAAAFgS5Xg8/t9OA8BGWjQCMPx+weMAABsvBaryRqvBYDAdH1inFKjqdrufmq2ErIDip81Z8QdR GnmYjz88+f/Zu5vdyNEjDaMqoDb0gou2Uatet++sL92ANxJALyggG9D4zWFkRVenLClLn5Q/5wAE P1LCYJAbl6SnI3xMAAAAAOOZgAVwfSqgSlBV6/76hKrffEQAAM9LUJWwal3XfWxVawMTYI2SyVWZ YFVrA/tEK4BnTHffJxW/tBIxQdaynRNtPbZzRVw93AIAAADgDQRYAJfh2ArA6e54YAUAwAsqqKrY Ks+ZapXYapSaXpWoKlfWB9Y7gMHyO8Bf3vD9NTkrQVaN+euxVj8DAAAA3DwBFsDnyV/aft3OWfX3 j+1cE6p6YAUAwBv1VYGJrZZlGR5ZRcKqiqymabr7+vXr/h3ABemx1rcXvjeB1m47P2z33d33cKuf AQAAAK6SAAvg/R1bAfj37epfBwDgJyWsSmBVsVUiq3o3UoKqhFV9VWDOmWgFcGN6YfrSlK0+OStR Vq08vG/fc+8jBQAAAC7Nl6enp999DAAv6gFVoqrEVX1CVf86AADvLKsC+0SrrA3Mu5EqqJrn+bAq sGIrAIZLnLVs50Rbj9t5ufsebvUzAAAAwKcxAQu4Zc+tAPz17q+BFQAAg9Ukq3Vd9/dctT5wlMRU iaoSV9WqQJEVwFnI7y1/ecP31+SsBFlV6PaJW/0MAAAA8K4EWMA1SjQ1bed/bvc+oaoCKwAAPlgF VZlelSlWec5Uq8RWo9T0qkRVuaZpOqwMBOBq9Fjr2wvfm0Brt50ftvvu7ni4BQAAAPAiARZwKY6t AIzfjnwdAIBP1FcFJrZalmV/z/NImV6VKVYJqxJZ1UQrAPjxfzLa+aUpWz3GSqBVKw9r4lYPtwAA AIAb9eXp6el3HwPwiXpA9eMKwP51AADOSAVVPbaqlYEj1SSr3GtVYM6ZcgUAnyxx1rKdE209bufl 7q/hFgAAAHBFTMACRji2AnDa3ocVgAAAF6JWBa7rug+scuXdSImqElfN83xYH1ixFQCcsfyu9Zc3 fH/FWImzjq0/7OEWAAAAcOa/FAB4jQRTv27nYysAe2AFAMAFqVWBCasqsqp3o1RklbiqVgVWbAUA N6LHWt9e+N4EWrvt/LDd+/rDHm4BAAAAH0yABVRAlb90VUD19+3qXwcA4ILVqsCaaJXAKs95P0oF VYmtck3TdIitAIA36f/j+dKUrR5jJdD6cf1hD7cAAACAd/Dl6enpdx8DXJ0eUB1bAdi/DgDAlajI qqZXLcuyv+d5pARVCav6qkCRFQBchB5r5f64nfv6w3sfEwAAAPxvJmDB5egrABNP/WM7/7p9zQpA AIAbUEFVj60y0SqTrYb+Y/Rvf9tPtJrn+RBZ1TsA4GJN2/UaCbKWdj62/rCHWwAAAHAzBFjw+RJN 5Rddz60ArMAKAIAbUqsC13Xdx1a5arLVKImqElfV2sA+0QoAuHn5XXJff/jthe/vk7Metntff9jD LQAAALj4H5qB99cDqkRVP06osgIQAIBDUFWxVZ5HR1aZWJWwKlfWBmZVYL0DAHhHvzxzPiZR1q6d f1x/2MMtAAAAODtfnp6efvcxwKv9tt2PrQDsXwcAgL2+KrCmWOU551EqqMrkqlzTNB1iKwCAC9cn Z+X+uJ37+sN7HxMAAAAfyQQs+L4CMP653a0ABADg1TKxqgKrxFXLshzejZSgKmFVXxWYcwIsAIAr Nd19/13eSxJkLdu5x1o94urhFgAAAJxEgMW1SjD163auFYBRE6r6OkAAAHiVrArsE62yNjDvhv7D dguq5nk+TLaq2AoAgP8pv//+5Q3fX5OzEmTVP/L6+sMebgEAAMCffgCFS1IBVYKqCqisAAQA4N0k qEpYta7rPraqtYGZaDVKYqpEVYmralWgyAoA4MP1WOvbS/9svPv/OCse2vuKuHq4BQAAwJX78vT0 9LuPgU/W1/3VCsA+oap/HQAAfloFVRVb5TlTrRJbjVLTqxJV5UpkVe8AALhqfXJWoqxaedjXH977 mAAAAC6XCViM0lcAJp76x3a2AhAAgA/RVwUmtlqWZXhkFQmrKrKapukw0QoAgJs1bVe8tBIxQday nRNtPbZzRVw93AIAAOAMCLB4q0RT+WVBXwHYJ1T1dYAAADBUwqoEVj22qpWBI9Ukq9xrVWDOmWgF AAA/Ib+z/+UN31+TsxJk1crDHmv1MwAAAAN/mIMeUCWqSkBlBSAAAGejVgWu67qPq3LOu5EqqJrn +bAqsGIrAAA4Ez3W+vbSP6v/e+2288N23919D7f6GQAAgDcQYF23WvfXVwDWhCorAAEAOCs1vSqR Ve41ySpTrkZJTJWoKnFVrQqs2AoAAK5M34v90pStPjkrUVatPLxv33PvIwUAAPh/X56enn73MVyU WgEY/9zuVgACAHARalVgTbRKYJXnvB+lgqrEVrmmaTqsDAQAAH5a4qxlOyfaetzOy933cKufAQAA ro4JWOchf/n5dTvXCsDoE6ysAAQA4CJUZFXTq5Zl2d/zPFKmV2WKVV8VmHcAAMBQ+TvDL2/4/pqc lSCrVh72iVv9DAAAcDE/GDFOBVQJqmrdX59Q9ZuPCACAS1RBVY+tMtEqk61GSlyViVbzPB8iq3oH AABchB5rfXvhe/MDxm47P2z33d3xcAsAAODTCLDerk+jqhWAWQl4LLACAICLVqsC13Xdx1a5RkdW iaoSVyWyqvWBFVsBAAA3pY+0fWnKVo+x8kNLrTysiVs93AIAAHhXX56enn73MfxpBWDiqn9s55pQ 1QMrAAC4KrUqMGFVRVb1bpSKrBJXZW1gVgVWbAUAADBY4qxlOyfaetzOy91fwy0AAIAXXfsErGMr APsEKysAAQC4CX1VYAVWec55lAqqElvlmqbpEFsBAAB8ovxt5Jc3fH/FWImzjq0/7OEWAABwoz9k XJoeUCWqSlzVJ1T1rwMAwM3IxKqEVTW9almWw7uRElQlrOqrAnNOgAUAAHAFeqz17YXvTaC1284P 272vP+zhFgAAcCXOJcB6bgXgr3d/DawAAOBmVVDVJ1r98ccf+/WBQ//BvgVV8zwfJluJrAAAAP6i j/x9acpWj7HyQ92P6w97uAUAAJyxL09PT78P/L+faGrazv/c7n1CVQVWAABAk6AqYdW6rvvYqtYG JsAaJZOrMsGq1gb2iVYAAAB8qh5r5f64nfv6w3sfEwAAfI5TJmAdWwEYvx35OgAA8IwKqiq2ynOm WiW2GqWmVyWqypX1gfUOAACAszXdff8P3l+SIGtp52PrD3u4BQAA/KQeYFVAlb+81Lq/PqHqNx8X AAC8TV8VmNhqWZbhkVUkrKrIapqmu69fv+7fAQAAcPXyt5++/vDbC9/fJ2c9bPe+/rCHWwAAwBFZ QfjkYwAAgNMlrEpgVbFVIqt6N1KCqoRVfVVgzploBQAAAAMkytq184/rD3u4BQAAN0OABQAAr5RV gX2iVdYG5t1IFVTN83xYFVixFQAAAJyxPjkr98ft3Ncf3vuYAAC4BgIsAABoapLVuq77e65aHzhK YqpEVYmralWgyAoAAIAbkiBr2c491uoRVw+3AADgrAiwAAC4ORVUZXpVpljlOVOtEluNUtOrElXl mqbpsDIQAAAAeJOanJUgq0ZT9/WHPdwCAIDhBFgAAFylviowsdWyLPt7nkfK9KpMsUpYlciqJloB AAAAnyJR1m47P7T3FXH1cAsAAE4iwAIA4GJVUNVjq1oZOFJNssq9VgXmnClXAAAAwMXqk7MSZdXK w77+8N7HBADAjwRYAACcvVoVuK7rPrDKlXcjVVA1z/NhfWDFVgAAAMDNS5C1bOdEW4/tXBFXD7cA ALhiAiwAAM5CrQpMWFWRVb0bJTFVoqrEVbUqsGIrAAAAgHdUk7MSZNV/VdZjrX4GAODCCLAAAPgw tSqwJlolsMpz3o9SQVViq1zTNB1iKwAAAIAzlEBrt50ftvvu7nu41c8AAJwBARYAAO+qIquaXrUs y/6e55ESVCWs6qsCRVYAAADAleuTsxJl1crD+/Y99z4mAICxBFgAALxZBVU9tspEq0y2GilxVSZa zfN8iKzqHQAAAAD/U+KsZTsn2nrczsvd93CrnwEAeCUBFgAAz6pVgeu67mOrXDXZapREVYmram1g n2gFAAAAwIepyVkJsuq/uusTt/oZAOCmCbAAAG5cBVUVW+V5dGSViVUJq3JlbWBWBdY7AAAAAC5O Aq3ddn7Y7ru74+EWAMDVEWABANyAviqwpljlOedRKqjK5Kpc0zQdYisAAAAAblaPsRJo1crDmrjV wy0AgIsgwAIAuBKZWFWBVeKqZVkO70ZKUJWwqq8KzDkBFgAAAAD8hMRZy3ZOtPW4nZe7v4ZbAACf RoAFAHBhsiqwT7TK2sC8G6mCqnme/7Q+UGQFAAAAwBmpGCtx1rH1hz3cAgB4NwIsAIAzlKAqYdW6 rvvYqtYGZqLVKJlclQlWCatqVWBNtAIAAACAK5NAa7edH7Z7X3/Ywy0AgP9JgAUA8EkqqKrYKs+Z apXYapSaXpWoKlciq3oHAAAAABzVY6wEWj+uP+zhFgBwgwRYAAAD9VWBia2WZRkeWUXCqoqspmk6 TLQCAAAAAIbqsVbuj9u5rz+89zEBwHURYAEA/KSEVQmsemxVKwNHqklWudeqwJwz0QoAAAAAOHsJ spZ2Prb+sIdbAMCZEmABALxSrQpc13UfV+WcdyNVUDXP82FVYMVWAAAAAMBN6ZOzHrZ7X3/Ywy0A 4AMJsAAAmppelcgq95pklSlXoySmSlSVuKpWBVZsBQAAAABwgkRZu3b+cf1hD7cAgJ8kwAIAbk4F VTXRKs9ZHZjYapQKqhJb5Zqm6bAyEAAAAADgE/XJWbk/bue+/vDexwQAzxNgAQBXKTFVoqqKrZZl 2d/zPFKmV2WKVcKqRFY10QoAAAAA4AokyFra+dj6wx5uAcBNEGABABergqoeW2WiVSZbjZS4KhOt 5nnerw6sSVZ5BwAAAADAQU3O6rFWX3/Ywy0AuFgCLADg7NWqwHVd97FVrtGRVaKqxFWJrGp9YMVW AAAAAAC8u/zSd7edH9r7irh6uAUAZ0WABQCchVoVmLCqIqt6N0pFVomralVgxVYAAAAAAJytPjkr UVatPOzrD+99TAB8FAEWAPBh+qrACqzynPMoFVQltso1TdMhtgIAAAAA4OolyFq2c6Ktx3auiKuH WwDwZgIsAOBdZWJVwqqaXrUsy+HdSAmqElb1VYEiKwAAAAAA3qgmZyXIqpWHff1hD7cAYE+ABQC8 WQVVfaLVH3/8sV8fOFLiqky0muf5MNmq3gEAAAAAwAfLL8V32/mhva+Iq4dbAFwxARYA8PxPjv/5 zz6sWtd1H1vV2sAEWKNkclUmWNXawD7RCgAAAAAALlSfnJUoq1Ye3rfvufcxAVwmARYA3LgKqiq2 6usDR+nTq7I2MKsC6x0AAAAAANy4xFnLdk609bidl7vv4VY/A/DJBFgAcAP6qsCEVcuy7J/zfqSE VZlclWuapkNsBQAAAAAAvJuanJUgq1Ye9olb/QzAAAIsALgSCasSWFVslciq3o2UoCphVV8VmHMm WgEAAAAAAGclgdZuOz9s993d93CrnwF4JQEWAFzaT0b/+c+fJlplbWDejVRB1TzPh1WBFVsBAAAA AABXqU/Oyh8iauXhffueex8TgAALAM5SgqqEVeu67mOrXLU+cJTEVImqElfVqkCRFQAAAAAA8AqJ s5btnGjrcTsvd8fDLYCrIsACgE9SQVXFVnnOVKvEVqPU9KpEVbkSWdU7AAAAAACAD1IxVuKsWvPR J271cAvg7AmwAGCgviowsdWyLPt7nkdKWJUpVgmrpmk6TLQCAAAAAAC4MAm0dtv5Ybvv7o6HWwCf QoAFAD+pgqoeW9XKwJFqklXutSow50y0AgAAAAAAuEE9xkqg9eP6wx5uAbwbARYAvFKtClzXdR9X 5Zx3I1VQNc/zYVVgxVYAAAAAAACcLHHWsp0TbT1u577+8N7HBLyGAAsAmloVmLAqU6xqklXejZKY KlFV4qpaFVixFQAAAAAAAGehYqzEWcfWH/ZwC7gxAiwAbk6tCqyJVgms8pz3o1RQldgq1zRNh9gK AAAAAACAq9InZz1s977+sIdbwBUQYAFwlSqyqulVy7Ls73keKUFVwqq+KlBkBQAAAAAAwDMSZe3a +cf1hz3cAs6UAAuAi1VBVY+tMtEqk61GSlyViVbzPB8iq3oHAAAAAAAAg/TJWbk/bue+/vDexwQf T4AFwNmrVYHruu5jq1yjI6tEVYmrElnV+sCKrQAAAAAAAODMJcha2vnY+sMebgE/QYAFwFmoVYEV W+W53o1SYVWurA3MqsB6BwAAAAAAADekT8562O59/WEPt4AfCLAA+DB9VWDOuec551EqqMrkqlzT NB1iKwAAAAAAAODNEmXttvNDe18RVw+34CYIsAB4V5lY1adXLctyeDdSgqqEVX1VYM4JsAAAAAAA AIBP0SdnJcqqlYd9/eG9j4lLJ8AC4CRZFdgnWmVtYN6NVEHVPM9/Wh8osgIAAAAAAICLlyBr2c6J th7buSKuHm7B2RBgAfCsBFUJq9Z13cdWtTYwE61GyeSqTLBKWFWrAmuiFQAAAAAAAMCmJmclyKpJ EX39YQ+3YCgBFsCNq6CqYqs8Z6pVYqtRanpVoqpciazqHQAAAAAAAMA7S5S1284P7X1FXD3cgjcT YAHcgL4qMLHVsizDI6tIWFWR1TRNh4lWAAAAAAAAAGeqT85KlFUrD+/b99z7mOgEWABXImFVAquK rRJZ1buRElQlrMr0qloVmHMmWgEAAAAAAABcscRZy3ZOtPW4nZe77+FWP3OlBFgAF6ZWBa7ruo+r cs67kSqomuf5sCqwYisAAAAAAAAAXqUmZyXIqj/y9olb/cwFEWABnKGaZJXIKvdctT5wlMRUiaoS V9WqwIqtAAAAAAAAAPhQCbR22/lhu+/uvodb/cwnE2ABfJIKqmqiVZ6zOjCx1SgVVCW2yjVN02Fl IAAAAAAAAAAXqU/OSpRVKw/v2/fc+5jGEWABDJSYKlFVxVbLsuzveR4p06syxSphVSKrmmgFAAAA AAAAwE1LnLVs50Rbj9t5uTsebvEKAiyAn1RBVY+tMtEqk61GSlyViVbzPO9XB9Ykq7wDAAAAAAAA gHdQMVbirPojeJ+41cOtmyXAAnilWhW4rus+tso1OrJKVJW4KpFVrQ+s2AoAAAAAAAAAzkj+gL7b zg/bfXd3PNy6KgIsgKZWBSasqsiq3o1SkVXiqloVWLEVAAAAAAAAAFyhHmMl0Ppx/WEPt86eAAu4 ObUqsCZaJbDKc96PUkFVYqtc0zQdYisAAAAAAAAA4FmJs5btnGjrcTv39Yf3n/n/oAALuEqZWJWw qqZXLctyeDdSgqqEVX1VoMgKAAAAAAAAAD5MxViJs46tP+zh1rsQYAEXq4KqmmiVcyZaZbLVSImr MtFqnufDZKt6BwAAAAAAAABcjD4562G79/WHPdx6lgALOHu1KnBd131slasmW42SyVWZYFVrA/tE KwAAAAAAAADg5iTK2rXzYf2hAAs4CxVUVWzV1weO0qdXZW1gVgXWOwAAAAAAAACA1xBgAR+mrwpM WLUsy/4570epoCqTq3JN03SIrQAAAAAAAAAAfpYAC3hXCasSWFVslciq3o2UoCphVV8VmHMCLAAA AAAAAACAUQRYwEmyKrBPtMrawLwbqYKqeZ4Pk60qtgIAAAAAAAAA+AwCLOBZCaoSVq3ruo+tctX6 wFESUyWqSlxVqwJFVgAAAAAAAADAuRJgwY2roKpiqzxnqlViq1FqelWiqlyJrOodAAAAAAAAAMAl EWDBDeirAhNbLcuyv+d5pIRVmWKVsGqapsNEKwAAAAAAAACAayHAgitRQVWPrWpl4Eg1ySr3WhWY cyZaAQAAAAAAAABcOwEWXJhaFbiu6z6uyjnvRqqgap7nw6rAiq0AAAAAAAAAAG6ZAAvOUK0KTFiV KVY1ySrvRklMlagqcVWtCqzYCgAAAAAAAACA4wRY8ElqVWBNtEpglee8H6WCqsRWuaZpOqwMBAAA AAAAAADg7QRYMFBFVjW9almW/T3PI2V6VaZY9VWBeQcAAAAAAAAAwPsSYMFPqqCqx1aZaJXJViMl rspEq3meD5FVvQMAAAAAAAAA4GMIsOCValXguq772CrX6MgqUVXiqkRWtT6wYisAAAAAAAAAAD6f AAuaWhVYsVWe690oFVblytrArAqsdwAAAAAAAAAAnDcBFjenrwrMOfc85zxKBVWZXJVrmqZDbAUA AAAAAAAAwOUSYHGVMrGqT69aluXwbqQEVQmr+qrAnBNgAQAAAAAAAABwfQRYXKwKqvpEq6wNzPrA kSqomuf5T+sDRVYAAAAAAAAAALdHgMXZS1CVsGpd131sVWsDE2CNkslVmWBVawP7RCsAAAAAAAAA ACgCLM5CBVUVW+U5U60SW41S06sSVeXK+sB6BwAAAAAAAAAAryHA4sP0VYGJrZZlGR5ZRcKqiqym abr7+vXr/h0AAAAAAAAAAPwsARbvKmFVAquKrRJZ1buRElQlrOqrAnPORCsAAAAAAAAAABhFgMVJ alXguq77uCrnvBupgqp5ng+rAiu2AgAAAAAAAACAzyDA4lk1ySqRVe65an3gKImpElUlrqpVgRVb AQAAAAAAAADAuRFg3bgKqmqiVZ6zOjCx1SgVVCW2yjVN02FlIAAAAAAAAAAAXBIB1g1ITJWoqmKr ZVn29zyPlOlVmWKVsCqRVU20AgAAAAAAAACAayHAuhIVVPXYqlYGjlSTrHLP6sA6Z8oVAAAAAAAA AABcOwHWhalVgeu67gOrXHk3UqKqxFXzPB/WB1ZsBQAAAAAAAAAAt0yAdYZqVWDCqoqs6t0oFVkl rqpVgRVbAQAAAAAAAAAAxwmwPkmtCqyJVgms8pz3o1RQldgq1zRNh9gKAAAAAAAAAAB4OwHWQJlY lbCqplcty3J4N1KCqoRVfVWgyAoAAAAAAAAAAN6fAOsnVVBVE61yzkSrTLYaKXFVJlrN83yYbFXv AAAAAAAAAACAjyHAeqVaFbiu6z62ylWTrUbJ5KpMsKq1gX2iFQAAAAAAAAAA8PkEWE0FVRVb9fWB o/TpVVkbmFWB9Q4AAAAAAAAAADhvNxdg9VWBNcUqzzmPUkFVJlflmqbpEFsBAAAAAAAAAACX6yoD rEysqsAqcdWyLId3IyWoSljVVwXmnAALAAAAAAAAAAC4PhcdYGVVYJ9olbWBeTdSBVXzPB8mW1Vs BQAAAAAAAAAA3JazD7ASVCWsWtd1H1vV2sBMtBolMVWiqsRVtSpQZAUAAAAAAAAAAPzoLAKsCqoq tspzplolthqlplclqsqVyKreAQAAAAAAAAAAvMaHBVh9VWBiq2VZ9vc8j5SwKlOsElZN03SYaAUA AAAAAAAAAPCz3jXAqqCqx1a1MnCkmmSVe60KzDkTrQAAAAAAAAAAAEY5KcCqVYHruu7jqpzzbqQK quZ5PqwKrNgKAAAAAAAAAADgMzwbYNX0qkRWudckq0y5GiUxVaKqxFW1KrBiKwAAAAAAAAAAgHNz CLAeHh7u/v3vf+9XBya2GqWCqsRWuaZpOqwMBAAAAAAAAAAAuCRf+8N7rhHM9KpMseqrAvMOAAAA AAAAAADgWhwCrMRSb5W4KhOt5nk+RFb1DgAAAAAAAAAA4NodqqvnplMlqkpclciq1gdWbAUAAAAA AAAAAHDLvjz9Vz3861//2t8TY1VsBQAAAAAAAAAAwHF/CrAAAAAAAAAAAAB4PQEWAAAAAAAAAADA iQRYAAAAAAAAAAAAJxJgAQAAAAAAAAAAnEiABQAAAAAAAAAAcCIBFgAAAAAAAAAAwIkEWAAAAAAA AAAAACcSYAEAAAAAAAAAAJxIgAUAAAAAAAAAAHAiARYAAAAAAAAAAMCJBFgAAAAAAAAAAAAnEmAB AAAAAAAAAACcSIAFAAAAAAAAAABwIgEWAAAAAAAAAADAiQRYAAAAAAAAAAAAJxJgAQAAAAAAAAAA nEiABQAAAAAAAAAAcCIBFgAAAAAAAAAAwIkEWAAAAAAAAAAAACcSYAEAAAAAAAAAAJxIgAUAAAAA AAAAAHAiARYAAAAAAAAAAMCJBFgAAAAAAAAAAAAnEmABAAAAAAAAAACcSIAFAAAAAAAAAABwIgEW AAAAAAAAAADAiQRYAAAAAAAAAAAAJxJgAQAAAAAAAAAAnEiABQAAAAAAAAAAcCIBFgAAAAAAAAAA wIn+T4ABAE35+RB1xcKhAAAAAElFTkSuQmCCUEsDBBQABgAIAAAAIQD1ompa2QAAAAYBAAAPAAAA ZHJzL2Rvd25yZXYueG1sTI9Bb8IwDIXvk/YfIk/abaRlG9u6pgihcUYULtxC4zXVEqdqApR/P7PL uFh+etZ7n8v56J044RC7QArySQYCqQmmo1bBbrt6egcRkyajXSBUcMEI8+r+rtSFCWfa4KlOreAQ ioVWYFPqCyljY9HrOAk9EnvfYfA6sRxaaQZ95nDv5DTLZtLrjrjB6h6XFpuf+ui5N67fvpz068u4 ssvFc+j2uKmVenwYF58gEo7p/xiu+IwOFTMdwpFMFE4BP5L+5tXLX6esD7x95C8gq1Le4le/AAAA //8DAFBLAwQUAAYACAAAACEAqiYOvrwAAAAhAQAAGQAAAGRycy9fcmVscy9lMm9Eb2MueG1sLnJl bHOEj0FqwzAQRfeF3EHMPpadRSjFsjeh4G1IDjBIY1nEGglJLfXtI8gmgUCX8z//PaYf//wqfill F1hB17QgiHUwjq2C6+V7/wkiF2SDa2BSsFGGcdh99GdasdRRXlzMolI4K1hKiV9SZr2Qx9yESFyb OSSPpZ7Jyoj6hpbkoW2PMj0zYHhhiskoSJPpQFy2WM3/s8M8O02noH88cXmjkM5XdwVislQUeDIO H2HXRLYgh16+PDbcAQAA//8DAFBLAQItABQABgAIAAAAIQCxgme2CgEAABMCAAATAAAAAAAAAAAA AAAAAAAAAABbQ29udGVudF9UeXBlc10ueG1sUEsBAi0AFAAGAAgAAAAhADj9If/WAAAAlAEAAAsA AAAAAAAAAAAAAAAAOwEAAF9yZWxzLy5yZWxzUEsBAi0AFAAGAAgAAAAhABGCvKKKBQAAghsAAA4A AAAAAAAAAAAAAAAAOgIAAGRycy9lMm9Eb2MueG1sUEsBAi0ACgAAAAAAAAAhAJsbFBFoZAAAaGQA ABQAAAAAAAAAAAAAAAAA8AcAAGRycy9tZWRpYS9pbWFnZTEucG5nUEsBAi0AFAAGAAgAAAAhAPWi alrZAAAABgEAAA8AAAAAAAAAAAAAAAAAimwAAGRycy9kb3ducmV2LnhtbFBLAQItABQABgAIAAAA IQCqJg6+vAAAACEBAAAZAAAAAAAAAAAAAAAAAJBtAABkcnMvX3JlbHMvZTJvRG9jLnhtbC5yZWxz UEsFBgAAAAAGAAYAfAEAAINuAAAAAA== ">
                    <v:shape id="Rectángulo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h32xQAAANwAAAAPAAAAZHJzL2Rvd25yZXYueG1sRI9Ba8JA EIXvBf/DMoK3ulFQJLpKEUWpXox66G3ITpPQ7GzMrpr+e+dQ6G2G9+a9bxarztXqQW2oPBsYDRNQ xLm3FRcGLuft+wxUiMgWa89k4JcCrJa9twWm1j/5RI8sFkpCOKRooIyxSbUOeUkOw9A3xKJ9+9Zh lLUttG3xKeGu1uMkmWqHFUtDiQ2tS8p/srsz4A+023STy/54OH/pazb93GXuZsyg333MQUXq4r/5 73pvBX8i+PKMTKCXLwAAAP//AwBQSwECLQAUAAYACAAAACEA2+H2y+4AAACFAQAAEwAAAAAAAAAA AAAAAAAAAAAAW0NvbnRlbnRfVHlwZXNdLnhtbFBLAQItABQABgAIAAAAIQBa9CxbvwAAABUBAAAL AAAAAAAAAAAAAAAAAB8BAABfcmVscy8ucmVsc1BLAQItABQABgAIAAAAIQDlmh32xQAAANwAAAAP AAAAAAAAAAAAAAAAAAcCAABkcnMvZG93bnJldi54bWxQSwUGAAAAAAMAAwC3AAAA+QIAAAAA "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A3XHwQAAANwAAAAPAAAAZHJzL2Rvd25yZXYueG1sRE9NawIx EL0L/Q9hhF6kZi21lNUoVVqqR7V6HpJxs7iZLJuoq7/eCIK3ebzPGU9bV4kTNaH0rGDQz0AQa29K LhT8b37fvkCEiGyw8kwKLhRgOnnpjDE3/swrOq1jIVIIhxwV2BjrXMqgLTkMfV8TJ27vG4cxwaaQ psFzCneVfM+yT+mw5NRgsaa5JX1YH52Cj7n+sXGrr4fervq72Gy23G6sUq/d9nsEIlIbn+KHe2HS /OEA7s+kC+TkBgAA//8DAFBLAQItABQABgAIAAAAIQDb4fbL7gAAAIUBAAATAAAAAAAAAAAAAAAA AAAAAABbQ29udGVudF9UeXBlc10ueG1sUEsBAi0AFAAGAAgAAAAhAFr0LFu/AAAAFQEAAAsAAAAA AAAAAAAAAAAAHwEAAF9yZWxzLy5yZWxzUEsBAi0AFAAGAAgAAAAhAJEDdcfBAAAA3AAAAA8AAAAA AAAAAAAAAAAABwIAAGRycy9kb3ducmV2LnhtbFBLBQYAAAAAAwADALcAAAD1AgAAAAA= " stroked="f" strokeweight="1.5pt">
                      <v:fill r:id="rId9" o:title="" recolor="t" rotate="t" type="frame"/>
                    </v:rect>
                    <w10:wrap anchorx="page" anchory="page"/>
                  </v:group>
                </w:pict>
              </mc:Fallback>
            </mc:AlternateContent>
          </w:r>
        </w:p>
        <w:p w14:paraId="2EA2A11B" w14:textId="77777777" w:rsidR="00FB3234" w:rsidRDefault="00FB3234">
          <w:pPr>
            <w:rPr>
              <w:b/>
              <w:bCs/>
              <w:color w:val="1F4E79"/>
              <w:sz w:val="30"/>
              <w:szCs w:val="30"/>
            </w:rPr>
          </w:pPr>
          <w:r>
            <w:rPr>
              <w:noProof/>
            </w:rPr>
            <mc:AlternateContent>
              <mc:Choice Requires="wps">
                <w:drawing>
                  <wp:anchor distT="0" distB="0" distL="114300" distR="114300" simplePos="0" relativeHeight="251660288" behindDoc="0" locked="0" layoutInCell="1" allowOverlap="1" wp14:anchorId="12664EE1" wp14:editId="0580C543">
                    <wp:simplePos x="0" y="0"/>
                    <wp:positionH relativeFrom="page">
                      <wp:posOffset>145415</wp:posOffset>
                    </wp:positionH>
                    <wp:positionV relativeFrom="page">
                      <wp:posOffset>5448935</wp:posOffset>
                    </wp:positionV>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83218F" w14:textId="77777777" w:rsidR="00FB3234" w:rsidRPr="00FB3234" w:rsidRDefault="00FB3234" w:rsidP="00FB3234">
                                    <w:pPr>
                                      <w:pStyle w:val="Sinespaciado"/>
                                      <w:jc w:val="right"/>
                                      <w:rPr>
                                        <w:color w:val="595959" w:themeColor="text1" w:themeTint="A6"/>
                                        <w:sz w:val="36"/>
                                        <w:szCs w:val="36"/>
                                      </w:rPr>
                                    </w:pPr>
                                    <w:r>
                                      <w:rPr>
                                        <w:color w:val="595959" w:themeColor="text1" w:themeTint="A6"/>
                                        <w:sz w:val="36"/>
                                        <w:szCs w:val="36"/>
                                      </w:rPr>
                                      <w:t>Debye Igor Verdejo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2664EE1" id="_x0000_t202" coordsize="21600,21600" o:spt="202" path="m,l,21600r21600,l21600,xe">
                    <v:stroke joinstyle="miter"/>
                    <v:path gradientshapeok="t" o:connecttype="rect"/>
                  </v:shapetype>
                  <v:shape id="Cuadro de texto 159" o:spid="_x0000_s1026" type="#_x0000_t202" style="position:absolute;margin-left:11.45pt;margin-top:429.0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" filled="f" stroked="f" strokeweight=".5pt">
                    <v:textbox inset="126pt,0,54pt,0">
                      <w:txbxContent>
                        <w:sdt>
                          <w:sdtPr>
                            <w:rPr>
                              <w:color w:val="595959" w:themeColor="text1" w:themeTint="A6"/>
                              <w:sz w:val="36"/>
                              <w:szCs w:val="36"/>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83218F" w14:textId="77777777" w:rsidR="00FB3234" w:rsidRPr="00FB3234" w:rsidRDefault="00FB3234" w:rsidP="00FB3234">
                              <w:pPr>
                                <w:pStyle w:val="Sinespaciado"/>
                                <w:jc w:val="right"/>
                                <w:rPr>
                                  <w:color w:val="595959" w:themeColor="text1" w:themeTint="A6"/>
                                  <w:sz w:val="36"/>
                                  <w:szCs w:val="36"/>
                                </w:rPr>
                              </w:pPr>
                              <w:r>
                                <w:rPr>
                                  <w:color w:val="595959" w:themeColor="text1" w:themeTint="A6"/>
                                  <w:sz w:val="36"/>
                                  <w:szCs w:val="36"/>
                                </w:rPr>
                                <w:t>Debye Igor Verdejo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872EA02" wp14:editId="11D2622D">
                    <wp:simplePos x="0" y="0"/>
                    <wp:positionH relativeFrom="page">
                      <wp:posOffset>91440</wp:posOffset>
                    </wp:positionH>
                    <wp:positionV relativeFrom="page">
                      <wp:posOffset>1554480</wp:posOffset>
                    </wp:positionV>
                    <wp:extent cx="767334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6733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97B46" w14:textId="77777777" w:rsidR="00FB3234" w:rsidRDefault="00000000" w:rsidP="00FB3234">
                                <w:pPr>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Examen de Integración de Sistemas Informáticos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5B2822" w14:textId="77777777" w:rsidR="00FB3234" w:rsidRDefault="00FB3234">
                                    <w:pPr>
                                      <w:jc w:val="right"/>
                                      <w:rPr>
                                        <w:smallCaps/>
                                        <w:color w:val="404040" w:themeColor="text1" w:themeTint="BF"/>
                                        <w:sz w:val="36"/>
                                        <w:szCs w:val="36"/>
                                      </w:rPr>
                                    </w:pPr>
                                    <w:r>
                                      <w:rPr>
                                        <w:color w:val="404040" w:themeColor="text1" w:themeTint="BF"/>
                                        <w:sz w:val="36"/>
                                        <w:szCs w:val="36"/>
                                      </w:rPr>
                                      <w:t>Arquitectura de integración con patrones EIP para Aukan Gym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0872EA02" id="Cuadro de texto 163" o:spid="_x0000_s1027" type="#_x0000_t202" style="position:absolute;margin-left:7.2pt;margin-top:122.4pt;width:604.2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" filled="f" stroked="f" strokeweight=".5pt">
                    <v:textbox inset="126pt,0,54pt,0">
                      <w:txbxContent>
                        <w:p w14:paraId="7BD97B46" w14:textId="77777777" w:rsidR="00FB3234" w:rsidRDefault="00000000" w:rsidP="00FB3234">
                          <w:pPr>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Examen de Integración de Sistemas Informáticos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5B2822" w14:textId="77777777" w:rsidR="00FB3234" w:rsidRDefault="00FB3234">
                              <w:pPr>
                                <w:jc w:val="right"/>
                                <w:rPr>
                                  <w:smallCaps/>
                                  <w:color w:val="404040" w:themeColor="text1" w:themeTint="BF"/>
                                  <w:sz w:val="36"/>
                                  <w:szCs w:val="36"/>
                                </w:rPr>
                              </w:pPr>
                              <w:r>
                                <w:rPr>
                                  <w:color w:val="404040" w:themeColor="text1" w:themeTint="BF"/>
                                  <w:sz w:val="36"/>
                                  <w:szCs w:val="36"/>
                                </w:rPr>
                                <w:t>Arquitectura de integración con patrones EIP para Aukan Gym</w:t>
                              </w:r>
                            </w:p>
                          </w:sdtContent>
                        </w:sdt>
                      </w:txbxContent>
                    </v:textbox>
                    <w10:wrap type="square" anchorx="page" anchory="page"/>
                  </v:shape>
                </w:pict>
              </mc:Fallback>
            </mc:AlternateContent>
          </w:r>
          <w:r>
            <w:rPr>
              <w:b/>
              <w:bCs/>
              <w:color w:val="1F4E79"/>
              <w:sz w:val="30"/>
              <w:szCs w:val="30"/>
            </w:rPr>
            <w:br w:type="page"/>
          </w:r>
        </w:p>
      </w:sdtContent>
    </w:sdt>
    <w:p w14:paraId="300B5F34" w14:textId="3C8FEA8D" w:rsidR="001F5725" w:rsidRDefault="003223BD" w:rsidP="003223BD">
      <w:pPr>
        <w:tabs>
          <w:tab w:val="left" w:pos="3970"/>
        </w:tabs>
        <w:spacing w:before="2400"/>
      </w:pPr>
      <w:r>
        <w:lastRenderedPageBreak/>
        <w:tab/>
      </w:r>
    </w:p>
    <w:p w14:paraId="3F5011ED" w14:textId="77777777" w:rsidR="001F5725" w:rsidRDefault="00000000">
      <w:pPr>
        <w:pStyle w:val="Ttulo1"/>
      </w:pPr>
      <w:bookmarkStart w:id="0" w:name="_Toc233665529"/>
      <w:bookmarkStart w:id="1" w:name="_Toc240837624"/>
      <w:bookmarkStart w:id="2" w:name="_Toc240837647"/>
      <w:bookmarkStart w:id="3" w:name="_Toc240838857"/>
      <w:bookmarkStart w:id="4" w:name="_Toc240839466"/>
      <w:r>
        <w:t>Índice</w:t>
      </w:r>
      <w:bookmarkEnd w:id="0"/>
      <w:bookmarkEnd w:id="1"/>
      <w:bookmarkEnd w:id="2"/>
      <w:bookmarkEnd w:id="3"/>
      <w:bookmarkEnd w:id="4"/>
    </w:p>
    <w:sdt>
      <w:sdtPr>
        <w:rPr>
          <w:rFonts w:ascii="Arial" w:eastAsia="Arial" w:hAnsi="Arial" w:cs="Arial"/>
          <w:color w:val="auto"/>
          <w:sz w:val="24"/>
          <w:szCs w:val="24"/>
          <w:lang w:val="es-ES"/>
        </w:rPr>
        <w:id w:val="-1497572330"/>
        <w:docPartObj>
          <w:docPartGallery w:val="Table of Contents"/>
          <w:docPartUnique/>
        </w:docPartObj>
      </w:sdtPr>
      <w:sdtEndPr>
        <w:rPr>
          <w:b/>
          <w:bCs/>
        </w:rPr>
      </w:sdtEndPr>
      <w:sdtContent>
        <w:p w14:paraId="2A11371C" w14:textId="60113874" w:rsidR="00D53B24" w:rsidRDefault="00D53B24">
          <w:pPr>
            <w:pStyle w:val="TtuloTDC"/>
          </w:pPr>
        </w:p>
        <w:p w14:paraId="39A8F333" w14:textId="6A2D669E"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p>
        <w:p w14:paraId="2186AFA4" w14:textId="42186CF1"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67" w:history="1">
            <w:r w:rsidRPr="00520168">
              <w:rPr>
                <w:rStyle w:val="Hipervnculo"/>
                <w:noProof/>
              </w:rPr>
              <w:t>Introducción</w:t>
            </w:r>
            <w:r>
              <w:rPr>
                <w:noProof/>
                <w:webHidden/>
              </w:rPr>
              <w:tab/>
            </w:r>
            <w:r>
              <w:rPr>
                <w:noProof/>
                <w:webHidden/>
              </w:rPr>
              <w:fldChar w:fldCharType="begin"/>
            </w:r>
            <w:r>
              <w:rPr>
                <w:noProof/>
                <w:webHidden/>
              </w:rPr>
              <w:instrText xml:space="preserve"> PAGEREF _Toc240839467 \h </w:instrText>
            </w:r>
            <w:r>
              <w:rPr>
                <w:noProof/>
                <w:webHidden/>
              </w:rPr>
            </w:r>
            <w:r>
              <w:rPr>
                <w:noProof/>
                <w:webHidden/>
              </w:rPr>
              <w:fldChar w:fldCharType="separate"/>
            </w:r>
            <w:r>
              <w:rPr>
                <w:noProof/>
                <w:webHidden/>
              </w:rPr>
              <w:t>2</w:t>
            </w:r>
            <w:r>
              <w:rPr>
                <w:noProof/>
                <w:webHidden/>
              </w:rPr>
              <w:fldChar w:fldCharType="end"/>
            </w:r>
          </w:hyperlink>
        </w:p>
        <w:p w14:paraId="470CDE53" w14:textId="3EF471F8"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68" w:history="1">
            <w:r w:rsidRPr="00520168">
              <w:rPr>
                <w:rStyle w:val="Hipervnculo"/>
                <w:noProof/>
              </w:rPr>
              <w:t>1. Entorno y herramientas</w:t>
            </w:r>
            <w:r>
              <w:rPr>
                <w:noProof/>
                <w:webHidden/>
              </w:rPr>
              <w:tab/>
            </w:r>
            <w:r>
              <w:rPr>
                <w:noProof/>
                <w:webHidden/>
              </w:rPr>
              <w:fldChar w:fldCharType="begin"/>
            </w:r>
            <w:r>
              <w:rPr>
                <w:noProof/>
                <w:webHidden/>
              </w:rPr>
              <w:instrText xml:space="preserve"> PAGEREF _Toc240839468 \h </w:instrText>
            </w:r>
            <w:r>
              <w:rPr>
                <w:noProof/>
                <w:webHidden/>
              </w:rPr>
            </w:r>
            <w:r>
              <w:rPr>
                <w:noProof/>
                <w:webHidden/>
              </w:rPr>
              <w:fldChar w:fldCharType="separate"/>
            </w:r>
            <w:r>
              <w:rPr>
                <w:noProof/>
                <w:webHidden/>
              </w:rPr>
              <w:t>3</w:t>
            </w:r>
            <w:r>
              <w:rPr>
                <w:noProof/>
                <w:webHidden/>
              </w:rPr>
              <w:fldChar w:fldCharType="end"/>
            </w:r>
          </w:hyperlink>
        </w:p>
        <w:p w14:paraId="53B9F563" w14:textId="1D722F23"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69" w:history="1">
            <w:r w:rsidRPr="00520168">
              <w:rPr>
                <w:rStyle w:val="Hipervnculo"/>
                <w:noProof/>
              </w:rPr>
              <w:t>2. Creación de las colas</w:t>
            </w:r>
            <w:r>
              <w:rPr>
                <w:noProof/>
                <w:webHidden/>
              </w:rPr>
              <w:tab/>
            </w:r>
            <w:r>
              <w:rPr>
                <w:noProof/>
                <w:webHidden/>
              </w:rPr>
              <w:fldChar w:fldCharType="begin"/>
            </w:r>
            <w:r>
              <w:rPr>
                <w:noProof/>
                <w:webHidden/>
              </w:rPr>
              <w:instrText xml:space="preserve"> PAGEREF _Toc240839469 \h </w:instrText>
            </w:r>
            <w:r>
              <w:rPr>
                <w:noProof/>
                <w:webHidden/>
              </w:rPr>
            </w:r>
            <w:r>
              <w:rPr>
                <w:noProof/>
                <w:webHidden/>
              </w:rPr>
              <w:fldChar w:fldCharType="separate"/>
            </w:r>
            <w:r>
              <w:rPr>
                <w:noProof/>
                <w:webHidden/>
              </w:rPr>
              <w:t>3</w:t>
            </w:r>
            <w:r>
              <w:rPr>
                <w:noProof/>
                <w:webHidden/>
              </w:rPr>
              <w:fldChar w:fldCharType="end"/>
            </w:r>
          </w:hyperlink>
        </w:p>
        <w:p w14:paraId="2007ABA3" w14:textId="17FE6D8B"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0" w:history="1">
            <w:r w:rsidRPr="00520168">
              <w:rPr>
                <w:rStyle w:val="Hipervnculo"/>
                <w:noProof/>
              </w:rPr>
              <w:t>3. Adapter XML de las sucursales</w:t>
            </w:r>
            <w:r>
              <w:rPr>
                <w:noProof/>
                <w:webHidden/>
              </w:rPr>
              <w:tab/>
            </w:r>
            <w:r>
              <w:rPr>
                <w:noProof/>
                <w:webHidden/>
              </w:rPr>
              <w:fldChar w:fldCharType="begin"/>
            </w:r>
            <w:r>
              <w:rPr>
                <w:noProof/>
                <w:webHidden/>
              </w:rPr>
              <w:instrText xml:space="preserve"> PAGEREF _Toc240839470 \h </w:instrText>
            </w:r>
            <w:r>
              <w:rPr>
                <w:noProof/>
                <w:webHidden/>
              </w:rPr>
            </w:r>
            <w:r>
              <w:rPr>
                <w:noProof/>
                <w:webHidden/>
              </w:rPr>
              <w:fldChar w:fldCharType="separate"/>
            </w:r>
            <w:r>
              <w:rPr>
                <w:noProof/>
                <w:webHidden/>
              </w:rPr>
              <w:t>4</w:t>
            </w:r>
            <w:r>
              <w:rPr>
                <w:noProof/>
                <w:webHidden/>
              </w:rPr>
              <w:fldChar w:fldCharType="end"/>
            </w:r>
          </w:hyperlink>
        </w:p>
        <w:p w14:paraId="6150496E" w14:textId="7210F1D5"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1" w:history="1">
            <w:r w:rsidRPr="00520168">
              <w:rPr>
                <w:rStyle w:val="Hipervnculo"/>
                <w:noProof/>
              </w:rPr>
              <w:t>4. Adapter del sitio web</w:t>
            </w:r>
            <w:r>
              <w:rPr>
                <w:noProof/>
                <w:webHidden/>
              </w:rPr>
              <w:tab/>
            </w:r>
            <w:r>
              <w:rPr>
                <w:noProof/>
                <w:webHidden/>
              </w:rPr>
              <w:fldChar w:fldCharType="begin"/>
            </w:r>
            <w:r>
              <w:rPr>
                <w:noProof/>
                <w:webHidden/>
              </w:rPr>
              <w:instrText xml:space="preserve"> PAGEREF _Toc240839471 \h </w:instrText>
            </w:r>
            <w:r>
              <w:rPr>
                <w:noProof/>
                <w:webHidden/>
              </w:rPr>
            </w:r>
            <w:r>
              <w:rPr>
                <w:noProof/>
                <w:webHidden/>
              </w:rPr>
              <w:fldChar w:fldCharType="separate"/>
            </w:r>
            <w:r>
              <w:rPr>
                <w:noProof/>
                <w:webHidden/>
              </w:rPr>
              <w:t>6</w:t>
            </w:r>
            <w:r>
              <w:rPr>
                <w:noProof/>
                <w:webHidden/>
              </w:rPr>
              <w:fldChar w:fldCharType="end"/>
            </w:r>
          </w:hyperlink>
        </w:p>
        <w:p w14:paraId="601DEA29" w14:textId="026BE217"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2" w:history="1">
            <w:r w:rsidRPr="00520168">
              <w:rPr>
                <w:rStyle w:val="Hipervnculo"/>
                <w:noProof/>
              </w:rPr>
              <w:t>5. Modelo canónico</w:t>
            </w:r>
            <w:r>
              <w:rPr>
                <w:noProof/>
                <w:webHidden/>
              </w:rPr>
              <w:tab/>
            </w:r>
            <w:r>
              <w:rPr>
                <w:noProof/>
                <w:webHidden/>
              </w:rPr>
              <w:fldChar w:fldCharType="begin"/>
            </w:r>
            <w:r>
              <w:rPr>
                <w:noProof/>
                <w:webHidden/>
              </w:rPr>
              <w:instrText xml:space="preserve"> PAGEREF _Toc240839472 \h </w:instrText>
            </w:r>
            <w:r>
              <w:rPr>
                <w:noProof/>
                <w:webHidden/>
              </w:rPr>
            </w:r>
            <w:r>
              <w:rPr>
                <w:noProof/>
                <w:webHidden/>
              </w:rPr>
              <w:fldChar w:fldCharType="separate"/>
            </w:r>
            <w:r>
              <w:rPr>
                <w:noProof/>
                <w:webHidden/>
              </w:rPr>
              <w:t>7</w:t>
            </w:r>
            <w:r>
              <w:rPr>
                <w:noProof/>
                <w:webHidden/>
              </w:rPr>
              <w:fldChar w:fldCharType="end"/>
            </w:r>
          </w:hyperlink>
        </w:p>
        <w:p w14:paraId="76AD01A1" w14:textId="0183AFA2" w:rsidR="00D53B24" w:rsidRDefault="00D53B24">
          <w:pPr>
            <w:pStyle w:val="TDC2"/>
            <w:tabs>
              <w:tab w:val="right" w:leader="dot" w:pos="9350"/>
            </w:tabs>
            <w:rPr>
              <w:rFonts w:asciiTheme="minorHAnsi" w:eastAsiaTheme="minorEastAsia" w:hAnsiTheme="minorHAnsi" w:cstheme="minorBidi"/>
              <w:noProof/>
              <w:kern w:val="2"/>
              <w14:ligatures w14:val="standardContextual"/>
            </w:rPr>
          </w:pPr>
          <w:hyperlink w:anchor="_Toc240839473" w:history="1">
            <w:r w:rsidRPr="00520168">
              <w:rPr>
                <w:rStyle w:val="Hipervnculo"/>
                <w:noProof/>
              </w:rPr>
              <w:t>5.1. Estructura que definí</w:t>
            </w:r>
            <w:r>
              <w:rPr>
                <w:noProof/>
                <w:webHidden/>
              </w:rPr>
              <w:tab/>
            </w:r>
            <w:r>
              <w:rPr>
                <w:noProof/>
                <w:webHidden/>
              </w:rPr>
              <w:fldChar w:fldCharType="begin"/>
            </w:r>
            <w:r>
              <w:rPr>
                <w:noProof/>
                <w:webHidden/>
              </w:rPr>
              <w:instrText xml:space="preserve"> PAGEREF _Toc240839473 \h </w:instrText>
            </w:r>
            <w:r>
              <w:rPr>
                <w:noProof/>
                <w:webHidden/>
              </w:rPr>
            </w:r>
            <w:r>
              <w:rPr>
                <w:noProof/>
                <w:webHidden/>
              </w:rPr>
              <w:fldChar w:fldCharType="separate"/>
            </w:r>
            <w:r>
              <w:rPr>
                <w:noProof/>
                <w:webHidden/>
              </w:rPr>
              <w:t>7</w:t>
            </w:r>
            <w:r>
              <w:rPr>
                <w:noProof/>
                <w:webHidden/>
              </w:rPr>
              <w:fldChar w:fldCharType="end"/>
            </w:r>
          </w:hyperlink>
        </w:p>
        <w:p w14:paraId="66247C6A" w14:textId="6DEB24CF" w:rsidR="00D53B24" w:rsidRDefault="00D53B24">
          <w:pPr>
            <w:pStyle w:val="TDC2"/>
            <w:tabs>
              <w:tab w:val="right" w:leader="dot" w:pos="9350"/>
            </w:tabs>
            <w:rPr>
              <w:rFonts w:asciiTheme="minorHAnsi" w:eastAsiaTheme="minorEastAsia" w:hAnsiTheme="minorHAnsi" w:cstheme="minorBidi"/>
              <w:noProof/>
              <w:kern w:val="2"/>
              <w14:ligatures w14:val="standardContextual"/>
            </w:rPr>
          </w:pPr>
          <w:hyperlink w:anchor="_Toc240839474" w:history="1">
            <w:r w:rsidRPr="00520168">
              <w:rPr>
                <w:rStyle w:val="Hipervnculo"/>
                <w:noProof/>
              </w:rPr>
              <w:t>5.2. Correspondencia con las fuentes</w:t>
            </w:r>
            <w:r>
              <w:rPr>
                <w:noProof/>
                <w:webHidden/>
              </w:rPr>
              <w:tab/>
            </w:r>
            <w:r>
              <w:rPr>
                <w:noProof/>
                <w:webHidden/>
              </w:rPr>
              <w:fldChar w:fldCharType="begin"/>
            </w:r>
            <w:r>
              <w:rPr>
                <w:noProof/>
                <w:webHidden/>
              </w:rPr>
              <w:instrText xml:space="preserve"> PAGEREF _Toc240839474 \h </w:instrText>
            </w:r>
            <w:r>
              <w:rPr>
                <w:noProof/>
                <w:webHidden/>
              </w:rPr>
            </w:r>
            <w:r>
              <w:rPr>
                <w:noProof/>
                <w:webHidden/>
              </w:rPr>
              <w:fldChar w:fldCharType="separate"/>
            </w:r>
            <w:r>
              <w:rPr>
                <w:noProof/>
                <w:webHidden/>
              </w:rPr>
              <w:t>7</w:t>
            </w:r>
            <w:r>
              <w:rPr>
                <w:noProof/>
                <w:webHidden/>
              </w:rPr>
              <w:fldChar w:fldCharType="end"/>
            </w:r>
          </w:hyperlink>
        </w:p>
        <w:p w14:paraId="20C5E353" w14:textId="41FF14D3" w:rsidR="00D53B24" w:rsidRDefault="00D53B24">
          <w:pPr>
            <w:pStyle w:val="TDC2"/>
            <w:tabs>
              <w:tab w:val="right" w:leader="dot" w:pos="9350"/>
            </w:tabs>
            <w:rPr>
              <w:rFonts w:asciiTheme="minorHAnsi" w:eastAsiaTheme="minorEastAsia" w:hAnsiTheme="minorHAnsi" w:cstheme="minorBidi"/>
              <w:noProof/>
              <w:kern w:val="2"/>
              <w14:ligatures w14:val="standardContextual"/>
            </w:rPr>
          </w:pPr>
          <w:hyperlink w:anchor="_Toc240839475" w:history="1">
            <w:r w:rsidRPr="00520168">
              <w:rPr>
                <w:rStyle w:val="Hipervnculo"/>
                <w:noProof/>
              </w:rPr>
              <w:t>5.3. Por qué elegí estos campos</w:t>
            </w:r>
            <w:r>
              <w:rPr>
                <w:noProof/>
                <w:webHidden/>
              </w:rPr>
              <w:tab/>
            </w:r>
            <w:r>
              <w:rPr>
                <w:noProof/>
                <w:webHidden/>
              </w:rPr>
              <w:fldChar w:fldCharType="begin"/>
            </w:r>
            <w:r>
              <w:rPr>
                <w:noProof/>
                <w:webHidden/>
              </w:rPr>
              <w:instrText xml:space="preserve"> PAGEREF _Toc240839475 \h </w:instrText>
            </w:r>
            <w:r>
              <w:rPr>
                <w:noProof/>
                <w:webHidden/>
              </w:rPr>
            </w:r>
            <w:r>
              <w:rPr>
                <w:noProof/>
                <w:webHidden/>
              </w:rPr>
              <w:fldChar w:fldCharType="separate"/>
            </w:r>
            <w:r>
              <w:rPr>
                <w:noProof/>
                <w:webHidden/>
              </w:rPr>
              <w:t>7</w:t>
            </w:r>
            <w:r>
              <w:rPr>
                <w:noProof/>
                <w:webHidden/>
              </w:rPr>
              <w:fldChar w:fldCharType="end"/>
            </w:r>
          </w:hyperlink>
        </w:p>
        <w:p w14:paraId="62AEA172" w14:textId="2310C039"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6" w:history="1">
            <w:r w:rsidRPr="00520168">
              <w:rPr>
                <w:rStyle w:val="Hipervnculo"/>
                <w:noProof/>
              </w:rPr>
              <w:t>6. Traductores</w:t>
            </w:r>
            <w:r>
              <w:rPr>
                <w:noProof/>
                <w:webHidden/>
              </w:rPr>
              <w:tab/>
            </w:r>
            <w:r>
              <w:rPr>
                <w:noProof/>
                <w:webHidden/>
              </w:rPr>
              <w:fldChar w:fldCharType="begin"/>
            </w:r>
            <w:r>
              <w:rPr>
                <w:noProof/>
                <w:webHidden/>
              </w:rPr>
              <w:instrText xml:space="preserve"> PAGEREF _Toc240839476 \h </w:instrText>
            </w:r>
            <w:r>
              <w:rPr>
                <w:noProof/>
                <w:webHidden/>
              </w:rPr>
            </w:r>
            <w:r>
              <w:rPr>
                <w:noProof/>
                <w:webHidden/>
              </w:rPr>
              <w:fldChar w:fldCharType="separate"/>
            </w:r>
            <w:r>
              <w:rPr>
                <w:noProof/>
                <w:webHidden/>
              </w:rPr>
              <w:t>8</w:t>
            </w:r>
            <w:r>
              <w:rPr>
                <w:noProof/>
                <w:webHidden/>
              </w:rPr>
              <w:fldChar w:fldCharType="end"/>
            </w:r>
          </w:hyperlink>
        </w:p>
        <w:p w14:paraId="60747864" w14:textId="428978D8"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7" w:history="1">
            <w:r w:rsidRPr="00520168">
              <w:rPr>
                <w:rStyle w:val="Hipervnculo"/>
                <w:noProof/>
              </w:rPr>
              <w:t>7. Adapter del sistema contable</w:t>
            </w:r>
            <w:r>
              <w:rPr>
                <w:noProof/>
                <w:webHidden/>
              </w:rPr>
              <w:tab/>
            </w:r>
            <w:r>
              <w:rPr>
                <w:noProof/>
                <w:webHidden/>
              </w:rPr>
              <w:fldChar w:fldCharType="begin"/>
            </w:r>
            <w:r>
              <w:rPr>
                <w:noProof/>
                <w:webHidden/>
              </w:rPr>
              <w:instrText xml:space="preserve"> PAGEREF _Toc240839477 \h </w:instrText>
            </w:r>
            <w:r>
              <w:rPr>
                <w:noProof/>
                <w:webHidden/>
              </w:rPr>
            </w:r>
            <w:r>
              <w:rPr>
                <w:noProof/>
                <w:webHidden/>
              </w:rPr>
              <w:fldChar w:fldCharType="separate"/>
            </w:r>
            <w:r>
              <w:rPr>
                <w:noProof/>
                <w:webHidden/>
              </w:rPr>
              <w:t>8</w:t>
            </w:r>
            <w:r>
              <w:rPr>
                <w:noProof/>
                <w:webHidden/>
              </w:rPr>
              <w:fldChar w:fldCharType="end"/>
            </w:r>
          </w:hyperlink>
        </w:p>
        <w:p w14:paraId="6F3B7655" w14:textId="756B6C36"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8" w:history="1">
            <w:r w:rsidRPr="00520168">
              <w:rPr>
                <w:rStyle w:val="Hipervnculo"/>
                <w:noProof/>
              </w:rPr>
              <w:t>8. Bridge entre MSMQ y Artemis</w:t>
            </w:r>
            <w:r>
              <w:rPr>
                <w:noProof/>
                <w:webHidden/>
              </w:rPr>
              <w:tab/>
            </w:r>
            <w:r>
              <w:rPr>
                <w:noProof/>
                <w:webHidden/>
              </w:rPr>
              <w:fldChar w:fldCharType="begin"/>
            </w:r>
            <w:r>
              <w:rPr>
                <w:noProof/>
                <w:webHidden/>
              </w:rPr>
              <w:instrText xml:space="preserve"> PAGEREF _Toc240839478 \h </w:instrText>
            </w:r>
            <w:r>
              <w:rPr>
                <w:noProof/>
                <w:webHidden/>
              </w:rPr>
            </w:r>
            <w:r>
              <w:rPr>
                <w:noProof/>
                <w:webHidden/>
              </w:rPr>
              <w:fldChar w:fldCharType="separate"/>
            </w:r>
            <w:r>
              <w:rPr>
                <w:noProof/>
                <w:webHidden/>
              </w:rPr>
              <w:t>9</w:t>
            </w:r>
            <w:r>
              <w:rPr>
                <w:noProof/>
                <w:webHidden/>
              </w:rPr>
              <w:fldChar w:fldCharType="end"/>
            </w:r>
          </w:hyperlink>
        </w:p>
        <w:p w14:paraId="57378B32" w14:textId="26B27848"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79" w:history="1">
            <w:r w:rsidRPr="00520168">
              <w:rPr>
                <w:rStyle w:val="Hipervnculo"/>
                <w:noProof/>
              </w:rPr>
              <w:t>9. Adapter de control de acceso</w:t>
            </w:r>
            <w:r>
              <w:rPr>
                <w:noProof/>
                <w:webHidden/>
              </w:rPr>
              <w:tab/>
            </w:r>
            <w:r>
              <w:rPr>
                <w:noProof/>
                <w:webHidden/>
              </w:rPr>
              <w:fldChar w:fldCharType="begin"/>
            </w:r>
            <w:r>
              <w:rPr>
                <w:noProof/>
                <w:webHidden/>
              </w:rPr>
              <w:instrText xml:space="preserve"> PAGEREF _Toc240839479 \h </w:instrText>
            </w:r>
            <w:r>
              <w:rPr>
                <w:noProof/>
                <w:webHidden/>
              </w:rPr>
            </w:r>
            <w:r>
              <w:rPr>
                <w:noProof/>
                <w:webHidden/>
              </w:rPr>
              <w:fldChar w:fldCharType="separate"/>
            </w:r>
            <w:r>
              <w:rPr>
                <w:noProof/>
                <w:webHidden/>
              </w:rPr>
              <w:t>9</w:t>
            </w:r>
            <w:r>
              <w:rPr>
                <w:noProof/>
                <w:webHidden/>
              </w:rPr>
              <w:fldChar w:fldCharType="end"/>
            </w:r>
          </w:hyperlink>
        </w:p>
        <w:p w14:paraId="08E3E1CC" w14:textId="1D04CD3D"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0" w:history="1">
            <w:r w:rsidRPr="00520168">
              <w:rPr>
                <w:rStyle w:val="Hipervnculo"/>
                <w:noProof/>
              </w:rPr>
              <w:t>10. Adapter de agendamiento</w:t>
            </w:r>
            <w:r>
              <w:rPr>
                <w:noProof/>
                <w:webHidden/>
              </w:rPr>
              <w:tab/>
            </w:r>
            <w:r>
              <w:rPr>
                <w:noProof/>
                <w:webHidden/>
              </w:rPr>
              <w:fldChar w:fldCharType="begin"/>
            </w:r>
            <w:r>
              <w:rPr>
                <w:noProof/>
                <w:webHidden/>
              </w:rPr>
              <w:instrText xml:space="preserve"> PAGEREF _Toc240839480 \h </w:instrText>
            </w:r>
            <w:r>
              <w:rPr>
                <w:noProof/>
                <w:webHidden/>
              </w:rPr>
            </w:r>
            <w:r>
              <w:rPr>
                <w:noProof/>
                <w:webHidden/>
              </w:rPr>
              <w:fldChar w:fldCharType="separate"/>
            </w:r>
            <w:r>
              <w:rPr>
                <w:noProof/>
                <w:webHidden/>
              </w:rPr>
              <w:t>10</w:t>
            </w:r>
            <w:r>
              <w:rPr>
                <w:noProof/>
                <w:webHidden/>
              </w:rPr>
              <w:fldChar w:fldCharType="end"/>
            </w:r>
          </w:hyperlink>
        </w:p>
        <w:p w14:paraId="295A006A" w14:textId="7B9CFB06"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1" w:history="1">
            <w:r w:rsidRPr="00520168">
              <w:rPr>
                <w:rStyle w:val="Hipervnculo"/>
                <w:noProof/>
              </w:rPr>
              <w:t>11. Sesiones transaccionales en los adapters finales</w:t>
            </w:r>
            <w:r>
              <w:rPr>
                <w:noProof/>
                <w:webHidden/>
              </w:rPr>
              <w:tab/>
            </w:r>
            <w:r>
              <w:rPr>
                <w:noProof/>
                <w:webHidden/>
              </w:rPr>
              <w:fldChar w:fldCharType="begin"/>
            </w:r>
            <w:r>
              <w:rPr>
                <w:noProof/>
                <w:webHidden/>
              </w:rPr>
              <w:instrText xml:space="preserve"> PAGEREF _Toc240839481 \h </w:instrText>
            </w:r>
            <w:r>
              <w:rPr>
                <w:noProof/>
                <w:webHidden/>
              </w:rPr>
            </w:r>
            <w:r>
              <w:rPr>
                <w:noProof/>
                <w:webHidden/>
              </w:rPr>
              <w:fldChar w:fldCharType="separate"/>
            </w:r>
            <w:r>
              <w:rPr>
                <w:noProof/>
                <w:webHidden/>
              </w:rPr>
              <w:t>11</w:t>
            </w:r>
            <w:r>
              <w:rPr>
                <w:noProof/>
                <w:webHidden/>
              </w:rPr>
              <w:fldChar w:fldCharType="end"/>
            </w:r>
          </w:hyperlink>
        </w:p>
        <w:p w14:paraId="7CCEA9E9" w14:textId="375AC83E"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2" w:history="1">
            <w:r w:rsidRPr="00520168">
              <w:rPr>
                <w:rStyle w:val="Hipervnculo"/>
                <w:noProof/>
              </w:rPr>
              <w:t>12. Patrones de integración aplicados</w:t>
            </w:r>
            <w:r>
              <w:rPr>
                <w:noProof/>
                <w:webHidden/>
              </w:rPr>
              <w:tab/>
            </w:r>
            <w:r>
              <w:rPr>
                <w:noProof/>
                <w:webHidden/>
              </w:rPr>
              <w:fldChar w:fldCharType="begin"/>
            </w:r>
            <w:r>
              <w:rPr>
                <w:noProof/>
                <w:webHidden/>
              </w:rPr>
              <w:instrText xml:space="preserve"> PAGEREF _Toc240839482 \h </w:instrText>
            </w:r>
            <w:r>
              <w:rPr>
                <w:noProof/>
                <w:webHidden/>
              </w:rPr>
            </w:r>
            <w:r>
              <w:rPr>
                <w:noProof/>
                <w:webHidden/>
              </w:rPr>
              <w:fldChar w:fldCharType="separate"/>
            </w:r>
            <w:r>
              <w:rPr>
                <w:noProof/>
                <w:webHidden/>
              </w:rPr>
              <w:t>11</w:t>
            </w:r>
            <w:r>
              <w:rPr>
                <w:noProof/>
                <w:webHidden/>
              </w:rPr>
              <w:fldChar w:fldCharType="end"/>
            </w:r>
          </w:hyperlink>
        </w:p>
        <w:p w14:paraId="1F5953D2" w14:textId="707DF12B"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3" w:history="1">
            <w:r w:rsidRPr="00520168">
              <w:rPr>
                <w:rStyle w:val="Hipervnculo"/>
                <w:noProof/>
              </w:rPr>
              <w:t>13. Prueba de la solución completa</w:t>
            </w:r>
            <w:r>
              <w:rPr>
                <w:noProof/>
                <w:webHidden/>
              </w:rPr>
              <w:tab/>
            </w:r>
            <w:r>
              <w:rPr>
                <w:noProof/>
                <w:webHidden/>
              </w:rPr>
              <w:fldChar w:fldCharType="begin"/>
            </w:r>
            <w:r>
              <w:rPr>
                <w:noProof/>
                <w:webHidden/>
              </w:rPr>
              <w:instrText xml:space="preserve"> PAGEREF _Toc240839483 \h </w:instrText>
            </w:r>
            <w:r>
              <w:rPr>
                <w:noProof/>
                <w:webHidden/>
              </w:rPr>
            </w:r>
            <w:r>
              <w:rPr>
                <w:noProof/>
                <w:webHidden/>
              </w:rPr>
              <w:fldChar w:fldCharType="separate"/>
            </w:r>
            <w:r>
              <w:rPr>
                <w:noProof/>
                <w:webHidden/>
              </w:rPr>
              <w:t>12</w:t>
            </w:r>
            <w:r>
              <w:rPr>
                <w:noProof/>
                <w:webHidden/>
              </w:rPr>
              <w:fldChar w:fldCharType="end"/>
            </w:r>
          </w:hyperlink>
        </w:p>
        <w:p w14:paraId="40F162A6" w14:textId="6F92A4AD"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4" w:history="1">
            <w:r w:rsidRPr="00520168">
              <w:rPr>
                <w:rStyle w:val="Hipervnculo"/>
                <w:noProof/>
              </w:rPr>
              <w:t>14. Problemas que encontré</w:t>
            </w:r>
            <w:r>
              <w:rPr>
                <w:noProof/>
                <w:webHidden/>
              </w:rPr>
              <w:tab/>
            </w:r>
            <w:r>
              <w:rPr>
                <w:noProof/>
                <w:webHidden/>
              </w:rPr>
              <w:fldChar w:fldCharType="begin"/>
            </w:r>
            <w:r>
              <w:rPr>
                <w:noProof/>
                <w:webHidden/>
              </w:rPr>
              <w:instrText xml:space="preserve"> PAGEREF _Toc240839484 \h </w:instrText>
            </w:r>
            <w:r>
              <w:rPr>
                <w:noProof/>
                <w:webHidden/>
              </w:rPr>
            </w:r>
            <w:r>
              <w:rPr>
                <w:noProof/>
                <w:webHidden/>
              </w:rPr>
              <w:fldChar w:fldCharType="separate"/>
            </w:r>
            <w:r>
              <w:rPr>
                <w:noProof/>
                <w:webHidden/>
              </w:rPr>
              <w:t>12</w:t>
            </w:r>
            <w:r>
              <w:rPr>
                <w:noProof/>
                <w:webHidden/>
              </w:rPr>
              <w:fldChar w:fldCharType="end"/>
            </w:r>
          </w:hyperlink>
        </w:p>
        <w:p w14:paraId="07625F76" w14:textId="7816475C"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5" w:history="1">
            <w:r w:rsidRPr="00520168">
              <w:rPr>
                <w:rStyle w:val="Hipervnculo"/>
                <w:noProof/>
              </w:rPr>
              <w:t>15. Limitaciones conocidas</w:t>
            </w:r>
            <w:r>
              <w:rPr>
                <w:noProof/>
                <w:webHidden/>
              </w:rPr>
              <w:tab/>
            </w:r>
            <w:r>
              <w:rPr>
                <w:noProof/>
                <w:webHidden/>
              </w:rPr>
              <w:fldChar w:fldCharType="begin"/>
            </w:r>
            <w:r>
              <w:rPr>
                <w:noProof/>
                <w:webHidden/>
              </w:rPr>
              <w:instrText xml:space="preserve"> PAGEREF _Toc240839485 \h </w:instrText>
            </w:r>
            <w:r>
              <w:rPr>
                <w:noProof/>
                <w:webHidden/>
              </w:rPr>
            </w:r>
            <w:r>
              <w:rPr>
                <w:noProof/>
                <w:webHidden/>
              </w:rPr>
              <w:fldChar w:fldCharType="separate"/>
            </w:r>
            <w:r>
              <w:rPr>
                <w:noProof/>
                <w:webHidden/>
              </w:rPr>
              <w:t>12</w:t>
            </w:r>
            <w:r>
              <w:rPr>
                <w:noProof/>
                <w:webHidden/>
              </w:rPr>
              <w:fldChar w:fldCharType="end"/>
            </w:r>
          </w:hyperlink>
        </w:p>
        <w:p w14:paraId="63F4ED95" w14:textId="23AFA3AA" w:rsidR="00D53B24" w:rsidRDefault="00D53B24">
          <w:pPr>
            <w:pStyle w:val="TDC1"/>
            <w:tabs>
              <w:tab w:val="right" w:leader="dot" w:pos="9350"/>
            </w:tabs>
            <w:rPr>
              <w:rFonts w:asciiTheme="minorHAnsi" w:eastAsiaTheme="minorEastAsia" w:hAnsiTheme="minorHAnsi" w:cstheme="minorBidi"/>
              <w:noProof/>
              <w:kern w:val="2"/>
              <w14:ligatures w14:val="standardContextual"/>
            </w:rPr>
          </w:pPr>
          <w:hyperlink w:anchor="_Toc240839486" w:history="1">
            <w:r w:rsidRPr="00520168">
              <w:rPr>
                <w:rStyle w:val="Hipervnculo"/>
                <w:noProof/>
              </w:rPr>
              <w:t>16. Cómo ejecutar la solución</w:t>
            </w:r>
            <w:r>
              <w:rPr>
                <w:noProof/>
                <w:webHidden/>
              </w:rPr>
              <w:tab/>
            </w:r>
            <w:r>
              <w:rPr>
                <w:noProof/>
                <w:webHidden/>
              </w:rPr>
              <w:fldChar w:fldCharType="begin"/>
            </w:r>
            <w:r>
              <w:rPr>
                <w:noProof/>
                <w:webHidden/>
              </w:rPr>
              <w:instrText xml:space="preserve"> PAGEREF _Toc240839486 \h </w:instrText>
            </w:r>
            <w:r>
              <w:rPr>
                <w:noProof/>
                <w:webHidden/>
              </w:rPr>
            </w:r>
            <w:r>
              <w:rPr>
                <w:noProof/>
                <w:webHidden/>
              </w:rPr>
              <w:fldChar w:fldCharType="separate"/>
            </w:r>
            <w:r>
              <w:rPr>
                <w:noProof/>
                <w:webHidden/>
              </w:rPr>
              <w:t>13</w:t>
            </w:r>
            <w:r>
              <w:rPr>
                <w:noProof/>
                <w:webHidden/>
              </w:rPr>
              <w:fldChar w:fldCharType="end"/>
            </w:r>
          </w:hyperlink>
        </w:p>
        <w:p w14:paraId="717C0882" w14:textId="242669DB" w:rsidR="00D53B24" w:rsidRDefault="00D53B24">
          <w:r>
            <w:rPr>
              <w:b/>
              <w:bCs/>
              <w:lang w:val="es-ES"/>
            </w:rPr>
            <w:fldChar w:fldCharType="end"/>
          </w:r>
        </w:p>
      </w:sdtContent>
    </w:sdt>
    <w:p w14:paraId="0972E8C7" w14:textId="53A789B5" w:rsidR="001F5725" w:rsidRDefault="00000000">
      <w:pPr>
        <w:sectPr w:rsidR="001F5725" w:rsidSect="00FB3234">
          <w:headerReference w:type="default" r:id="rId10"/>
          <w:footerReference w:type="default" r:id="rId11"/>
          <w:pgSz w:w="12240" w:h="15840"/>
          <w:pgMar w:top="1440" w:right="1440" w:bottom="1440" w:left="1440" w:header="709" w:footer="709" w:gutter="0"/>
          <w:pgNumType w:start="0"/>
          <w:cols w:space="720"/>
          <w:titlePg/>
          <w:docGrid w:linePitch="360"/>
        </w:sectPr>
      </w:pPr>
      <w:r>
        <w:br w:type="page"/>
      </w:r>
    </w:p>
    <w:p w14:paraId="1858BF89" w14:textId="77777777" w:rsidR="00F462FE" w:rsidRDefault="00000000">
      <w:pPr>
        <w:pStyle w:val="Ttulo1"/>
      </w:pPr>
      <w:bookmarkStart w:id="5" w:name="_Toc240839467"/>
      <w:r>
        <w:lastRenderedPageBreak/>
        <w:t>Introducción</w:t>
      </w:r>
      <w:bookmarkEnd w:id="5"/>
    </w:p>
    <w:p w14:paraId="1FB8A8D0" w14:textId="77777777" w:rsidR="00F462FE" w:rsidRDefault="00000000">
      <w:r>
        <w:t>Aukan Gym vende suscripciones anuales que se pagan en cuotas, en sucursales o por el sitio web. El gimnasio quiere abrir dos servicios nuevos, el control de acceso digital y el agendamiento de clases, y para los dos necesita saber si el cliente está al día. El problema es que esa información vive en un sistema contable cerrado que corre solo en Windows y que únicamente expone servicios SOAP.</w:t>
      </w:r>
    </w:p>
    <w:p w14:paraId="0A30F654" w14:textId="75B492D8" w:rsidR="00F462FE" w:rsidRDefault="00000000">
      <w:r>
        <w:t>En este informe describo la solución que construí para propagar el estado de cuenta hacia esos dos sistemas de manera asincrónica. La primera mitad del recorrido corre sobre Windows con MSMQ, porque tiene que conversar con el sistema contable, y la segunda sobre ActiveMQ Artemis. Entre las dos está el Bridge, que es la pieza que más trabajo me costó dejar funcionando. Los canales llevan el prefijo dig, formado con mi nombre y apellido. La implementación sigue el diagrama de solución entregado</w:t>
      </w:r>
      <w:r w:rsidR="00D53B24">
        <w:t xml:space="preserve"> en las </w:t>
      </w:r>
      <w:proofErr w:type="spellStart"/>
      <w:r w:rsidR="00D53B24">
        <w:t>intrucciones</w:t>
      </w:r>
      <w:proofErr w:type="spellEnd"/>
      <w:r>
        <w:t>.</w:t>
      </w:r>
    </w:p>
    <w:p w14:paraId="414A1547" w14:textId="77777777" w:rsidR="003223BD" w:rsidRDefault="003223BD">
      <w:pPr>
        <w:pStyle w:val="Ttulo1"/>
      </w:pPr>
    </w:p>
    <w:p w14:paraId="1084EBE7" w14:textId="77777777" w:rsidR="003223BD" w:rsidRDefault="003223BD">
      <w:pPr>
        <w:pStyle w:val="Ttulo1"/>
      </w:pPr>
    </w:p>
    <w:p w14:paraId="732A81F6" w14:textId="77777777" w:rsidR="003223BD" w:rsidRDefault="003223BD">
      <w:pPr>
        <w:pStyle w:val="Ttulo1"/>
      </w:pPr>
    </w:p>
    <w:p w14:paraId="6C4BEB95" w14:textId="77777777" w:rsidR="003223BD" w:rsidRDefault="003223BD">
      <w:pPr>
        <w:pStyle w:val="Ttulo1"/>
      </w:pPr>
    </w:p>
    <w:p w14:paraId="1B095DAA" w14:textId="77777777" w:rsidR="003223BD" w:rsidRDefault="003223BD">
      <w:pPr>
        <w:pStyle w:val="Ttulo1"/>
      </w:pPr>
    </w:p>
    <w:p w14:paraId="2CC72963" w14:textId="77777777" w:rsidR="003223BD" w:rsidRDefault="003223BD">
      <w:pPr>
        <w:pStyle w:val="Ttulo1"/>
      </w:pPr>
    </w:p>
    <w:p w14:paraId="58F25358" w14:textId="77777777" w:rsidR="003223BD" w:rsidRDefault="003223BD">
      <w:pPr>
        <w:pStyle w:val="Ttulo1"/>
      </w:pPr>
    </w:p>
    <w:p w14:paraId="7BA3C551" w14:textId="77777777" w:rsidR="003223BD" w:rsidRDefault="003223BD">
      <w:pPr>
        <w:pStyle w:val="Ttulo1"/>
      </w:pPr>
    </w:p>
    <w:p w14:paraId="23C4AA27" w14:textId="77777777" w:rsidR="003223BD" w:rsidRDefault="003223BD">
      <w:pPr>
        <w:pStyle w:val="Ttulo1"/>
      </w:pPr>
    </w:p>
    <w:p w14:paraId="5288B569" w14:textId="77777777" w:rsidR="003223BD" w:rsidRDefault="003223BD">
      <w:pPr>
        <w:pStyle w:val="Ttulo1"/>
      </w:pPr>
    </w:p>
    <w:p w14:paraId="776501D4" w14:textId="77777777" w:rsidR="003223BD" w:rsidRDefault="003223BD">
      <w:pPr>
        <w:pStyle w:val="Ttulo1"/>
      </w:pPr>
    </w:p>
    <w:p w14:paraId="2F5C679C" w14:textId="77777777" w:rsidR="003223BD" w:rsidRDefault="003223BD">
      <w:pPr>
        <w:pStyle w:val="Ttulo1"/>
      </w:pPr>
    </w:p>
    <w:p w14:paraId="1888E3BF" w14:textId="77777777" w:rsidR="003223BD" w:rsidRDefault="003223BD">
      <w:pPr>
        <w:pStyle w:val="Ttulo1"/>
      </w:pPr>
    </w:p>
    <w:p w14:paraId="79376EE8" w14:textId="77777777" w:rsidR="003223BD" w:rsidRDefault="003223BD">
      <w:pPr>
        <w:pStyle w:val="Ttulo1"/>
      </w:pPr>
    </w:p>
    <w:p w14:paraId="635EB76B" w14:textId="07058120" w:rsidR="00F462FE" w:rsidRDefault="00000000">
      <w:pPr>
        <w:pStyle w:val="Ttulo1"/>
      </w:pPr>
      <w:bookmarkStart w:id="6" w:name="_Toc240839468"/>
      <w:r>
        <w:lastRenderedPageBreak/>
        <w:t>1. Entorno y herramientas</w:t>
      </w:r>
      <w:bookmarkEnd w:id="6"/>
    </w:p>
    <w:p w14:paraId="43AF7829" w14:textId="77777777" w:rsidR="00F462FE" w:rsidRDefault="00000000">
      <w:r>
        <w:t>Todo se ejecuta en un equipo con Windows 11. Instalé MSMQ con el componente de desencadenadores, que no viene activado por defecto y es el que permite ejecutar un programa cuando llega un mensaje.</w:t>
      </w:r>
    </w:p>
    <w:p w14:paraId="3DA19323" w14:textId="39BAE1EC" w:rsidR="00F462FE" w:rsidRDefault="00000000">
      <w:r>
        <w:t>Para el lado Windows usé C# sobre .NET Framework 4.8.1. La librería System.Messaging, que es la que habla con MSMQ, solo existe en el Framework clásico y no fue llevada a .NET moderno. Compilo con el SDK de .NET 8 más el Developer Pack de 4.8.1, sin Visual Studio.</w:t>
      </w:r>
    </w:p>
    <w:p w14:paraId="7A96822C" w14:textId="77777777" w:rsidR="00F462FE" w:rsidRDefault="00000000">
      <w:r>
        <w:t>Para el lado Artemis usé Java 17 con Maven, el cliente artemis-jakarta-client 2.56.0 y Gson. Los cuatro sistemas del gimnasio son los ejecutables entregados en el repositorio de la asignatura y corren en los puertos que muestra la tabla 1.</w:t>
      </w:r>
    </w:p>
    <w:p w14:paraId="72FB36AF" w14:textId="77777777" w:rsidR="003A7556" w:rsidRDefault="003A7556"/>
    <w:p w14:paraId="4ACE896F" w14:textId="322D7BAF" w:rsidR="003223BD" w:rsidRDefault="003A7556">
      <w:r>
        <w:t>Tabla 1. Sistemas del gimnasio y sus puertos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7"/>
        <w:gridCol w:w="3116"/>
        <w:gridCol w:w="3117"/>
      </w:tblGrid>
      <w:tr w:rsidR="00F462FE" w14:paraId="218B4F4E" w14:textId="77777777">
        <w:tc>
          <w:tcPr>
            <w:tcW w:w="3120" w:type="dxa"/>
          </w:tcPr>
          <w:p w14:paraId="7B0CD7BA" w14:textId="77777777" w:rsidR="00F462FE" w:rsidRDefault="00000000">
            <w:r>
              <w:rPr>
                <w:b/>
                <w:sz w:val="20"/>
              </w:rPr>
              <w:t>Sistema</w:t>
            </w:r>
          </w:p>
        </w:tc>
        <w:tc>
          <w:tcPr>
            <w:tcW w:w="3120" w:type="dxa"/>
          </w:tcPr>
          <w:p w14:paraId="36BD039D" w14:textId="77777777" w:rsidR="00F462FE" w:rsidRDefault="00000000">
            <w:r>
              <w:rPr>
                <w:b/>
                <w:sz w:val="20"/>
              </w:rPr>
              <w:t>Puerto</w:t>
            </w:r>
          </w:p>
        </w:tc>
        <w:tc>
          <w:tcPr>
            <w:tcW w:w="3120" w:type="dxa"/>
          </w:tcPr>
          <w:p w14:paraId="0C40806B" w14:textId="77777777" w:rsidR="00F462FE" w:rsidRDefault="00000000">
            <w:r>
              <w:rPr>
                <w:b/>
                <w:sz w:val="20"/>
              </w:rPr>
              <w:t>Protocolo</w:t>
            </w:r>
          </w:p>
        </w:tc>
      </w:tr>
      <w:tr w:rsidR="00F462FE" w14:paraId="24E2FA75" w14:textId="77777777">
        <w:tc>
          <w:tcPr>
            <w:tcW w:w="3120" w:type="dxa"/>
          </w:tcPr>
          <w:p w14:paraId="786E3348" w14:textId="77777777" w:rsidR="00F462FE" w:rsidRDefault="00000000">
            <w:r>
              <w:rPr>
                <w:sz w:val="20"/>
              </w:rPr>
              <w:t>Sitio web de pagos</w:t>
            </w:r>
          </w:p>
        </w:tc>
        <w:tc>
          <w:tcPr>
            <w:tcW w:w="3120" w:type="dxa"/>
          </w:tcPr>
          <w:p w14:paraId="36B24A17" w14:textId="77777777" w:rsidR="00F462FE" w:rsidRDefault="00000000">
            <w:r>
              <w:rPr>
                <w:sz w:val="20"/>
              </w:rPr>
              <w:t>5000</w:t>
            </w:r>
          </w:p>
        </w:tc>
        <w:tc>
          <w:tcPr>
            <w:tcW w:w="3120" w:type="dxa"/>
          </w:tcPr>
          <w:p w14:paraId="70D134C9" w14:textId="77777777" w:rsidR="00F462FE" w:rsidRDefault="00000000">
            <w:r>
              <w:rPr>
                <w:sz w:val="20"/>
              </w:rPr>
              <w:t>REST</w:t>
            </w:r>
          </w:p>
        </w:tc>
      </w:tr>
      <w:tr w:rsidR="00F462FE" w14:paraId="6EAC1177" w14:textId="77777777">
        <w:tc>
          <w:tcPr>
            <w:tcW w:w="3120" w:type="dxa"/>
          </w:tcPr>
          <w:p w14:paraId="32AF22A9" w14:textId="77777777" w:rsidR="00F462FE" w:rsidRDefault="00000000">
            <w:r>
              <w:rPr>
                <w:sz w:val="20"/>
              </w:rPr>
              <w:t>Sistema contable</w:t>
            </w:r>
          </w:p>
        </w:tc>
        <w:tc>
          <w:tcPr>
            <w:tcW w:w="3120" w:type="dxa"/>
          </w:tcPr>
          <w:p w14:paraId="03D1842A" w14:textId="77777777" w:rsidR="00F462FE" w:rsidRDefault="00000000">
            <w:r>
              <w:rPr>
                <w:sz w:val="20"/>
              </w:rPr>
              <w:t>5001</w:t>
            </w:r>
          </w:p>
        </w:tc>
        <w:tc>
          <w:tcPr>
            <w:tcW w:w="3120" w:type="dxa"/>
          </w:tcPr>
          <w:p w14:paraId="17C7FFC6" w14:textId="77777777" w:rsidR="00F462FE" w:rsidRDefault="00000000">
            <w:r>
              <w:rPr>
                <w:sz w:val="20"/>
              </w:rPr>
              <w:t>SOAP</w:t>
            </w:r>
          </w:p>
        </w:tc>
      </w:tr>
      <w:tr w:rsidR="00F462FE" w14:paraId="1349A0AA" w14:textId="77777777">
        <w:tc>
          <w:tcPr>
            <w:tcW w:w="3120" w:type="dxa"/>
          </w:tcPr>
          <w:p w14:paraId="5A26E775" w14:textId="77777777" w:rsidR="00F462FE" w:rsidRDefault="00000000">
            <w:r>
              <w:rPr>
                <w:sz w:val="20"/>
              </w:rPr>
              <w:t>Agendamiento de clases</w:t>
            </w:r>
          </w:p>
        </w:tc>
        <w:tc>
          <w:tcPr>
            <w:tcW w:w="3120" w:type="dxa"/>
          </w:tcPr>
          <w:p w14:paraId="218A5CA1" w14:textId="77777777" w:rsidR="00F462FE" w:rsidRDefault="00000000">
            <w:r>
              <w:rPr>
                <w:sz w:val="20"/>
              </w:rPr>
              <w:t>5002</w:t>
            </w:r>
          </w:p>
        </w:tc>
        <w:tc>
          <w:tcPr>
            <w:tcW w:w="3120" w:type="dxa"/>
          </w:tcPr>
          <w:p w14:paraId="54106042" w14:textId="77777777" w:rsidR="00F462FE" w:rsidRDefault="00000000">
            <w:r>
              <w:rPr>
                <w:sz w:val="20"/>
              </w:rPr>
              <w:t>SOAP</w:t>
            </w:r>
          </w:p>
        </w:tc>
      </w:tr>
      <w:tr w:rsidR="00F462FE" w14:paraId="346D3559" w14:textId="77777777">
        <w:tc>
          <w:tcPr>
            <w:tcW w:w="3120" w:type="dxa"/>
          </w:tcPr>
          <w:p w14:paraId="0AA567B0" w14:textId="77777777" w:rsidR="00F462FE" w:rsidRDefault="00000000">
            <w:r>
              <w:rPr>
                <w:sz w:val="20"/>
              </w:rPr>
              <w:t>Control de acceso</w:t>
            </w:r>
          </w:p>
        </w:tc>
        <w:tc>
          <w:tcPr>
            <w:tcW w:w="3120" w:type="dxa"/>
          </w:tcPr>
          <w:p w14:paraId="06877AD2" w14:textId="77777777" w:rsidR="00F462FE" w:rsidRDefault="00000000">
            <w:r>
              <w:rPr>
                <w:sz w:val="20"/>
              </w:rPr>
              <w:t>5003</w:t>
            </w:r>
          </w:p>
        </w:tc>
        <w:tc>
          <w:tcPr>
            <w:tcW w:w="3120" w:type="dxa"/>
          </w:tcPr>
          <w:p w14:paraId="167F8064" w14:textId="77777777" w:rsidR="00F462FE" w:rsidRDefault="00000000">
            <w:r>
              <w:rPr>
                <w:sz w:val="20"/>
              </w:rPr>
              <w:t>REST</w:t>
            </w:r>
          </w:p>
        </w:tc>
      </w:tr>
      <w:tr w:rsidR="00F462FE" w14:paraId="76F2792E" w14:textId="77777777">
        <w:tc>
          <w:tcPr>
            <w:tcW w:w="3120" w:type="dxa"/>
          </w:tcPr>
          <w:p w14:paraId="5CA479F0" w14:textId="77777777" w:rsidR="00F462FE" w:rsidRDefault="00000000">
            <w:r>
              <w:rPr>
                <w:sz w:val="20"/>
              </w:rPr>
              <w:t>ActiveMQ Artemis</w:t>
            </w:r>
          </w:p>
        </w:tc>
        <w:tc>
          <w:tcPr>
            <w:tcW w:w="3120" w:type="dxa"/>
          </w:tcPr>
          <w:p w14:paraId="2CE6C787" w14:textId="77777777" w:rsidR="00F462FE" w:rsidRDefault="00000000">
            <w:r>
              <w:rPr>
                <w:sz w:val="20"/>
              </w:rPr>
              <w:t>61616 y 8161</w:t>
            </w:r>
          </w:p>
        </w:tc>
        <w:tc>
          <w:tcPr>
            <w:tcW w:w="3120" w:type="dxa"/>
          </w:tcPr>
          <w:p w14:paraId="2C8149A1" w14:textId="77777777" w:rsidR="00F462FE" w:rsidRDefault="00000000">
            <w:r>
              <w:rPr>
                <w:sz w:val="20"/>
              </w:rPr>
              <w:t>Jakarta Messaging</w:t>
            </w:r>
          </w:p>
        </w:tc>
      </w:tr>
    </w:tbl>
    <w:p w14:paraId="4F1FD5CB" w14:textId="77777777" w:rsidR="00F462FE" w:rsidRDefault="00F462FE"/>
    <w:p w14:paraId="13599ECC" w14:textId="77777777" w:rsidR="00F462FE" w:rsidRDefault="00000000">
      <w:r>
        <w:t>El control de acceso quedó en el 5003 porque el 5000 lo ocupa el sitio web. El sistema contable se registra en todas las direcciones del equipo, así que hay que levantarlo desde una consola de administrador.</w:t>
      </w:r>
    </w:p>
    <w:p w14:paraId="702DA79C" w14:textId="77777777" w:rsidR="00F462FE" w:rsidRDefault="00000000">
      <w:pPr>
        <w:pStyle w:val="Ttulo1"/>
      </w:pPr>
      <w:bookmarkStart w:id="7" w:name="_Toc240839469"/>
      <w:r>
        <w:t>2. Creación de las colas</w:t>
      </w:r>
      <w:bookmarkEnd w:id="7"/>
    </w:p>
    <w:p w14:paraId="121B3D96" w14:textId="77777777" w:rsidR="003A7556" w:rsidRDefault="00000000">
      <w:r>
        <w:t xml:space="preserve">El diagrama de la solución separa los canales en dos grupos. Todo lo anterior al Bridge vive en MSMQ y lo posterior en Artemis. </w:t>
      </w:r>
    </w:p>
    <w:p w14:paraId="08DEF991" w14:textId="77777777" w:rsidR="003A7556" w:rsidRDefault="003A7556"/>
    <w:p w14:paraId="428B64EC" w14:textId="6D18EC5E" w:rsidR="003223BD" w:rsidRDefault="003A7556">
      <w:r>
        <w:t>Tabla 2. Canales de la solución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9"/>
        <w:gridCol w:w="3115"/>
        <w:gridCol w:w="3116"/>
      </w:tblGrid>
      <w:tr w:rsidR="00F462FE" w14:paraId="7DBA6D1B" w14:textId="77777777">
        <w:tc>
          <w:tcPr>
            <w:tcW w:w="3120" w:type="dxa"/>
          </w:tcPr>
          <w:p w14:paraId="3FB41784" w14:textId="77777777" w:rsidR="00F462FE" w:rsidRDefault="00000000">
            <w:r>
              <w:rPr>
                <w:b/>
                <w:sz w:val="20"/>
              </w:rPr>
              <w:t>Canal</w:t>
            </w:r>
          </w:p>
        </w:tc>
        <w:tc>
          <w:tcPr>
            <w:tcW w:w="3120" w:type="dxa"/>
          </w:tcPr>
          <w:p w14:paraId="7AF70AA7" w14:textId="77777777" w:rsidR="00F462FE" w:rsidRDefault="00000000">
            <w:r>
              <w:rPr>
                <w:b/>
                <w:sz w:val="20"/>
              </w:rPr>
              <w:t>Dónde</w:t>
            </w:r>
          </w:p>
        </w:tc>
        <w:tc>
          <w:tcPr>
            <w:tcW w:w="3120" w:type="dxa"/>
          </w:tcPr>
          <w:p w14:paraId="7260917D" w14:textId="77777777" w:rsidR="00F462FE" w:rsidRDefault="00000000">
            <w:r>
              <w:rPr>
                <w:b/>
                <w:sz w:val="20"/>
              </w:rPr>
              <w:t>Qué transporta</w:t>
            </w:r>
          </w:p>
        </w:tc>
      </w:tr>
      <w:tr w:rsidR="00F462FE" w14:paraId="5F02F5FA" w14:textId="77777777">
        <w:tc>
          <w:tcPr>
            <w:tcW w:w="3120" w:type="dxa"/>
          </w:tcPr>
          <w:p w14:paraId="73F89905" w14:textId="77777777" w:rsidR="00F462FE" w:rsidRDefault="00000000">
            <w:r>
              <w:rPr>
                <w:sz w:val="20"/>
              </w:rPr>
              <w:t>dig_suc_pagos</w:t>
            </w:r>
          </w:p>
        </w:tc>
        <w:tc>
          <w:tcPr>
            <w:tcW w:w="3120" w:type="dxa"/>
          </w:tcPr>
          <w:p w14:paraId="23134A88" w14:textId="77777777" w:rsidR="00F462FE" w:rsidRDefault="00000000">
            <w:r>
              <w:rPr>
                <w:sz w:val="20"/>
              </w:rPr>
              <w:t>MSMQ</w:t>
            </w:r>
          </w:p>
        </w:tc>
        <w:tc>
          <w:tcPr>
            <w:tcW w:w="3120" w:type="dxa"/>
          </w:tcPr>
          <w:p w14:paraId="361F04AB" w14:textId="77777777" w:rsidR="00F462FE" w:rsidRDefault="00000000">
            <w:r>
              <w:rPr>
                <w:sz w:val="20"/>
              </w:rPr>
              <w:t>cada pago de sucursal en su XML original</w:t>
            </w:r>
          </w:p>
        </w:tc>
      </w:tr>
      <w:tr w:rsidR="00F462FE" w14:paraId="6E709304" w14:textId="77777777">
        <w:tc>
          <w:tcPr>
            <w:tcW w:w="3120" w:type="dxa"/>
          </w:tcPr>
          <w:p w14:paraId="0FA35A34" w14:textId="77777777" w:rsidR="00F462FE" w:rsidRDefault="00000000">
            <w:r>
              <w:rPr>
                <w:sz w:val="20"/>
              </w:rPr>
              <w:t>dig_web_pagos</w:t>
            </w:r>
          </w:p>
        </w:tc>
        <w:tc>
          <w:tcPr>
            <w:tcW w:w="3120" w:type="dxa"/>
          </w:tcPr>
          <w:p w14:paraId="08C84354" w14:textId="77777777" w:rsidR="00F462FE" w:rsidRDefault="00000000">
            <w:r>
              <w:rPr>
                <w:sz w:val="20"/>
              </w:rPr>
              <w:t>MSMQ</w:t>
            </w:r>
          </w:p>
        </w:tc>
        <w:tc>
          <w:tcPr>
            <w:tcW w:w="3120" w:type="dxa"/>
          </w:tcPr>
          <w:p w14:paraId="05CB971B" w14:textId="77777777" w:rsidR="00F462FE" w:rsidRDefault="00000000">
            <w:r>
              <w:rPr>
                <w:sz w:val="20"/>
              </w:rPr>
              <w:t>cada pago del sitio web en su JSON original</w:t>
            </w:r>
          </w:p>
        </w:tc>
      </w:tr>
      <w:tr w:rsidR="00F462FE" w14:paraId="494D5257" w14:textId="77777777">
        <w:tc>
          <w:tcPr>
            <w:tcW w:w="3120" w:type="dxa"/>
          </w:tcPr>
          <w:p w14:paraId="6FC4E0BC" w14:textId="77777777" w:rsidR="00F462FE" w:rsidRDefault="00000000">
            <w:r>
              <w:rPr>
                <w:sz w:val="20"/>
              </w:rPr>
              <w:t>dig_pagos</w:t>
            </w:r>
          </w:p>
        </w:tc>
        <w:tc>
          <w:tcPr>
            <w:tcW w:w="3120" w:type="dxa"/>
          </w:tcPr>
          <w:p w14:paraId="6EEE75DE" w14:textId="77777777" w:rsidR="00F462FE" w:rsidRDefault="00000000">
            <w:r>
              <w:rPr>
                <w:sz w:val="20"/>
              </w:rPr>
              <w:t>MSMQ</w:t>
            </w:r>
          </w:p>
        </w:tc>
        <w:tc>
          <w:tcPr>
            <w:tcW w:w="3120" w:type="dxa"/>
          </w:tcPr>
          <w:p w14:paraId="4D2CC34D" w14:textId="77777777" w:rsidR="00F462FE" w:rsidRDefault="00000000">
            <w:r>
              <w:rPr>
                <w:sz w:val="20"/>
              </w:rPr>
              <w:t>los pagos ya convertidos al modelo canónico</w:t>
            </w:r>
          </w:p>
        </w:tc>
      </w:tr>
      <w:tr w:rsidR="00F462FE" w14:paraId="6E532C5F" w14:textId="77777777">
        <w:tc>
          <w:tcPr>
            <w:tcW w:w="3120" w:type="dxa"/>
          </w:tcPr>
          <w:p w14:paraId="365CA6A0" w14:textId="77777777" w:rsidR="00F462FE" w:rsidRDefault="00000000">
            <w:r>
              <w:rPr>
                <w:sz w:val="20"/>
              </w:rPr>
              <w:t>dig_estado_cuenta</w:t>
            </w:r>
          </w:p>
        </w:tc>
        <w:tc>
          <w:tcPr>
            <w:tcW w:w="3120" w:type="dxa"/>
          </w:tcPr>
          <w:p w14:paraId="1B712BDB" w14:textId="77777777" w:rsidR="00F462FE" w:rsidRDefault="00000000">
            <w:r>
              <w:rPr>
                <w:sz w:val="20"/>
              </w:rPr>
              <w:t>MSMQ</w:t>
            </w:r>
          </w:p>
        </w:tc>
        <w:tc>
          <w:tcPr>
            <w:tcW w:w="3120" w:type="dxa"/>
          </w:tcPr>
          <w:p w14:paraId="5FAC4154" w14:textId="77777777" w:rsidR="00F462FE" w:rsidRDefault="00000000">
            <w:r>
              <w:rPr>
                <w:sz w:val="20"/>
              </w:rPr>
              <w:t>el estado de cuenta que devuelve el contable</w:t>
            </w:r>
          </w:p>
        </w:tc>
      </w:tr>
      <w:tr w:rsidR="00F462FE" w14:paraId="357E1DC2" w14:textId="77777777">
        <w:tc>
          <w:tcPr>
            <w:tcW w:w="3120" w:type="dxa"/>
          </w:tcPr>
          <w:p w14:paraId="07DA3831" w14:textId="77777777" w:rsidR="00F462FE" w:rsidRDefault="00000000">
            <w:r>
              <w:rPr>
                <w:sz w:val="20"/>
              </w:rPr>
              <w:t>dig_amq_estado_cuenta</w:t>
            </w:r>
          </w:p>
        </w:tc>
        <w:tc>
          <w:tcPr>
            <w:tcW w:w="3120" w:type="dxa"/>
          </w:tcPr>
          <w:p w14:paraId="59AA770E" w14:textId="77777777" w:rsidR="00F462FE" w:rsidRDefault="00000000">
            <w:r>
              <w:rPr>
                <w:sz w:val="20"/>
              </w:rPr>
              <w:t>Artemis</w:t>
            </w:r>
          </w:p>
        </w:tc>
        <w:tc>
          <w:tcPr>
            <w:tcW w:w="3120" w:type="dxa"/>
          </w:tcPr>
          <w:p w14:paraId="7BA64A52" w14:textId="77777777" w:rsidR="00F462FE" w:rsidRDefault="00000000">
            <w:r>
              <w:rPr>
                <w:sz w:val="20"/>
              </w:rPr>
              <w:t>el mismo estado de cuenta, para los dos adapters finales</w:t>
            </w:r>
          </w:p>
        </w:tc>
      </w:tr>
    </w:tbl>
    <w:p w14:paraId="42485998" w14:textId="77777777" w:rsidR="00F462FE" w:rsidRDefault="00F462FE"/>
    <w:p w14:paraId="6CA1E5F2" w14:textId="71363A0A" w:rsidR="00F462FE" w:rsidRDefault="00000000">
      <w:r>
        <w:t>Creé las cuatro colas de MSMQ como privadas. Las públicas requieren Active Directory. Las marqué además como transaccionales, decisión que explico más adelante cuando aparecen los traductores.</w:t>
      </w:r>
    </w:p>
    <w:p w14:paraId="19FF6AEE" w14:textId="77777777" w:rsidR="00F462FE" w:rsidRDefault="00000000">
      <w:pPr>
        <w:jc w:val="center"/>
      </w:pPr>
      <w:r>
        <w:rPr>
          <w:noProof/>
        </w:rPr>
        <w:lastRenderedPageBreak/>
        <w:drawing>
          <wp:inline distT="0" distB="0" distL="0" distR="0" wp14:anchorId="095FC22A" wp14:editId="39A8755D">
            <wp:extent cx="5580000" cy="3729662"/>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las-msmq.png"/>
                    <pic:cNvPicPr/>
                  </pic:nvPicPr>
                  <pic:blipFill>
                    <a:blip r:embed="rId12"/>
                    <a:stretch>
                      <a:fillRect/>
                    </a:stretch>
                  </pic:blipFill>
                  <pic:spPr>
                    <a:xfrm>
                      <a:off x="0" y="0"/>
                      <a:ext cx="5580000" cy="3729662"/>
                    </a:xfrm>
                    <a:prstGeom prst="rect">
                      <a:avLst/>
                    </a:prstGeom>
                  </pic:spPr>
                </pic:pic>
              </a:graphicData>
            </a:graphic>
          </wp:inline>
        </w:drawing>
      </w:r>
    </w:p>
    <w:p w14:paraId="76B5E33B" w14:textId="77777777" w:rsidR="00F462FE" w:rsidRDefault="00000000">
      <w:pPr>
        <w:jc w:val="center"/>
      </w:pPr>
      <w:r>
        <w:rPr>
          <w:i/>
          <w:sz w:val="18"/>
        </w:rPr>
        <w:t>Figura 1. Las cuatro colas privadas en MSMQ</w:t>
      </w:r>
    </w:p>
    <w:p w14:paraId="3ADB462B" w14:textId="77777777" w:rsidR="00F462FE" w:rsidRDefault="00F462FE"/>
    <w:p w14:paraId="091FC3A7" w14:textId="77777777" w:rsidR="00F462FE" w:rsidRDefault="00000000">
      <w:r>
        <w:t>En Artemis el canal posterior al Bridge no puede ser una cola, porque tiene dos consumidores que necesitan el mismo mensaje. Lo declaré como una dirección multicast con dos colas internas, dig_control_acceso y dig_agenda, que son las suscripciones durables de cada adapter.</w:t>
      </w:r>
    </w:p>
    <w:p w14:paraId="4860141C" w14:textId="77777777" w:rsidR="003223BD" w:rsidRDefault="003223BD"/>
    <w:p w14:paraId="22A1A3F4" w14:textId="77777777" w:rsidR="00F462FE" w:rsidRDefault="00000000">
      <w:pPr>
        <w:jc w:val="center"/>
      </w:pPr>
      <w:r>
        <w:rPr>
          <w:noProof/>
        </w:rPr>
        <w:drawing>
          <wp:inline distT="0" distB="0" distL="0" distR="0" wp14:anchorId="0EAB3BCB" wp14:editId="5A218767">
            <wp:extent cx="5580000" cy="202829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las-artemis.png"/>
                    <pic:cNvPicPr/>
                  </pic:nvPicPr>
                  <pic:blipFill>
                    <a:blip r:embed="rId13"/>
                    <a:stretch>
                      <a:fillRect/>
                    </a:stretch>
                  </pic:blipFill>
                  <pic:spPr>
                    <a:xfrm>
                      <a:off x="0" y="0"/>
                      <a:ext cx="5580000" cy="2028295"/>
                    </a:xfrm>
                    <a:prstGeom prst="rect">
                      <a:avLst/>
                    </a:prstGeom>
                  </pic:spPr>
                </pic:pic>
              </a:graphicData>
            </a:graphic>
          </wp:inline>
        </w:drawing>
      </w:r>
    </w:p>
    <w:p w14:paraId="2E1B89A7" w14:textId="77777777" w:rsidR="00F462FE" w:rsidRDefault="00000000">
      <w:pPr>
        <w:jc w:val="center"/>
      </w:pPr>
      <w:r>
        <w:rPr>
          <w:i/>
          <w:sz w:val="18"/>
        </w:rPr>
        <w:t>Figura 2. La dirección multicast con sus dos suscripciones</w:t>
      </w:r>
    </w:p>
    <w:p w14:paraId="717CA67A" w14:textId="77777777" w:rsidR="00F462FE" w:rsidRDefault="00F462FE"/>
    <w:p w14:paraId="560B9C37" w14:textId="77777777" w:rsidR="00F462FE" w:rsidRDefault="00000000">
      <w:pPr>
        <w:pStyle w:val="Ttulo1"/>
      </w:pPr>
      <w:bookmarkStart w:id="8" w:name="_Toc240839470"/>
      <w:r>
        <w:t>3. Adapter XML de las sucursales</w:t>
      </w:r>
      <w:bookmarkEnd w:id="8"/>
    </w:p>
    <w:p w14:paraId="1674DA9A" w14:textId="77777777" w:rsidR="00F462FE" w:rsidRDefault="00000000">
      <w:r>
        <w:t xml:space="preserve">Las tres sucursales dejan un archivo diario en C:\AukanGym\PagosXML y el adapter corre a las 23:00. Busca los archivos que calcen con el patrón del día, recorre el </w:t>
      </w:r>
      <w:r>
        <w:lastRenderedPageBreak/>
        <w:t>documento y publica cada pago como un mensaje independiente. Eso último es el patrón Splitter y es lo que permite que un pago que falle no arrastre a los demás.</w:t>
      </w:r>
    </w:p>
    <w:p w14:paraId="1BF2F9A6" w14:textId="77777777" w:rsidR="00F462FE" w:rsidRDefault="00000000">
      <w:r>
        <w:t>El formato de origen me obligó a tomar una decisión. La fecha está en el elemento que envuelve a los pagos y la sucursal no aparece en ninguna parte del contenido, solo en el nombre del archivo. Si publicaba el pago tal cual, esos dos datos se perdían.</w:t>
      </w:r>
    </w:p>
    <w:p w14:paraId="53601584" w14:textId="77777777" w:rsidR="00F462FE" w:rsidRDefault="00000000">
      <w:r>
        <w:t>Lo que hice fue agregárselos al pago como atributos antes de enviarlo.</w:t>
      </w:r>
    </w:p>
    <w:p w14:paraId="273FE8FF" w14:textId="77777777" w:rsidR="003223BD" w:rsidRDefault="003223BD"/>
    <w:p w14:paraId="28265C58" w14:textId="77777777" w:rsidR="00F462FE" w:rsidRDefault="00000000">
      <w:pPr>
        <w:ind w:left="454"/>
      </w:pPr>
      <w:r>
        <w:rPr>
          <w:rFonts w:ascii="Consolas" w:eastAsia="Consolas" w:hAnsi="Consolas"/>
          <w:sz w:val="18"/>
        </w:rPr>
        <w:t>&lt;Pago sucursal="001" fecha="2026-01-20"&gt;</w:t>
      </w:r>
    </w:p>
    <w:p w14:paraId="62B16B51" w14:textId="77777777" w:rsidR="00F462FE" w:rsidRDefault="00000000">
      <w:pPr>
        <w:ind w:left="454"/>
      </w:pPr>
      <w:r>
        <w:rPr>
          <w:rFonts w:ascii="Consolas" w:eastAsia="Consolas" w:hAnsi="Consolas"/>
          <w:sz w:val="18"/>
        </w:rPr>
        <w:t xml:space="preserve">    &lt;Rut&gt;5111222-2&lt;/Rut&gt;</w:t>
      </w:r>
    </w:p>
    <w:p w14:paraId="4B6EE9FA" w14:textId="77777777" w:rsidR="00F462FE" w:rsidRDefault="00000000">
      <w:pPr>
        <w:ind w:left="454"/>
      </w:pPr>
      <w:r>
        <w:rPr>
          <w:rFonts w:ascii="Consolas" w:eastAsia="Consolas" w:hAnsi="Consolas"/>
          <w:sz w:val="18"/>
        </w:rPr>
        <w:t xml:space="preserve">    &lt;Monto&gt;15000&lt;/Monto&gt;</w:t>
      </w:r>
    </w:p>
    <w:p w14:paraId="7912F6B5" w14:textId="77777777" w:rsidR="00F462FE" w:rsidRDefault="00000000">
      <w:pPr>
        <w:ind w:left="454"/>
      </w:pPr>
      <w:r>
        <w:rPr>
          <w:rFonts w:ascii="Consolas" w:eastAsia="Consolas" w:hAnsi="Consolas"/>
          <w:sz w:val="18"/>
        </w:rPr>
        <w:t xml:space="preserve">    &lt;FormaPago&gt;TC&lt;/FormaPago&gt;</w:t>
      </w:r>
    </w:p>
    <w:p w14:paraId="678F6441" w14:textId="77777777" w:rsidR="00F462FE" w:rsidRDefault="00000000">
      <w:pPr>
        <w:ind w:left="454"/>
      </w:pPr>
      <w:r>
        <w:rPr>
          <w:rFonts w:ascii="Consolas" w:eastAsia="Consolas" w:hAnsi="Consolas"/>
          <w:sz w:val="18"/>
        </w:rPr>
        <w:t>&lt;/Pago&gt;</w:t>
      </w:r>
    </w:p>
    <w:p w14:paraId="0305FE0A" w14:textId="77777777" w:rsidR="00F462FE" w:rsidRDefault="00F462FE"/>
    <w:p w14:paraId="17EF72BE" w14:textId="77777777" w:rsidR="00F462FE" w:rsidRDefault="00000000">
      <w:r>
        <w:t>La fecha se puede pasar como argumento, cosa que agradecí en las pruebas, porque los archivos de ejemplo están fechados el 20 de enero de 2026. Sin argumento toma la del día.</w:t>
      </w:r>
    </w:p>
    <w:p w14:paraId="5811A3D6" w14:textId="77777777" w:rsidR="00F462FE" w:rsidRDefault="00000000">
      <w:r>
        <w:t>De los tres archivos de prueba, el de la sucursal 002 viene sin pagos. El adapter lo procesa y publica cero mensajes, que es el comportamiento que esperaba.</w:t>
      </w:r>
    </w:p>
    <w:p w14:paraId="23FAA61D" w14:textId="77777777" w:rsidR="003223BD" w:rsidRDefault="003223BD"/>
    <w:p w14:paraId="37C73E28" w14:textId="77777777" w:rsidR="00F462FE" w:rsidRDefault="00000000">
      <w:pPr>
        <w:jc w:val="center"/>
      </w:pPr>
      <w:r>
        <w:rPr>
          <w:noProof/>
        </w:rPr>
        <w:drawing>
          <wp:inline distT="0" distB="0" distL="0" distR="0" wp14:anchorId="53545E26" wp14:editId="66ACA893">
            <wp:extent cx="5580000" cy="119210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apter-xml-consola.png"/>
                    <pic:cNvPicPr/>
                  </pic:nvPicPr>
                  <pic:blipFill>
                    <a:blip r:embed="rId14"/>
                    <a:stretch>
                      <a:fillRect/>
                    </a:stretch>
                  </pic:blipFill>
                  <pic:spPr>
                    <a:xfrm>
                      <a:off x="0" y="0"/>
                      <a:ext cx="5580000" cy="1192109"/>
                    </a:xfrm>
                    <a:prstGeom prst="rect">
                      <a:avLst/>
                    </a:prstGeom>
                  </pic:spPr>
                </pic:pic>
              </a:graphicData>
            </a:graphic>
          </wp:inline>
        </w:drawing>
      </w:r>
    </w:p>
    <w:p w14:paraId="71A85035" w14:textId="77777777" w:rsidR="00F462FE" w:rsidRDefault="00000000">
      <w:pPr>
        <w:jc w:val="center"/>
      </w:pPr>
      <w:r>
        <w:rPr>
          <w:i/>
          <w:sz w:val="18"/>
        </w:rPr>
        <w:t>Figura 3. Ejecución del adapter sobre los tres archivos del día</w:t>
      </w:r>
    </w:p>
    <w:p w14:paraId="6119ECA0" w14:textId="77777777" w:rsidR="00F462FE" w:rsidRDefault="00F462FE"/>
    <w:p w14:paraId="3A979B34" w14:textId="77777777" w:rsidR="00F462FE" w:rsidRDefault="00000000">
      <w:pPr>
        <w:jc w:val="center"/>
      </w:pPr>
      <w:r>
        <w:rPr>
          <w:noProof/>
        </w:rPr>
        <w:lastRenderedPageBreak/>
        <w:drawing>
          <wp:inline distT="0" distB="0" distL="0" distR="0" wp14:anchorId="08CC0844" wp14:editId="1665CBA8">
            <wp:extent cx="5580000" cy="3992727"/>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apter-xml.png"/>
                    <pic:cNvPicPr/>
                  </pic:nvPicPr>
                  <pic:blipFill>
                    <a:blip r:embed="rId15"/>
                    <a:stretch>
                      <a:fillRect/>
                    </a:stretch>
                  </pic:blipFill>
                  <pic:spPr>
                    <a:xfrm>
                      <a:off x="0" y="0"/>
                      <a:ext cx="5580000" cy="3992727"/>
                    </a:xfrm>
                    <a:prstGeom prst="rect">
                      <a:avLst/>
                    </a:prstGeom>
                  </pic:spPr>
                </pic:pic>
              </a:graphicData>
            </a:graphic>
          </wp:inline>
        </w:drawing>
      </w:r>
    </w:p>
    <w:p w14:paraId="6529F500" w14:textId="77777777" w:rsidR="00F462FE" w:rsidRDefault="00000000">
      <w:pPr>
        <w:jc w:val="center"/>
      </w:pPr>
      <w:r>
        <w:rPr>
          <w:i/>
          <w:sz w:val="18"/>
        </w:rPr>
        <w:t>Figura 4. Los cinco pagos de sucursal esperando en dig_suc_pagos</w:t>
      </w:r>
    </w:p>
    <w:p w14:paraId="15A8FC69" w14:textId="77777777" w:rsidR="00F462FE" w:rsidRDefault="00F462FE"/>
    <w:p w14:paraId="0EE801D8" w14:textId="77777777" w:rsidR="00F462FE" w:rsidRDefault="00000000">
      <w:pPr>
        <w:pStyle w:val="Ttulo1"/>
      </w:pPr>
      <w:bookmarkStart w:id="9" w:name="_Toc240839471"/>
      <w:r>
        <w:t>4. Adapter del sitio web</w:t>
      </w:r>
      <w:bookmarkEnd w:id="9"/>
    </w:p>
    <w:p w14:paraId="759B69B2" w14:textId="2BAE1D3D" w:rsidR="00F462FE" w:rsidRDefault="00000000">
      <w:r>
        <w:t>El segundo adapter consulta los pagos del día en la API del sitio y publica cada uno en dig_web_pagos, respetando el JSON de origen. El examen indica la ruta /api/pagos. La aplicación entregada expone /api/payments/today, que es la que verifiqué levantando el sitio y consultándolo, y es la que implementé.</w:t>
      </w:r>
    </w:p>
    <w:p w14:paraId="6632D4A3" w14:textId="77777777" w:rsidR="00F462FE" w:rsidRDefault="00000000">
      <w:r>
        <w:t>La respuesta es un arreglo con los campos en inglés. Leo la lista con DataContractJsonSerializer, que es la librería que usa el material del curso, y vuelvo a escribir cada pago por separado con los mismos nombres y en el mismo orden, así el mensaje que viaja es el original.</w:t>
      </w:r>
    </w:p>
    <w:p w14:paraId="1FFC0445" w14:textId="77777777" w:rsidR="003223BD" w:rsidRDefault="003223BD"/>
    <w:p w14:paraId="47145E89" w14:textId="77777777" w:rsidR="00F462FE" w:rsidRDefault="00000000">
      <w:pPr>
        <w:jc w:val="center"/>
      </w:pPr>
      <w:r>
        <w:rPr>
          <w:noProof/>
        </w:rPr>
        <w:drawing>
          <wp:inline distT="0" distB="0" distL="0" distR="0" wp14:anchorId="5A42B349" wp14:editId="4BE4EDC2">
            <wp:extent cx="5580000" cy="1406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apter-web.png"/>
                    <pic:cNvPicPr/>
                  </pic:nvPicPr>
                  <pic:blipFill>
                    <a:blip r:embed="rId16"/>
                    <a:stretch>
                      <a:fillRect/>
                    </a:stretch>
                  </pic:blipFill>
                  <pic:spPr>
                    <a:xfrm>
                      <a:off x="0" y="0"/>
                      <a:ext cx="5580000" cy="1406625"/>
                    </a:xfrm>
                    <a:prstGeom prst="rect">
                      <a:avLst/>
                    </a:prstGeom>
                  </pic:spPr>
                </pic:pic>
              </a:graphicData>
            </a:graphic>
          </wp:inline>
        </w:drawing>
      </w:r>
    </w:p>
    <w:p w14:paraId="737B8821" w14:textId="77777777" w:rsidR="00F462FE" w:rsidRDefault="00000000">
      <w:pPr>
        <w:jc w:val="center"/>
      </w:pPr>
      <w:r>
        <w:rPr>
          <w:i/>
          <w:sz w:val="18"/>
        </w:rPr>
        <w:t>Figura 5. Pagos de sucursal y del sitio web en sus colas de entrada</w:t>
      </w:r>
    </w:p>
    <w:p w14:paraId="724117AA" w14:textId="77777777" w:rsidR="00F462FE" w:rsidRDefault="00000000">
      <w:pPr>
        <w:pStyle w:val="Ttulo1"/>
      </w:pPr>
      <w:bookmarkStart w:id="10" w:name="_Toc240839472"/>
      <w:r>
        <w:lastRenderedPageBreak/>
        <w:t>5. Modelo canónico</w:t>
      </w:r>
      <w:bookmarkEnd w:id="10"/>
    </w:p>
    <w:p w14:paraId="4635D2F0" w14:textId="77777777" w:rsidR="00F462FE" w:rsidRDefault="00000000">
      <w:pPr>
        <w:pStyle w:val="Ttulo2"/>
      </w:pPr>
      <w:bookmarkStart w:id="11" w:name="_Toc240839473"/>
      <w:r>
        <w:t>5.1. Estructura que definí</w:t>
      </w:r>
      <w:bookmarkEnd w:id="11"/>
    </w:p>
    <w:p w14:paraId="19EA1689" w14:textId="6D523A3A" w:rsidR="00F462FE" w:rsidRDefault="00000000">
      <w:r>
        <w:t>Los dos orígenes describen lo mismo con nombres distintos, así que el sistema contable tendría que conocer los dos formatos. El modelo canónico corta esa dependencia. Quedó así.</w:t>
      </w:r>
    </w:p>
    <w:p w14:paraId="20588F0F" w14:textId="77777777" w:rsidR="003223BD" w:rsidRDefault="003223BD"/>
    <w:p w14:paraId="446F34F9" w14:textId="77777777" w:rsidR="00F462FE" w:rsidRDefault="00000000">
      <w:pPr>
        <w:ind w:left="454"/>
      </w:pPr>
      <w:r>
        <w:rPr>
          <w:rFonts w:ascii="Consolas" w:eastAsia="Consolas" w:hAnsi="Consolas"/>
          <w:sz w:val="18"/>
        </w:rPr>
        <w:t>{</w:t>
      </w:r>
    </w:p>
    <w:p w14:paraId="79501EED" w14:textId="77777777" w:rsidR="00F462FE" w:rsidRDefault="00000000">
      <w:pPr>
        <w:ind w:left="454"/>
      </w:pPr>
      <w:r>
        <w:rPr>
          <w:rFonts w:ascii="Consolas" w:eastAsia="Consolas" w:hAnsi="Consolas"/>
          <w:sz w:val="18"/>
        </w:rPr>
        <w:t xml:space="preserve">  "rut": "5111222-2",</w:t>
      </w:r>
    </w:p>
    <w:p w14:paraId="11BF6E93" w14:textId="77777777" w:rsidR="00F462FE" w:rsidRDefault="00000000">
      <w:pPr>
        <w:ind w:left="454"/>
      </w:pPr>
      <w:r>
        <w:rPr>
          <w:rFonts w:ascii="Consolas" w:eastAsia="Consolas" w:hAnsi="Consolas"/>
          <w:sz w:val="18"/>
        </w:rPr>
        <w:t xml:space="preserve">  "monto": 15000,</w:t>
      </w:r>
    </w:p>
    <w:p w14:paraId="7801B645" w14:textId="77777777" w:rsidR="00F462FE" w:rsidRDefault="00000000">
      <w:pPr>
        <w:ind w:left="454"/>
      </w:pPr>
      <w:r>
        <w:rPr>
          <w:rFonts w:ascii="Consolas" w:eastAsia="Consolas" w:hAnsi="Consolas"/>
          <w:sz w:val="18"/>
        </w:rPr>
        <w:t xml:space="preserve">  "fecha": "2026-01-20",</w:t>
      </w:r>
    </w:p>
    <w:p w14:paraId="74BA7019" w14:textId="77777777" w:rsidR="00F462FE" w:rsidRDefault="00000000">
      <w:pPr>
        <w:ind w:left="454"/>
      </w:pPr>
      <w:r>
        <w:rPr>
          <w:rFonts w:ascii="Consolas" w:eastAsia="Consolas" w:hAnsi="Consolas"/>
          <w:sz w:val="18"/>
        </w:rPr>
        <w:t xml:space="preserve">  "formaPago": "TC",</w:t>
      </w:r>
    </w:p>
    <w:p w14:paraId="2F6B52D0" w14:textId="77777777" w:rsidR="00F462FE" w:rsidRDefault="00000000">
      <w:pPr>
        <w:ind w:left="454"/>
      </w:pPr>
      <w:r>
        <w:rPr>
          <w:rFonts w:ascii="Consolas" w:eastAsia="Consolas" w:hAnsi="Consolas"/>
          <w:sz w:val="18"/>
        </w:rPr>
        <w:t xml:space="preserve">  "origen": "SUC_001",</w:t>
      </w:r>
    </w:p>
    <w:p w14:paraId="4354C669" w14:textId="77777777" w:rsidR="00F462FE" w:rsidRDefault="00000000">
      <w:pPr>
        <w:ind w:left="454"/>
      </w:pPr>
      <w:r>
        <w:rPr>
          <w:rFonts w:ascii="Consolas" w:eastAsia="Consolas" w:hAnsi="Consolas"/>
          <w:sz w:val="18"/>
        </w:rPr>
        <w:t xml:space="preserve">  "codigoAutorizacion": "564654",</w:t>
      </w:r>
    </w:p>
    <w:p w14:paraId="264C839C" w14:textId="77777777" w:rsidR="00F462FE" w:rsidRDefault="00000000">
      <w:pPr>
        <w:ind w:left="454"/>
      </w:pPr>
      <w:r>
        <w:rPr>
          <w:rFonts w:ascii="Consolas" w:eastAsia="Consolas" w:hAnsi="Consolas"/>
          <w:sz w:val="18"/>
        </w:rPr>
        <w:t xml:space="preserve">  "tarjeta": "0020"</w:t>
      </w:r>
    </w:p>
    <w:p w14:paraId="6061CCDD" w14:textId="77777777" w:rsidR="00F462FE" w:rsidRDefault="00000000">
      <w:pPr>
        <w:ind w:left="454"/>
      </w:pPr>
      <w:r>
        <w:rPr>
          <w:rFonts w:ascii="Consolas" w:eastAsia="Consolas" w:hAnsi="Consolas"/>
          <w:sz w:val="18"/>
        </w:rPr>
        <w:t>}</w:t>
      </w:r>
    </w:p>
    <w:p w14:paraId="22FD2848" w14:textId="77777777" w:rsidR="00F462FE" w:rsidRDefault="00F462FE"/>
    <w:p w14:paraId="64FF1E82" w14:textId="77777777" w:rsidR="00F462FE" w:rsidRDefault="00000000">
      <w:pPr>
        <w:pStyle w:val="Ttulo2"/>
      </w:pPr>
      <w:bookmarkStart w:id="12" w:name="_Toc240839474"/>
      <w:r>
        <w:t>5.2. Correspondencia con las fuentes</w:t>
      </w:r>
      <w:bookmarkEnd w:id="12"/>
    </w:p>
    <w:p w14:paraId="2D1C45C7" w14:textId="77777777" w:rsidR="003223BD" w:rsidRDefault="003A7556">
      <w:r>
        <w:t>Tabla 3. Correspondencia entre las fuentes y el modelo canónico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6"/>
        <w:gridCol w:w="3117"/>
        <w:gridCol w:w="3117"/>
      </w:tblGrid>
      <w:tr w:rsidR="00F462FE" w14:paraId="7DA36475" w14:textId="77777777">
        <w:tc>
          <w:tcPr>
            <w:tcW w:w="3120" w:type="dxa"/>
          </w:tcPr>
          <w:p w14:paraId="2A423E97" w14:textId="77777777" w:rsidR="00F462FE" w:rsidRDefault="00000000">
            <w:r>
              <w:rPr>
                <w:b/>
                <w:sz w:val="20"/>
              </w:rPr>
              <w:t>Canónico</w:t>
            </w:r>
          </w:p>
        </w:tc>
        <w:tc>
          <w:tcPr>
            <w:tcW w:w="3120" w:type="dxa"/>
          </w:tcPr>
          <w:p w14:paraId="4A67E6C5" w14:textId="77777777" w:rsidR="00F462FE" w:rsidRDefault="00000000">
            <w:r>
              <w:rPr>
                <w:b/>
                <w:sz w:val="20"/>
              </w:rPr>
              <w:t>Sucursal</w:t>
            </w:r>
          </w:p>
        </w:tc>
        <w:tc>
          <w:tcPr>
            <w:tcW w:w="3120" w:type="dxa"/>
          </w:tcPr>
          <w:p w14:paraId="0F0CEB16" w14:textId="77777777" w:rsidR="00F462FE" w:rsidRDefault="00000000">
            <w:r>
              <w:rPr>
                <w:b/>
                <w:sz w:val="20"/>
              </w:rPr>
              <w:t>Sitio web</w:t>
            </w:r>
          </w:p>
        </w:tc>
      </w:tr>
      <w:tr w:rsidR="00F462FE" w14:paraId="2786E65B" w14:textId="77777777">
        <w:tc>
          <w:tcPr>
            <w:tcW w:w="3120" w:type="dxa"/>
          </w:tcPr>
          <w:p w14:paraId="0051E8EC" w14:textId="77777777" w:rsidR="00F462FE" w:rsidRDefault="00000000">
            <w:r>
              <w:rPr>
                <w:sz w:val="20"/>
              </w:rPr>
              <w:t>rut</w:t>
            </w:r>
          </w:p>
        </w:tc>
        <w:tc>
          <w:tcPr>
            <w:tcW w:w="3120" w:type="dxa"/>
          </w:tcPr>
          <w:p w14:paraId="6161687E" w14:textId="77777777" w:rsidR="00F462FE" w:rsidRDefault="00000000">
            <w:r>
              <w:rPr>
                <w:sz w:val="20"/>
              </w:rPr>
              <w:t>Rut</w:t>
            </w:r>
          </w:p>
        </w:tc>
        <w:tc>
          <w:tcPr>
            <w:tcW w:w="3120" w:type="dxa"/>
          </w:tcPr>
          <w:p w14:paraId="70F2A3E8" w14:textId="77777777" w:rsidR="00F462FE" w:rsidRDefault="00000000">
            <w:r>
              <w:rPr>
                <w:sz w:val="20"/>
              </w:rPr>
              <w:t>identifier</w:t>
            </w:r>
          </w:p>
        </w:tc>
      </w:tr>
      <w:tr w:rsidR="00F462FE" w14:paraId="38559514" w14:textId="77777777">
        <w:tc>
          <w:tcPr>
            <w:tcW w:w="3120" w:type="dxa"/>
          </w:tcPr>
          <w:p w14:paraId="7D3FFA43" w14:textId="77777777" w:rsidR="00F462FE" w:rsidRDefault="00000000">
            <w:r>
              <w:rPr>
                <w:sz w:val="20"/>
              </w:rPr>
              <w:t>monto</w:t>
            </w:r>
          </w:p>
        </w:tc>
        <w:tc>
          <w:tcPr>
            <w:tcW w:w="3120" w:type="dxa"/>
          </w:tcPr>
          <w:p w14:paraId="1A70C7F1" w14:textId="77777777" w:rsidR="00F462FE" w:rsidRDefault="00000000">
            <w:r>
              <w:rPr>
                <w:sz w:val="20"/>
              </w:rPr>
              <w:t>Monto</w:t>
            </w:r>
          </w:p>
        </w:tc>
        <w:tc>
          <w:tcPr>
            <w:tcW w:w="3120" w:type="dxa"/>
          </w:tcPr>
          <w:p w14:paraId="73B315BB" w14:textId="77777777" w:rsidR="00F462FE" w:rsidRDefault="00000000">
            <w:r>
              <w:rPr>
                <w:sz w:val="20"/>
              </w:rPr>
              <w:t>amount</w:t>
            </w:r>
          </w:p>
        </w:tc>
      </w:tr>
      <w:tr w:rsidR="00F462FE" w14:paraId="1B8EB7C1" w14:textId="77777777">
        <w:tc>
          <w:tcPr>
            <w:tcW w:w="3120" w:type="dxa"/>
          </w:tcPr>
          <w:p w14:paraId="4644FAB4" w14:textId="77777777" w:rsidR="00F462FE" w:rsidRDefault="00000000">
            <w:r>
              <w:rPr>
                <w:sz w:val="20"/>
              </w:rPr>
              <w:t>fecha</w:t>
            </w:r>
          </w:p>
        </w:tc>
        <w:tc>
          <w:tcPr>
            <w:tcW w:w="3120" w:type="dxa"/>
          </w:tcPr>
          <w:p w14:paraId="5F52AE72" w14:textId="77777777" w:rsidR="00F462FE" w:rsidRDefault="00000000">
            <w:r>
              <w:rPr>
                <w:sz w:val="20"/>
              </w:rPr>
              <w:t>atributo del archivo</w:t>
            </w:r>
          </w:p>
        </w:tc>
        <w:tc>
          <w:tcPr>
            <w:tcW w:w="3120" w:type="dxa"/>
          </w:tcPr>
          <w:p w14:paraId="01FB2A34" w14:textId="77777777" w:rsidR="00F462FE" w:rsidRDefault="00000000">
            <w:r>
              <w:rPr>
                <w:sz w:val="20"/>
              </w:rPr>
              <w:t>no viene, se usa la del día</w:t>
            </w:r>
          </w:p>
        </w:tc>
      </w:tr>
      <w:tr w:rsidR="00F462FE" w14:paraId="5E356A70" w14:textId="77777777">
        <w:tc>
          <w:tcPr>
            <w:tcW w:w="3120" w:type="dxa"/>
          </w:tcPr>
          <w:p w14:paraId="4D2C16B2" w14:textId="77777777" w:rsidR="00F462FE" w:rsidRDefault="00000000">
            <w:r>
              <w:rPr>
                <w:sz w:val="20"/>
              </w:rPr>
              <w:t>formaPago</w:t>
            </w:r>
          </w:p>
        </w:tc>
        <w:tc>
          <w:tcPr>
            <w:tcW w:w="3120" w:type="dxa"/>
          </w:tcPr>
          <w:p w14:paraId="2F6F8242" w14:textId="77777777" w:rsidR="00F462FE" w:rsidRDefault="00000000">
            <w:r>
              <w:rPr>
                <w:sz w:val="20"/>
              </w:rPr>
              <w:t>FormaPago</w:t>
            </w:r>
          </w:p>
        </w:tc>
        <w:tc>
          <w:tcPr>
            <w:tcW w:w="3120" w:type="dxa"/>
          </w:tcPr>
          <w:p w14:paraId="63E4DE6A" w14:textId="77777777" w:rsidR="00F462FE" w:rsidRDefault="00000000">
            <w:r>
              <w:rPr>
                <w:sz w:val="20"/>
              </w:rPr>
              <w:t>paymentType traducido</w:t>
            </w:r>
          </w:p>
        </w:tc>
      </w:tr>
      <w:tr w:rsidR="00F462FE" w14:paraId="1FF64436" w14:textId="77777777">
        <w:tc>
          <w:tcPr>
            <w:tcW w:w="3120" w:type="dxa"/>
          </w:tcPr>
          <w:p w14:paraId="42413409" w14:textId="77777777" w:rsidR="00F462FE" w:rsidRDefault="00000000">
            <w:r>
              <w:rPr>
                <w:sz w:val="20"/>
              </w:rPr>
              <w:t>origen</w:t>
            </w:r>
          </w:p>
        </w:tc>
        <w:tc>
          <w:tcPr>
            <w:tcW w:w="3120" w:type="dxa"/>
          </w:tcPr>
          <w:p w14:paraId="5A7625F1" w14:textId="77777777" w:rsidR="00F462FE" w:rsidRDefault="00000000">
            <w:r>
              <w:rPr>
                <w:sz w:val="20"/>
              </w:rPr>
              <w:t>nombre del archivo</w:t>
            </w:r>
          </w:p>
        </w:tc>
        <w:tc>
          <w:tcPr>
            <w:tcW w:w="3120" w:type="dxa"/>
          </w:tcPr>
          <w:p w14:paraId="019A853E" w14:textId="77777777" w:rsidR="00F462FE" w:rsidRDefault="00000000">
            <w:r>
              <w:rPr>
                <w:sz w:val="20"/>
              </w:rPr>
              <w:t>valor fijo WEB</w:t>
            </w:r>
          </w:p>
        </w:tc>
      </w:tr>
      <w:tr w:rsidR="00F462FE" w14:paraId="16F496B8" w14:textId="77777777">
        <w:tc>
          <w:tcPr>
            <w:tcW w:w="3120" w:type="dxa"/>
          </w:tcPr>
          <w:p w14:paraId="45A3974C" w14:textId="77777777" w:rsidR="00F462FE" w:rsidRDefault="00000000">
            <w:r>
              <w:rPr>
                <w:sz w:val="20"/>
              </w:rPr>
              <w:t>codigoAutorizacion</w:t>
            </w:r>
          </w:p>
        </w:tc>
        <w:tc>
          <w:tcPr>
            <w:tcW w:w="3120" w:type="dxa"/>
          </w:tcPr>
          <w:p w14:paraId="2FF00F1F" w14:textId="77777777" w:rsidR="00F462FE" w:rsidRDefault="00000000">
            <w:r>
              <w:rPr>
                <w:sz w:val="20"/>
              </w:rPr>
              <w:t>CodigoAutorizacion</w:t>
            </w:r>
          </w:p>
        </w:tc>
        <w:tc>
          <w:tcPr>
            <w:tcW w:w="3120" w:type="dxa"/>
          </w:tcPr>
          <w:p w14:paraId="2780E597" w14:textId="77777777" w:rsidR="00F462FE" w:rsidRDefault="00000000">
            <w:r>
              <w:rPr>
                <w:sz w:val="20"/>
              </w:rPr>
              <w:t>authorizationCode</w:t>
            </w:r>
          </w:p>
        </w:tc>
      </w:tr>
      <w:tr w:rsidR="00F462FE" w14:paraId="0E7D89B4" w14:textId="77777777">
        <w:tc>
          <w:tcPr>
            <w:tcW w:w="3120" w:type="dxa"/>
          </w:tcPr>
          <w:p w14:paraId="4046C18C" w14:textId="77777777" w:rsidR="00F462FE" w:rsidRDefault="00000000">
            <w:r>
              <w:rPr>
                <w:sz w:val="20"/>
              </w:rPr>
              <w:t>tarjeta</w:t>
            </w:r>
          </w:p>
        </w:tc>
        <w:tc>
          <w:tcPr>
            <w:tcW w:w="3120" w:type="dxa"/>
          </w:tcPr>
          <w:p w14:paraId="757BF43E" w14:textId="77777777" w:rsidR="00F462FE" w:rsidRDefault="00000000">
            <w:r>
              <w:rPr>
                <w:sz w:val="20"/>
              </w:rPr>
              <w:t>Tarjeta</w:t>
            </w:r>
          </w:p>
        </w:tc>
        <w:tc>
          <w:tcPr>
            <w:tcW w:w="3120" w:type="dxa"/>
          </w:tcPr>
          <w:p w14:paraId="2F55ED4E" w14:textId="77777777" w:rsidR="00F462FE" w:rsidRDefault="00000000">
            <w:r>
              <w:rPr>
                <w:sz w:val="20"/>
              </w:rPr>
              <w:t>card</w:t>
            </w:r>
          </w:p>
        </w:tc>
      </w:tr>
    </w:tbl>
    <w:p w14:paraId="011872FF" w14:textId="77777777" w:rsidR="00F462FE" w:rsidRDefault="00F462FE"/>
    <w:p w14:paraId="22004162" w14:textId="77777777" w:rsidR="00F462FE" w:rsidRDefault="00000000">
      <w:pPr>
        <w:pStyle w:val="Ttulo2"/>
      </w:pPr>
      <w:bookmarkStart w:id="13" w:name="_Toc240839475"/>
      <w:r>
        <w:t>5.3. Por qué elegí estos campos</w:t>
      </w:r>
      <w:bookmarkEnd w:id="13"/>
    </w:p>
    <w:p w14:paraId="7ED90E89" w14:textId="77777777" w:rsidR="00F462FE" w:rsidRDefault="00000000">
      <w:r>
        <w:t>Normalicé los nombres al español y en singular, porque el resto del sistema está en español y las dos fuentes no se ponían de acuerdo. El campo identifier pasó a llamarse rut, que dice qué contiene, mientras que identificador no dice nada.</w:t>
      </w:r>
    </w:p>
    <w:p w14:paraId="680FA37A" w14:textId="77777777" w:rsidR="00F462FE" w:rsidRDefault="00000000">
      <w:r>
        <w:t>Para la forma de pago conservé los códigos de las sucursales, TC, TD y EF, y descarté los del sitio web. La razón es que esos códigos son los que define el enunciado como formas de pago válidas del negocio, así que el traductor web convierte Credit Card en TC y Debit Card en TD.</w:t>
      </w:r>
    </w:p>
    <w:p w14:paraId="3AFF71BD" w14:textId="77777777" w:rsidR="00F462FE" w:rsidRDefault="00000000">
      <w:r>
        <w:t>Agregué el campo origen, que no existe en ninguna de las dos fuentes. Sin él se pierde de dónde vino el pago y el gimnasio no podría revisar después lo que recaudó cada sucursal. El código de autorización y los cuatro dígitos de la tarjeta quedaron opcionales, porque un pago en efectivo no los tiene y en el XML esos elementos simplemente no aparecen.</w:t>
      </w:r>
    </w:p>
    <w:p w14:paraId="74BB2125" w14:textId="77777777" w:rsidR="00F462FE" w:rsidRDefault="00000000">
      <w:r>
        <w:t>Dejé fuera cualquier dato de tarjeta más allá de esos cuatro dígitos, que es lo único que entregan las fuentes y lo único que hace falta para identificar un pago.</w:t>
      </w:r>
    </w:p>
    <w:p w14:paraId="49F37F34" w14:textId="40FAFF0E" w:rsidR="00F462FE" w:rsidRDefault="00000000">
      <w:r>
        <w:t xml:space="preserve">La ganancia de este modelo se ve en el adapter contable, que recibe siempre la misma forma sin importar el origen. Si mañana aparece una cuarta sucursal o una aplicación móvil, basta agregar un adapter y un traductor, y el resto de la cadena no se toca. La misma idea sirve para el cambio contrario, si el sitio web renombra sus campos, el </w:t>
      </w:r>
      <w:r>
        <w:lastRenderedPageBreak/>
        <w:t xml:space="preserve">único componente que hay que corregir es su traductor. </w:t>
      </w:r>
      <w:r w:rsidR="00D53B24">
        <w:t>Según lo estudiado</w:t>
      </w:r>
      <w:r>
        <w:t>, eso es extensibilidad, porque agregar un origen no obliga a tocar lo que ya está andando. Es también mantenibilidad, ya que cada cambio de formato queda encerrado en un solo componente. Y es desacoplamiento, porque ningún sistema necesita conocer el formato del otro, solo el canónico.</w:t>
      </w:r>
    </w:p>
    <w:p w14:paraId="1D63C3FC" w14:textId="77777777" w:rsidR="00F462FE" w:rsidRDefault="00000000">
      <w:pPr>
        <w:pStyle w:val="Ttulo1"/>
      </w:pPr>
      <w:bookmarkStart w:id="14" w:name="_Toc240839476"/>
      <w:r>
        <w:t>6. Traductores</w:t>
      </w:r>
      <w:bookmarkEnd w:id="14"/>
    </w:p>
    <w:p w14:paraId="17626913" w14:textId="77777777" w:rsidR="00F462FE" w:rsidRDefault="00000000">
      <w:r>
        <w:t>Hay un traductor por cada formato de origen. Ambos escuchan su cola, convierten el mensaje al modelo canónico y lo publican en dig_pagos, que es el canal donde los pagos ya viajan todos iguales.</w:t>
      </w:r>
    </w:p>
    <w:p w14:paraId="3565BF2A" w14:textId="0690BF01" w:rsidR="00F462FE" w:rsidRDefault="00000000">
      <w:r>
        <w:t>Para el XML leo el pago con XElement en vez de un serializador. Elegí eso porque el pago trae atributos y sus elementos no vienen en orden alfabético, y el DataContractSerializer exige ese orden salvo que se numere cada campo. Para el JSON sí uso DataContractJsonSerializer.</w:t>
      </w:r>
    </w:p>
    <w:p w14:paraId="1B63901E" w14:textId="77777777" w:rsidR="00F462FE" w:rsidRDefault="00000000">
      <w:r>
        <w:t>Acá aparece el motivo de haber creado las colas como transaccionales. El traductor recibe de una cola y envía a otra dentro de la misma transacción.</w:t>
      </w:r>
    </w:p>
    <w:p w14:paraId="5F3AB8CF" w14:textId="77777777" w:rsidR="003223BD" w:rsidRDefault="003223BD"/>
    <w:p w14:paraId="559C8AEA" w14:textId="77777777" w:rsidR="00F462FE" w:rsidRDefault="00000000">
      <w:pPr>
        <w:ind w:left="454"/>
      </w:pPr>
      <w:r>
        <w:rPr>
          <w:rFonts w:ascii="Consolas" w:eastAsia="Consolas" w:hAnsi="Consolas"/>
          <w:sz w:val="18"/>
        </w:rPr>
        <w:t>tx.Begin();</w:t>
      </w:r>
    </w:p>
    <w:p w14:paraId="718A1FCD" w14:textId="77777777" w:rsidR="00F462FE" w:rsidRDefault="00000000">
      <w:pPr>
        <w:ind w:left="454"/>
      </w:pPr>
      <w:r>
        <w:rPr>
          <w:rFonts w:ascii="Consolas" w:eastAsia="Consolas" w:hAnsi="Consolas"/>
          <w:sz w:val="18"/>
        </w:rPr>
        <w:t>var mensaje = mq.Receive(tx);</w:t>
      </w:r>
    </w:p>
    <w:p w14:paraId="5AF2F1C8" w14:textId="77777777" w:rsidR="00F462FE" w:rsidRDefault="00000000">
      <w:pPr>
        <w:ind w:left="454"/>
      </w:pPr>
      <w:r>
        <w:rPr>
          <w:rFonts w:ascii="Consolas" w:eastAsia="Consolas" w:hAnsi="Consolas"/>
          <w:sz w:val="18"/>
        </w:rPr>
        <w:t>procesar((string)mensaje.Body, tx);</w:t>
      </w:r>
    </w:p>
    <w:p w14:paraId="35327EAB" w14:textId="77777777" w:rsidR="00F462FE" w:rsidRDefault="00000000">
      <w:pPr>
        <w:ind w:left="454"/>
      </w:pPr>
      <w:r>
        <w:rPr>
          <w:rFonts w:ascii="Consolas" w:eastAsia="Consolas" w:hAnsi="Consolas"/>
          <w:sz w:val="18"/>
        </w:rPr>
        <w:t>tx.Commit();</w:t>
      </w:r>
    </w:p>
    <w:p w14:paraId="6D322702" w14:textId="77777777" w:rsidR="00F462FE" w:rsidRDefault="00F462FE"/>
    <w:p w14:paraId="380F5D1B" w14:textId="77777777" w:rsidR="00F462FE" w:rsidRDefault="00000000">
      <w:r>
        <w:t>Si la traducción falla, el Abort devuelve el mensaje a su cola de origen y no queda un pago a medio camino. Sin transacción, un error entre el recibir y el enviar hace desaparecer el pago.</w:t>
      </w:r>
    </w:p>
    <w:p w14:paraId="4073A582" w14:textId="77777777" w:rsidR="00F462FE" w:rsidRDefault="00000000">
      <w:pPr>
        <w:pStyle w:val="Ttulo1"/>
      </w:pPr>
      <w:bookmarkStart w:id="15" w:name="_Toc240839477"/>
      <w:r>
        <w:t>7. Adapter del sistema contable</w:t>
      </w:r>
      <w:bookmarkEnd w:id="15"/>
    </w:p>
    <w:p w14:paraId="2FA137C1" w14:textId="77777777" w:rsidR="00F462FE" w:rsidRDefault="00000000">
      <w:r>
        <w:t>Este adapter consume los pagos canónicos, llama al servicio SOAP para registrarlos y publica en dig_estado_cuenta el estado de cuenta que le devuelven.</w:t>
      </w:r>
    </w:p>
    <w:p w14:paraId="56E4C48C" w14:textId="08257E72" w:rsidR="00F462FE" w:rsidRDefault="00000000">
      <w:r>
        <w:t>Armé el mensaje SOAP a mano y lo envío con HttpClient. Lo hice así porque generar un cliente a partir del WSDL necesita Visual Studio, que no tengo instalado, y agrega mucho código para una operación con dos parámetros. Del WSDL saqué los tres datos que necesitaba, la dirección del endpoint, el espacio de nombres http://tempuri.org/ y la cabecera SOAPAction.</w:t>
      </w:r>
    </w:p>
    <w:p w14:paraId="21551C1B" w14:textId="77777777" w:rsidR="00F462FE" w:rsidRDefault="00000000">
      <w:r>
        <w:t>El envío a dig_estado_cuenta usa ActiveXMessageFormatter y no el formateador XML que usan las otras colas. Esto es porque de esa cola el mensaje lo saca el desencadenador de MSMQ, que entrega el cuerpo como texto plano. Con el formateador XML el Bridge recibiría el texto envuelto en la serialización de .NET.</w:t>
      </w:r>
    </w:p>
    <w:p w14:paraId="59240B34" w14:textId="77777777" w:rsidR="00F462FE" w:rsidRDefault="00000000">
      <w:r>
        <w:t>Si el contable responde con una falla, registro el rechazo y descarto el pago. Prefiero eso a reintentarlo, porque un pago que el sistema nunca va a aceptar dejaría la cola bloqueada para siempre.</w:t>
      </w:r>
    </w:p>
    <w:p w14:paraId="63A350F5" w14:textId="77777777" w:rsidR="003223BD" w:rsidRDefault="003223BD"/>
    <w:p w14:paraId="56CEAA19" w14:textId="77777777" w:rsidR="00F462FE" w:rsidRDefault="00000000">
      <w:pPr>
        <w:jc w:val="center"/>
      </w:pPr>
      <w:r>
        <w:rPr>
          <w:noProof/>
        </w:rPr>
        <w:lastRenderedPageBreak/>
        <w:drawing>
          <wp:inline distT="0" distB="0" distL="0" distR="0" wp14:anchorId="2881F715" wp14:editId="1CF09EAC">
            <wp:extent cx="5580000" cy="967336"/>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apter-contable.png"/>
                    <pic:cNvPicPr/>
                  </pic:nvPicPr>
                  <pic:blipFill>
                    <a:blip r:embed="rId17"/>
                    <a:stretch>
                      <a:fillRect/>
                    </a:stretch>
                  </pic:blipFill>
                  <pic:spPr>
                    <a:xfrm>
                      <a:off x="0" y="0"/>
                      <a:ext cx="5580000" cy="967336"/>
                    </a:xfrm>
                    <a:prstGeom prst="rect">
                      <a:avLst/>
                    </a:prstGeom>
                  </pic:spPr>
                </pic:pic>
              </a:graphicData>
            </a:graphic>
          </wp:inline>
        </w:drawing>
      </w:r>
    </w:p>
    <w:p w14:paraId="5160639D" w14:textId="77777777" w:rsidR="00F462FE" w:rsidRDefault="00000000">
      <w:pPr>
        <w:jc w:val="center"/>
      </w:pPr>
      <w:r>
        <w:rPr>
          <w:i/>
          <w:sz w:val="18"/>
        </w:rPr>
        <w:t>Figura 6. Estados de cuenta devueltos por el sistema contable</w:t>
      </w:r>
    </w:p>
    <w:p w14:paraId="79DA5267" w14:textId="77777777" w:rsidR="00F462FE" w:rsidRDefault="00F462FE"/>
    <w:p w14:paraId="59C9173C" w14:textId="77777777" w:rsidR="003223BD" w:rsidRDefault="003223BD">
      <w:pPr>
        <w:pStyle w:val="Ttulo1"/>
      </w:pPr>
    </w:p>
    <w:p w14:paraId="4798277D" w14:textId="0B65C1D1" w:rsidR="00F462FE" w:rsidRDefault="00000000">
      <w:pPr>
        <w:pStyle w:val="Ttulo1"/>
      </w:pPr>
      <w:bookmarkStart w:id="16" w:name="_Toc240839478"/>
      <w:r>
        <w:t>8. Bridge entre MSMQ y Artemis</w:t>
      </w:r>
      <w:bookmarkEnd w:id="16"/>
    </w:p>
    <w:p w14:paraId="332FB9CE" w14:textId="4D439D43" w:rsidR="00F462FE" w:rsidRDefault="00000000">
      <w:r>
        <w:t>El Bridge es la pieza que une los dos sistemas de mensajería, que no se hablan entre ellos. Lo implementé con un desencadenador de MSMQ sobre dig_estado_cuenta, que ejecuta un programa Java cliente de Jakarta Messaging. La regla llama a java con el jar, la clase y el cuerpo del mensaje como último argumento.</w:t>
      </w:r>
    </w:p>
    <w:p w14:paraId="74C50267" w14:textId="77777777" w:rsidR="00410142" w:rsidRDefault="00410142"/>
    <w:p w14:paraId="48F7F40B" w14:textId="77777777" w:rsidR="00F462FE" w:rsidRDefault="00000000">
      <w:pPr>
        <w:ind w:left="454"/>
      </w:pPr>
      <w:r>
        <w:rPr>
          <w:rFonts w:ascii="Consolas" w:eastAsia="Consolas" w:hAnsi="Consolas"/>
          <w:sz w:val="18"/>
        </w:rPr>
        <w:t>java.exe -cp C:\AukanGym\bridge\aukan.jar cl.iplacex.aukan.Bridge "{el mensaje}"</w:t>
      </w:r>
    </w:p>
    <w:p w14:paraId="6B5A2C86" w14:textId="77777777" w:rsidR="00F462FE" w:rsidRDefault="00F462FE"/>
    <w:p w14:paraId="7D6B0B69" w14:textId="77777777" w:rsidR="00F462FE" w:rsidRDefault="00000000">
      <w:r>
        <w:t>El desencadenador está configurado con recuperación transaccional, que es lo que corresponde en una cola transaccional.</w:t>
      </w:r>
    </w:p>
    <w:p w14:paraId="0EA1A95E" w14:textId="77777777" w:rsidR="00F462FE" w:rsidRDefault="00000000">
      <w:r>
        <w:t>Probando esto encontré el problema que más me demoró. Windows usa las comillas para separar los argumentos, así que el JSON del estado de cuenta llega sin ellas y deja de ser JSON válido. Lo resolví dentro del Bridge, que lee el texto con Gson en modo tolerante y lo vuelve a escribir bien formado antes de publicarlo. En el registro se ve el antes y el después de cada mensaje.</w:t>
      </w:r>
    </w:p>
    <w:p w14:paraId="11E25C60" w14:textId="77777777" w:rsidR="00410142" w:rsidRDefault="00410142"/>
    <w:p w14:paraId="6AEB361D" w14:textId="77777777" w:rsidR="00F462FE" w:rsidRDefault="00000000">
      <w:pPr>
        <w:jc w:val="center"/>
      </w:pPr>
      <w:r>
        <w:rPr>
          <w:noProof/>
        </w:rPr>
        <w:drawing>
          <wp:inline distT="0" distB="0" distL="0" distR="0" wp14:anchorId="5603EF3F" wp14:editId="6FFE17A7">
            <wp:extent cx="5580000" cy="2250189"/>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ridge-trigger.png"/>
                    <pic:cNvPicPr/>
                  </pic:nvPicPr>
                  <pic:blipFill>
                    <a:blip r:embed="rId18"/>
                    <a:stretch>
                      <a:fillRect/>
                    </a:stretch>
                  </pic:blipFill>
                  <pic:spPr>
                    <a:xfrm>
                      <a:off x="0" y="0"/>
                      <a:ext cx="5580000" cy="2250189"/>
                    </a:xfrm>
                    <a:prstGeom prst="rect">
                      <a:avLst/>
                    </a:prstGeom>
                  </pic:spPr>
                </pic:pic>
              </a:graphicData>
            </a:graphic>
          </wp:inline>
        </w:drawing>
      </w:r>
    </w:p>
    <w:p w14:paraId="5C87F4DD" w14:textId="77777777" w:rsidR="00F462FE" w:rsidRDefault="00000000">
      <w:pPr>
        <w:jc w:val="center"/>
      </w:pPr>
      <w:r>
        <w:rPr>
          <w:i/>
          <w:sz w:val="18"/>
        </w:rPr>
        <w:t>Figura 7. Registro del Bridge y mensajes recibidos por Artemis</w:t>
      </w:r>
    </w:p>
    <w:p w14:paraId="66C9A5B7" w14:textId="77777777" w:rsidR="00F462FE" w:rsidRDefault="00F462FE"/>
    <w:p w14:paraId="60E738BE" w14:textId="77777777" w:rsidR="00F462FE" w:rsidRDefault="00000000">
      <w:pPr>
        <w:pStyle w:val="Ttulo1"/>
      </w:pPr>
      <w:bookmarkStart w:id="17" w:name="_Toc240839479"/>
      <w:r>
        <w:t>9. Adapter de control de acceso</w:t>
      </w:r>
      <w:bookmarkEnd w:id="17"/>
    </w:p>
    <w:p w14:paraId="2178B402" w14:textId="77777777" w:rsidR="00F462FE" w:rsidRDefault="00000000">
      <w:r>
        <w:t xml:space="preserve">Los dos adapters finales se suscriben al mismo tópico con suscripciones durables compartidas, cada uno con su propio nombre. Durable significa que Artemis les guarda </w:t>
      </w:r>
      <w:r>
        <w:lastRenderedPageBreak/>
        <w:t>los mensajes aunque el adapter esté apagado, que es justo lo que necesita un sistema que se reinicia sin avisar.</w:t>
      </w:r>
    </w:p>
    <w:p w14:paraId="2E9E622E" w14:textId="77777777" w:rsidR="00F462FE" w:rsidRDefault="00000000">
      <w:r>
        <w:t>La regla de negocio es corta. El contable devuelve un saldo y un saldo menor o igual a cero significa que el cliente está al día, así que ese cliente se habilita y en caso contrario se deshabilita.</w:t>
      </w:r>
    </w:p>
    <w:p w14:paraId="0D29540F" w14:textId="77777777" w:rsidR="00F462FE" w:rsidRDefault="00000000">
      <w:r>
        <w:t>El sistema de control de acceso se integra por REST. Acá me equivoqué al principio, porque supuse que el PATCH recibía el usuario en el cuerpo y el servicio respondía 400 sin explicar nada. Revisando el contrato OpenAPI que publica el mismo sistema vi que el estado va como parámetro de consulta y que la petición no lleva cuerpo.</w:t>
      </w:r>
    </w:p>
    <w:p w14:paraId="46FDDB4E" w14:textId="77777777" w:rsidR="00410142" w:rsidRDefault="00410142"/>
    <w:p w14:paraId="2B5D5B25" w14:textId="13D31E7F" w:rsidR="00F462FE" w:rsidRDefault="00000000" w:rsidP="00410142">
      <w:pPr>
        <w:ind w:left="454"/>
      </w:pPr>
      <w:r>
        <w:rPr>
          <w:rFonts w:ascii="Consolas" w:eastAsia="Consolas" w:hAnsi="Consolas"/>
          <w:sz w:val="18"/>
        </w:rPr>
        <w:t>PATCH /api/users/{rut}?habilitado=true</w:t>
      </w:r>
    </w:p>
    <w:p w14:paraId="377E5230" w14:textId="77777777" w:rsidR="00F462FE" w:rsidRDefault="00000000">
      <w:r>
        <w:t>Los RUT que vienen de las sucursales no existen en el control de acceso, que solo tiene cargados a los clientes del sitio web. Esos casos quedan registrados en consola y el mensaje se confirma igual, sin reintentos.</w:t>
      </w:r>
    </w:p>
    <w:p w14:paraId="7F43E870" w14:textId="77777777" w:rsidR="00410142" w:rsidRDefault="00410142"/>
    <w:p w14:paraId="0423DAAD" w14:textId="77777777" w:rsidR="00F462FE" w:rsidRDefault="00000000">
      <w:pPr>
        <w:jc w:val="center"/>
      </w:pPr>
      <w:r>
        <w:rPr>
          <w:noProof/>
        </w:rPr>
        <w:drawing>
          <wp:inline distT="0" distB="0" distL="0" distR="0" wp14:anchorId="01DE64B9" wp14:editId="4BCAB4D8">
            <wp:extent cx="5580000" cy="1928853"/>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ontrol-acceso.png"/>
                    <pic:cNvPicPr/>
                  </pic:nvPicPr>
                  <pic:blipFill>
                    <a:blip r:embed="rId19"/>
                    <a:stretch>
                      <a:fillRect/>
                    </a:stretch>
                  </pic:blipFill>
                  <pic:spPr>
                    <a:xfrm>
                      <a:off x="0" y="0"/>
                      <a:ext cx="5580000" cy="1928853"/>
                    </a:xfrm>
                    <a:prstGeom prst="rect">
                      <a:avLst/>
                    </a:prstGeom>
                  </pic:spPr>
                </pic:pic>
              </a:graphicData>
            </a:graphic>
          </wp:inline>
        </w:drawing>
      </w:r>
    </w:p>
    <w:p w14:paraId="6E88CD27" w14:textId="77777777" w:rsidR="00F462FE" w:rsidRDefault="00000000">
      <w:pPr>
        <w:jc w:val="center"/>
      </w:pPr>
      <w:r>
        <w:rPr>
          <w:i/>
          <w:sz w:val="18"/>
        </w:rPr>
        <w:t>Figura 8. Clientes habilitados y RUT no encontrados</w:t>
      </w:r>
    </w:p>
    <w:p w14:paraId="113334C0" w14:textId="77777777" w:rsidR="00F462FE" w:rsidRDefault="00F462FE"/>
    <w:p w14:paraId="747B6CA8" w14:textId="77777777" w:rsidR="00F462FE" w:rsidRDefault="00000000">
      <w:pPr>
        <w:pStyle w:val="Ttulo1"/>
      </w:pPr>
      <w:bookmarkStart w:id="18" w:name="_Toc240839480"/>
      <w:r>
        <w:t>10. Adapter de agendamiento</w:t>
      </w:r>
      <w:bookmarkEnd w:id="18"/>
    </w:p>
    <w:p w14:paraId="3E04711A" w14:textId="77777777" w:rsidR="00F462FE" w:rsidRDefault="00000000">
      <w:r>
        <w:t>El último adapter escucha el mismo tópico con la suscripción dig_agenda y se comunica por SOAP con el sistema de clases. Según el saldo invoca HabilitarUsuario o DeshabilitarUsuario, con el mismo esquema de sobre armado a mano que usé en el contable.</w:t>
      </w:r>
    </w:p>
    <w:p w14:paraId="4B73C6E4" w14:textId="77777777" w:rsidR="00F462FE" w:rsidRDefault="00000000">
      <w:r>
        <w:t>Este sistema no escribe nada en su consola, lo que me hizo creer un rato que las llamadas no estaban llegando. La confirmación viaja dentro de la respuesta SOAP, así que el adapter la extrae y la muestra.</w:t>
      </w:r>
    </w:p>
    <w:p w14:paraId="0988B2B7" w14:textId="77777777" w:rsidR="00410142" w:rsidRDefault="00410142"/>
    <w:p w14:paraId="33A1E781" w14:textId="77777777" w:rsidR="00F462FE" w:rsidRDefault="00000000">
      <w:pPr>
        <w:jc w:val="center"/>
      </w:pPr>
      <w:r>
        <w:rPr>
          <w:noProof/>
        </w:rPr>
        <w:lastRenderedPageBreak/>
        <w:drawing>
          <wp:inline distT="0" distB="0" distL="0" distR="0" wp14:anchorId="3A889FAF" wp14:editId="2662C58E">
            <wp:extent cx="5580000" cy="2963639"/>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genda.png"/>
                    <pic:cNvPicPr/>
                  </pic:nvPicPr>
                  <pic:blipFill>
                    <a:blip r:embed="rId20"/>
                    <a:stretch>
                      <a:fillRect/>
                    </a:stretch>
                  </pic:blipFill>
                  <pic:spPr>
                    <a:xfrm>
                      <a:off x="0" y="0"/>
                      <a:ext cx="5580000" cy="2963639"/>
                    </a:xfrm>
                    <a:prstGeom prst="rect">
                      <a:avLst/>
                    </a:prstGeom>
                  </pic:spPr>
                </pic:pic>
              </a:graphicData>
            </a:graphic>
          </wp:inline>
        </w:drawing>
      </w:r>
    </w:p>
    <w:p w14:paraId="653B0F0F" w14:textId="77777777" w:rsidR="00F462FE" w:rsidRDefault="00000000">
      <w:pPr>
        <w:jc w:val="center"/>
      </w:pPr>
      <w:r>
        <w:rPr>
          <w:i/>
          <w:sz w:val="18"/>
        </w:rPr>
        <w:t>Figura 9. Confirmaciones devueltas por el sistema de agendamiento</w:t>
      </w:r>
    </w:p>
    <w:p w14:paraId="7972E2B9" w14:textId="77777777" w:rsidR="00F462FE" w:rsidRDefault="00000000">
      <w:pPr>
        <w:pStyle w:val="Ttulo1"/>
      </w:pPr>
      <w:bookmarkStart w:id="19" w:name="_Toc240839481"/>
      <w:r>
        <w:t>11. Sesiones transaccionales en los adapters finales</w:t>
      </w:r>
      <w:bookmarkEnd w:id="19"/>
    </w:p>
    <w:p w14:paraId="4770DF53" w14:textId="77777777" w:rsidR="00F462FE" w:rsidRDefault="00000000">
      <w:r>
        <w:t>Las dos suscripciones usan sesiones transaccionales. Si la llamada al sistema externo falla, el rollback devuelve el mensaje y Artemis lo vuelve a entregar.</w:t>
      </w:r>
    </w:p>
    <w:p w14:paraId="50344067" w14:textId="5C3CBDF7" w:rsidR="00F462FE" w:rsidRDefault="00000000">
      <w:r>
        <w:t>Mientras el PATCH estaba mal construido, los mensajes se reintentaron diez veces y después Artemis los movió a la cola de mensajes muertos, sin bloquear al resto. Cuando corregí el adapter, los mensajes nuevos pasaron sin problema y los anteriores quedaron apartados para revisión.</w:t>
      </w:r>
    </w:p>
    <w:p w14:paraId="7F9793AB" w14:textId="77777777" w:rsidR="00F462FE" w:rsidRDefault="00000000">
      <w:pPr>
        <w:pStyle w:val="Ttulo1"/>
      </w:pPr>
      <w:bookmarkStart w:id="20" w:name="_Toc240839482"/>
      <w:r>
        <w:t>12. Patrones de integración aplicados</w:t>
      </w:r>
      <w:bookmarkEnd w:id="20"/>
    </w:p>
    <w:p w14:paraId="30ADA7A1" w14:textId="77777777" w:rsidR="003223BD" w:rsidRDefault="003A7556">
      <w:r>
        <w:t>Tabla 4. Patrones de integración aplicados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4"/>
        <w:gridCol w:w="4676"/>
      </w:tblGrid>
      <w:tr w:rsidR="00F462FE" w14:paraId="3B36E605" w14:textId="77777777">
        <w:tc>
          <w:tcPr>
            <w:tcW w:w="4680" w:type="dxa"/>
          </w:tcPr>
          <w:p w14:paraId="750908AB" w14:textId="77777777" w:rsidR="00F462FE" w:rsidRDefault="00000000">
            <w:r>
              <w:rPr>
                <w:b/>
                <w:sz w:val="20"/>
              </w:rPr>
              <w:t>Patrón</w:t>
            </w:r>
          </w:p>
        </w:tc>
        <w:tc>
          <w:tcPr>
            <w:tcW w:w="4680" w:type="dxa"/>
          </w:tcPr>
          <w:p w14:paraId="769E8A91" w14:textId="77777777" w:rsidR="00F462FE" w:rsidRDefault="00000000">
            <w:r>
              <w:rPr>
                <w:b/>
                <w:sz w:val="20"/>
              </w:rPr>
              <w:t>Dónde aparece</w:t>
            </w:r>
          </w:p>
        </w:tc>
      </w:tr>
      <w:tr w:rsidR="00F462FE" w14:paraId="74E6F69F" w14:textId="77777777">
        <w:tc>
          <w:tcPr>
            <w:tcW w:w="4680" w:type="dxa"/>
          </w:tcPr>
          <w:p w14:paraId="442325B5" w14:textId="77777777" w:rsidR="00F462FE" w:rsidRDefault="00000000">
            <w:r>
              <w:rPr>
                <w:sz w:val="20"/>
              </w:rPr>
              <w:t>Channel Adapter</w:t>
            </w:r>
          </w:p>
        </w:tc>
        <w:tc>
          <w:tcPr>
            <w:tcW w:w="4680" w:type="dxa"/>
          </w:tcPr>
          <w:p w14:paraId="136A6D12" w14:textId="77777777" w:rsidR="00F462FE" w:rsidRDefault="00000000">
            <w:r>
              <w:rPr>
                <w:sz w:val="20"/>
              </w:rPr>
              <w:t>los dos adapters de entrada y los tres que hablan con sistemas externos</w:t>
            </w:r>
          </w:p>
        </w:tc>
      </w:tr>
      <w:tr w:rsidR="00F462FE" w14:paraId="04D9FFB7" w14:textId="77777777">
        <w:tc>
          <w:tcPr>
            <w:tcW w:w="4680" w:type="dxa"/>
          </w:tcPr>
          <w:p w14:paraId="5B901C9C" w14:textId="77777777" w:rsidR="00F462FE" w:rsidRDefault="00000000">
            <w:r>
              <w:rPr>
                <w:sz w:val="20"/>
              </w:rPr>
              <w:t>Splitter</w:t>
            </w:r>
          </w:p>
        </w:tc>
        <w:tc>
          <w:tcPr>
            <w:tcW w:w="4680" w:type="dxa"/>
          </w:tcPr>
          <w:p w14:paraId="42A66769" w14:textId="77777777" w:rsidR="00F462FE" w:rsidRDefault="00000000">
            <w:r>
              <w:rPr>
                <w:sz w:val="20"/>
              </w:rPr>
              <w:t>un archivo XML o un arreglo JSON se convierte en un mensaje por pago</w:t>
            </w:r>
          </w:p>
        </w:tc>
      </w:tr>
      <w:tr w:rsidR="00F462FE" w14:paraId="26D6CD14" w14:textId="77777777">
        <w:tc>
          <w:tcPr>
            <w:tcW w:w="4680" w:type="dxa"/>
          </w:tcPr>
          <w:p w14:paraId="3A33B76B" w14:textId="77777777" w:rsidR="00F462FE" w:rsidRDefault="00000000">
            <w:r>
              <w:rPr>
                <w:sz w:val="20"/>
              </w:rPr>
              <w:t>Message Translator</w:t>
            </w:r>
          </w:p>
        </w:tc>
        <w:tc>
          <w:tcPr>
            <w:tcW w:w="4680" w:type="dxa"/>
          </w:tcPr>
          <w:p w14:paraId="6D105697" w14:textId="77777777" w:rsidR="00F462FE" w:rsidRDefault="00000000">
            <w:r>
              <w:rPr>
                <w:sz w:val="20"/>
              </w:rPr>
              <w:t>los dos traductores hacia el modelo canónico</w:t>
            </w:r>
          </w:p>
        </w:tc>
      </w:tr>
      <w:tr w:rsidR="00F462FE" w14:paraId="5ABB881E" w14:textId="77777777">
        <w:tc>
          <w:tcPr>
            <w:tcW w:w="4680" w:type="dxa"/>
          </w:tcPr>
          <w:p w14:paraId="1986333D" w14:textId="77777777" w:rsidR="00F462FE" w:rsidRDefault="00000000">
            <w:r>
              <w:rPr>
                <w:sz w:val="20"/>
              </w:rPr>
              <w:t>Canonical Data Model</w:t>
            </w:r>
          </w:p>
        </w:tc>
        <w:tc>
          <w:tcPr>
            <w:tcW w:w="4680" w:type="dxa"/>
          </w:tcPr>
          <w:p w14:paraId="4C685CC3" w14:textId="77777777" w:rsidR="00F462FE" w:rsidRDefault="00000000">
            <w:r>
              <w:rPr>
                <w:sz w:val="20"/>
              </w:rPr>
              <w:t>el formato único de pago</w:t>
            </w:r>
          </w:p>
        </w:tc>
      </w:tr>
      <w:tr w:rsidR="00F462FE" w14:paraId="47C81E8C" w14:textId="77777777">
        <w:tc>
          <w:tcPr>
            <w:tcW w:w="4680" w:type="dxa"/>
          </w:tcPr>
          <w:p w14:paraId="6761DA96" w14:textId="77777777" w:rsidR="00F462FE" w:rsidRDefault="00000000">
            <w:r>
              <w:rPr>
                <w:sz w:val="20"/>
              </w:rPr>
              <w:t>Datatype Channel</w:t>
            </w:r>
          </w:p>
        </w:tc>
        <w:tc>
          <w:tcPr>
            <w:tcW w:w="4680" w:type="dxa"/>
          </w:tcPr>
          <w:p w14:paraId="300B97B7" w14:textId="77777777" w:rsidR="00F462FE" w:rsidRDefault="00000000">
            <w:r>
              <w:rPr>
                <w:sz w:val="20"/>
              </w:rPr>
              <w:t>dig_pagos, donde todos los mensajes tienen la misma forma</w:t>
            </w:r>
          </w:p>
        </w:tc>
      </w:tr>
      <w:tr w:rsidR="00F462FE" w14:paraId="6BAC5AB2" w14:textId="77777777">
        <w:tc>
          <w:tcPr>
            <w:tcW w:w="4680" w:type="dxa"/>
          </w:tcPr>
          <w:p w14:paraId="6348BD3E" w14:textId="77777777" w:rsidR="00F462FE" w:rsidRDefault="00000000">
            <w:r>
              <w:rPr>
                <w:sz w:val="20"/>
              </w:rPr>
              <w:t>Messaging Bridge</w:t>
            </w:r>
          </w:p>
        </w:tc>
        <w:tc>
          <w:tcPr>
            <w:tcW w:w="4680" w:type="dxa"/>
          </w:tcPr>
          <w:p w14:paraId="7890F24D" w14:textId="77777777" w:rsidR="00F462FE" w:rsidRDefault="00000000">
            <w:r>
              <w:rPr>
                <w:sz w:val="20"/>
              </w:rPr>
              <w:t>el desencadenador con el programa Java entre MSMQ y Artemis</w:t>
            </w:r>
          </w:p>
        </w:tc>
      </w:tr>
      <w:tr w:rsidR="00F462FE" w14:paraId="15546D4D" w14:textId="77777777">
        <w:tc>
          <w:tcPr>
            <w:tcW w:w="4680" w:type="dxa"/>
          </w:tcPr>
          <w:p w14:paraId="4E206011" w14:textId="77777777" w:rsidR="00F462FE" w:rsidRDefault="00000000">
            <w:r>
              <w:rPr>
                <w:sz w:val="20"/>
              </w:rPr>
              <w:t>Publish Subscribe Channel</w:t>
            </w:r>
          </w:p>
        </w:tc>
        <w:tc>
          <w:tcPr>
            <w:tcW w:w="4680" w:type="dxa"/>
          </w:tcPr>
          <w:p w14:paraId="4B123A53" w14:textId="77777777" w:rsidR="00F462FE" w:rsidRDefault="00000000">
            <w:r>
              <w:rPr>
                <w:sz w:val="20"/>
              </w:rPr>
              <w:t>la dirección multicast dig_amq_estado_cuenta</w:t>
            </w:r>
          </w:p>
        </w:tc>
      </w:tr>
      <w:tr w:rsidR="00F462FE" w14:paraId="5CE7D666" w14:textId="77777777">
        <w:tc>
          <w:tcPr>
            <w:tcW w:w="4680" w:type="dxa"/>
          </w:tcPr>
          <w:p w14:paraId="62F1F312" w14:textId="77777777" w:rsidR="00F462FE" w:rsidRDefault="00000000">
            <w:r>
              <w:rPr>
                <w:sz w:val="20"/>
              </w:rPr>
              <w:t>Durable Subscriber</w:t>
            </w:r>
          </w:p>
        </w:tc>
        <w:tc>
          <w:tcPr>
            <w:tcW w:w="4680" w:type="dxa"/>
          </w:tcPr>
          <w:p w14:paraId="7706DA0B" w14:textId="77777777" w:rsidR="00F462FE" w:rsidRDefault="00000000">
            <w:r>
              <w:rPr>
                <w:sz w:val="20"/>
              </w:rPr>
              <w:t>las suscripciones dig_control_acceso y dig_agenda</w:t>
            </w:r>
          </w:p>
        </w:tc>
      </w:tr>
      <w:tr w:rsidR="00F462FE" w14:paraId="7CC4319E" w14:textId="77777777">
        <w:tc>
          <w:tcPr>
            <w:tcW w:w="4680" w:type="dxa"/>
          </w:tcPr>
          <w:p w14:paraId="4518F161" w14:textId="77777777" w:rsidR="00F462FE" w:rsidRDefault="00000000">
            <w:r>
              <w:rPr>
                <w:sz w:val="20"/>
              </w:rPr>
              <w:t>Transactional Client</w:t>
            </w:r>
          </w:p>
        </w:tc>
        <w:tc>
          <w:tcPr>
            <w:tcW w:w="4680" w:type="dxa"/>
          </w:tcPr>
          <w:p w14:paraId="68F0E669" w14:textId="77777777" w:rsidR="00F462FE" w:rsidRDefault="00000000">
            <w:r>
              <w:rPr>
                <w:sz w:val="20"/>
              </w:rPr>
              <w:t>el envío y la recepción dentro de transacciones</w:t>
            </w:r>
          </w:p>
        </w:tc>
      </w:tr>
      <w:tr w:rsidR="00F462FE" w14:paraId="5313D46D" w14:textId="77777777">
        <w:tc>
          <w:tcPr>
            <w:tcW w:w="4680" w:type="dxa"/>
          </w:tcPr>
          <w:p w14:paraId="0DB074AF" w14:textId="77777777" w:rsidR="00F462FE" w:rsidRDefault="00000000">
            <w:r>
              <w:rPr>
                <w:sz w:val="20"/>
              </w:rPr>
              <w:t>Dead Letter Channel</w:t>
            </w:r>
          </w:p>
        </w:tc>
        <w:tc>
          <w:tcPr>
            <w:tcW w:w="4680" w:type="dxa"/>
          </w:tcPr>
          <w:p w14:paraId="457921D5" w14:textId="77777777" w:rsidR="00F462FE" w:rsidRDefault="00000000">
            <w:r>
              <w:rPr>
                <w:sz w:val="20"/>
              </w:rPr>
              <w:t>la cola de mensajes muertos de Artemis</w:t>
            </w:r>
          </w:p>
        </w:tc>
      </w:tr>
    </w:tbl>
    <w:p w14:paraId="3AC93097" w14:textId="77777777" w:rsidR="00F462FE" w:rsidRDefault="00F462FE"/>
    <w:p w14:paraId="5359E646" w14:textId="77777777" w:rsidR="00F462FE" w:rsidRDefault="00000000">
      <w:pPr>
        <w:pStyle w:val="Ttulo1"/>
      </w:pPr>
      <w:bookmarkStart w:id="21" w:name="_Toc240839483"/>
      <w:r>
        <w:lastRenderedPageBreak/>
        <w:t>13. Prueba de la solución completa</w:t>
      </w:r>
      <w:bookmarkEnd w:id="21"/>
    </w:p>
    <w:p w14:paraId="3AE3E7F7" w14:textId="77777777" w:rsidR="00F462FE" w:rsidRDefault="00000000">
      <w:r>
        <w:t>Para la prueba final dejé las colas vacías y levanté los cuatro sistemas del gimnasio, el broker, la aplicación de consola con los traductores y el adapter contable, y los dos adapters Java. Después ejecuté los adapters de entrada con la fecha de los archivos de prueba.</w:t>
      </w:r>
    </w:p>
    <w:p w14:paraId="5446D515" w14:textId="77777777" w:rsidR="00F462FE" w:rsidRDefault="00000000">
      <w:r>
        <w:t>El recorrido completo dio estos números. Cinco pagos de sucursal y tres del sitio web entraron por sus colas, los traductores dejaron ocho pagos canónicos en dig_pagos, el contable devolvió ocho estados de cuenta y el Bridge publicó los ocho en el tópico. Cada suscripción recibió su copia completa, o sea ocho mensajes cada una, que es la prueba de que el canal se comporta como tópico y no como cola.</w:t>
      </w:r>
    </w:p>
    <w:p w14:paraId="3C69651D" w14:textId="77777777" w:rsidR="00F462FE" w:rsidRDefault="00000000">
      <w:r>
        <w:t>En el control de acceso se habilitaron los tres clientes del sitio web y los cinco RUT de sucursal quedaron registrados como no encontrados. En el agendamiento se habilitaron los ocho, porque ahí todos los clientes existen.</w:t>
      </w:r>
    </w:p>
    <w:p w14:paraId="3258E540" w14:textId="77777777" w:rsidR="00F462FE" w:rsidRDefault="00000000">
      <w:pPr>
        <w:pStyle w:val="Ttulo1"/>
      </w:pPr>
      <w:bookmarkStart w:id="22" w:name="_Toc240839484"/>
      <w:r>
        <w:t>14. Problemas que encontré</w:t>
      </w:r>
      <w:bookmarkEnd w:id="22"/>
    </w:p>
    <w:p w14:paraId="175F8851" w14:textId="77777777" w:rsidR="00F462FE" w:rsidRDefault="00000000">
      <w:r>
        <w:t>Anoto los que me costaron tiempo, porque son los que volvería a revisar primero si tuviera que rehacer esto.</w:t>
      </w:r>
    </w:p>
    <w:p w14:paraId="46FD4A84" w14:textId="77777777" w:rsidR="00F462FE" w:rsidRDefault="00000000">
      <w:pPr>
        <w:pStyle w:val="Prrafodelista"/>
        <w:numPr>
          <w:ilvl w:val="0"/>
          <w:numId w:val="1"/>
        </w:numPr>
        <w:ind w:left="567"/>
      </w:pPr>
      <w:r>
        <w:t>La dirección de Artemis la pegué dentro de la sección de address-settings, que es parecida pero distinta de addresses. El broker no parte y el error habla de un elemento inválido, sin decir que está en el bloque equivocado.</w:t>
      </w:r>
    </w:p>
    <w:p w14:paraId="7E20818A" w14:textId="77777777" w:rsidR="00F462FE" w:rsidRDefault="00000000">
      <w:pPr>
        <w:pStyle w:val="Prrafodelista"/>
        <w:numPr>
          <w:ilvl w:val="0"/>
          <w:numId w:val="1"/>
        </w:numPr>
        <w:ind w:left="567"/>
      </w:pPr>
      <w:r>
        <w:t>El instalador de .NET 10 dejó el runtime web pero no el base, así que los dos sistemas en .NET 10 no partían aunque la versión apareciera instalada.</w:t>
      </w:r>
    </w:p>
    <w:p w14:paraId="4016984C" w14:textId="77777777" w:rsidR="00F462FE" w:rsidRDefault="00000000">
      <w:pPr>
        <w:pStyle w:val="Prrafodelista"/>
        <w:numPr>
          <w:ilvl w:val="0"/>
          <w:numId w:val="1"/>
        </w:numPr>
        <w:ind w:left="567"/>
      </w:pPr>
      <w:r>
        <w:t>El sistema contable no arranca desde una consola común, porque reserva el puerto para todas las direcciones del equipo y eso requiere permisos de administrador.</w:t>
      </w:r>
    </w:p>
    <w:p w14:paraId="3DDD7D8B" w14:textId="2150A25F" w:rsidR="00F462FE" w:rsidRDefault="00000000">
      <w:pPr>
        <w:pStyle w:val="Prrafodelista"/>
        <w:numPr>
          <w:ilvl w:val="0"/>
          <w:numId w:val="1"/>
        </w:numPr>
        <w:ind w:left="567"/>
      </w:pPr>
      <w:r>
        <w:t>Intenté que el desencadenador llamara a un archivo .bat para dejar un registro. Las comillas del mensaje descuadran la línea de comandos y la salida nunca llegaba al archivo. Saqué el .bat y el registro lo escribe ahora el propio programa Java.</w:t>
      </w:r>
    </w:p>
    <w:p w14:paraId="7526007B" w14:textId="77777777" w:rsidR="00F462FE" w:rsidRDefault="00000000">
      <w:pPr>
        <w:pStyle w:val="Prrafodelista"/>
        <w:numPr>
          <w:ilvl w:val="0"/>
          <w:numId w:val="1"/>
        </w:numPr>
        <w:ind w:left="567"/>
      </w:pPr>
      <w:r>
        <w:t>El 400 del control de acceso no traía ningún detalle. Lo resolví leyendo el contrato OpenAPI del servicio en vez de seguir probando formas del cuerpo.</w:t>
      </w:r>
    </w:p>
    <w:p w14:paraId="4DED575C" w14:textId="77777777" w:rsidR="00F462FE" w:rsidRDefault="00000000">
      <w:pPr>
        <w:pStyle w:val="Ttulo1"/>
      </w:pPr>
      <w:bookmarkStart w:id="23" w:name="_Toc240839485"/>
      <w:r>
        <w:t>15. Limitaciones conocidas</w:t>
      </w:r>
      <w:bookmarkEnd w:id="23"/>
    </w:p>
    <w:p w14:paraId="253D34D2" w14:textId="77777777" w:rsidR="00F462FE" w:rsidRDefault="00000000">
      <w:r>
        <w:t>Con los datos de prueba nunca se ejerce la rama que deshabilita clientes. El sistema contable acepta incluso los RUT que no conocía y los deja con saldo negativo, así que todos quedan al día. Para probar el otro camino haría falta una operación que registre un cargo, y el servicio entregado no la tiene.</w:t>
      </w:r>
    </w:p>
    <w:p w14:paraId="3820324F" w14:textId="77777777" w:rsidR="00F462FE" w:rsidRDefault="00000000">
      <w:r>
        <w:t>El traductor del sitio web le pone al pago la fecha del día en que corre. La API no entrega fecha y el adapter consulta solo los pagos de hoy, así que el supuesto se sostiene mientras el proceso corra el mismo día, como está previsto a las 23:00. Si el proceso se atrasa hasta pasada la medianoche, la fecha quedaría corrida y eso habría que corregirlo pidiendo el dato a la API.</w:t>
      </w:r>
    </w:p>
    <w:p w14:paraId="4636C841" w14:textId="77777777" w:rsidR="00F462FE" w:rsidRDefault="00000000">
      <w:r>
        <w:lastRenderedPageBreak/>
        <w:t>El adapter contable descarta el pago cuando el servicio responde con una falla. Es una decisión discutible y lo correcto sería enviarlo a un canal de mensajes inválidos para revisarlo después, cosa que no alcancé a implementar.</w:t>
      </w:r>
    </w:p>
    <w:p w14:paraId="3EAD515C" w14:textId="77777777" w:rsidR="00F462FE" w:rsidRDefault="00000000">
      <w:r>
        <w:t>Tampoco probé qué pasa si el sitio web devuelve un arreglo vacío. Debería publicar cero mensajes, igual que el archivo de la sucursal 002, pero no tengo cómo forzar esa respuesta en el sistema entregado.</w:t>
      </w:r>
    </w:p>
    <w:p w14:paraId="1A1717E8" w14:textId="1E206196" w:rsidR="00F462FE" w:rsidRDefault="00000000">
      <w:r>
        <w:t>Por último, el broker corre en el mismo equipo Windows y no en un servidor Linux. La solución no cambia, porque el Bridge se conecta por TCP y solo habría que apuntar a otra dirección.</w:t>
      </w:r>
    </w:p>
    <w:p w14:paraId="02FCDED3" w14:textId="77777777" w:rsidR="00F462FE" w:rsidRDefault="00000000">
      <w:pPr>
        <w:pStyle w:val="Ttulo1"/>
      </w:pPr>
      <w:bookmarkStart w:id="24" w:name="_Toc240839486"/>
      <w:r>
        <w:t>16. Cómo ejecutar la solución</w:t>
      </w:r>
      <w:bookmarkEnd w:id="24"/>
    </w:p>
    <w:p w14:paraId="39FCF954" w14:textId="471399E7" w:rsidR="00F462FE" w:rsidRDefault="00000000">
      <w:r>
        <w:t>El repositorio tiene dos proyectos, uno en C# y otro en Java. Los pasos son estos.</w:t>
      </w:r>
    </w:p>
    <w:p w14:paraId="38F5D998" w14:textId="77777777" w:rsidR="00F462FE" w:rsidRDefault="00000000">
      <w:pPr>
        <w:pStyle w:val="Prrafodelista"/>
        <w:numPr>
          <w:ilvl w:val="0"/>
          <w:numId w:val="1"/>
        </w:numPr>
        <w:ind w:left="567"/>
      </w:pPr>
      <w:r>
        <w:t>Compilar la aplicación .NET con dotnet build dentro de dotnet\AukanGym.</w:t>
      </w:r>
    </w:p>
    <w:p w14:paraId="4AA9710A" w14:textId="77777777" w:rsidR="00F462FE" w:rsidRDefault="00000000">
      <w:pPr>
        <w:pStyle w:val="Prrafodelista"/>
        <w:numPr>
          <w:ilvl w:val="0"/>
          <w:numId w:val="1"/>
        </w:numPr>
        <w:ind w:left="567"/>
      </w:pPr>
      <w:r>
        <w:t>Compilar el proyecto Java con mvn package, que deja un jar único en java\target.</w:t>
      </w:r>
    </w:p>
    <w:p w14:paraId="616257C9" w14:textId="77777777" w:rsidR="00F462FE" w:rsidRDefault="00000000">
      <w:pPr>
        <w:pStyle w:val="Prrafodelista"/>
        <w:numPr>
          <w:ilvl w:val="0"/>
          <w:numId w:val="1"/>
        </w:numPr>
        <w:ind w:left="567"/>
      </w:pPr>
      <w:r>
        <w:t>Levantar los cuatro sistemas del gimnasio en los puertos de la tabla 1 y el broker.</w:t>
      </w:r>
    </w:p>
    <w:p w14:paraId="14CE9AFB" w14:textId="77777777" w:rsidR="00F462FE" w:rsidRDefault="00000000">
      <w:pPr>
        <w:pStyle w:val="Prrafodelista"/>
        <w:numPr>
          <w:ilvl w:val="0"/>
          <w:numId w:val="1"/>
        </w:numPr>
        <w:ind w:left="567"/>
      </w:pPr>
      <w:r>
        <w:t>Dejar corriendo AukanGym.exe procesar, que escucha las tres colas de MSMQ.</w:t>
      </w:r>
    </w:p>
    <w:p w14:paraId="551C444F" w14:textId="77777777" w:rsidR="00F462FE" w:rsidRDefault="00000000">
      <w:pPr>
        <w:pStyle w:val="Prrafodelista"/>
        <w:numPr>
          <w:ilvl w:val="0"/>
          <w:numId w:val="1"/>
        </w:numPr>
        <w:ind w:left="567"/>
      </w:pPr>
      <w:r>
        <w:t>Dejar corriendo los dos adapters Java, AdapterControlAcceso y AdapterAgenda.</w:t>
      </w:r>
    </w:p>
    <w:p w14:paraId="38755C39" w14:textId="77777777" w:rsidR="00F462FE" w:rsidRDefault="00000000">
      <w:pPr>
        <w:pStyle w:val="Prrafodelista"/>
        <w:numPr>
          <w:ilvl w:val="0"/>
          <w:numId w:val="1"/>
        </w:numPr>
        <w:ind w:left="567"/>
      </w:pPr>
      <w:r>
        <w:t>Ejecutar AukanGym.exe adapters con la fecha de los archivos, que es lo que hará la tarea programada de las 23:00.</w:t>
      </w:r>
    </w:p>
    <w:sectPr w:rsidR="00F462FE" w:rsidSect="00ED0327">
      <w:headerReference w:type="default" r:id="rId21"/>
      <w:footerReference w:type="default" r:id="rId22"/>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90F1" w14:textId="77777777" w:rsidR="00771DDC" w:rsidRDefault="00771DDC">
      <w:r>
        <w:separator/>
      </w:r>
    </w:p>
  </w:endnote>
  <w:endnote w:type="continuationSeparator" w:id="0">
    <w:p w14:paraId="0994F796" w14:textId="77777777" w:rsidR="00771DDC" w:rsidRDefault="00771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353157"/>
      <w:docPartObj>
        <w:docPartGallery w:val="Page Numbers (Bottom of Page)"/>
        <w:docPartUnique/>
      </w:docPartObj>
    </w:sdtPr>
    <w:sdtContent>
      <w:p w14:paraId="302E982B" w14:textId="77777777" w:rsidR="00FB3234" w:rsidRDefault="00FB3234">
        <w:pPr>
          <w:pStyle w:val="Piedepgina"/>
          <w:jc w:val="right"/>
        </w:pPr>
        <w:r>
          <w:fldChar w:fldCharType="begin"/>
        </w:r>
        <w:r>
          <w:instrText>PAGE   \* MERGEFORMAT</w:instrText>
        </w:r>
        <w:r>
          <w:fldChar w:fldCharType="separate"/>
        </w:r>
        <w:r>
          <w:rPr>
            <w:lang w:val="es-ES"/>
          </w:rPr>
          <w:t>2</w:t>
        </w:r>
        <w:r>
          <w:fldChar w:fldCharType="end"/>
        </w:r>
      </w:p>
    </w:sdtContent>
  </w:sdt>
  <w:p w14:paraId="0690784D" w14:textId="77777777" w:rsidR="00FB3234" w:rsidRDefault="00FB323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986347"/>
      <w:docPartObj>
        <w:docPartGallery w:val="Page Numbers (Bottom of Page)"/>
        <w:docPartUnique/>
      </w:docPartObj>
    </w:sdtPr>
    <w:sdtContent>
      <w:p w14:paraId="7F56C20D" w14:textId="77777777" w:rsidR="00FB3234" w:rsidRDefault="00FB3234">
        <w:pPr>
          <w:pStyle w:val="Piedepgina"/>
          <w:jc w:val="right"/>
        </w:pPr>
        <w:r>
          <w:fldChar w:fldCharType="begin"/>
        </w:r>
        <w:r>
          <w:instrText>PAGE   \* MERGEFORMAT</w:instrText>
        </w:r>
        <w:r>
          <w:fldChar w:fldCharType="separate"/>
        </w:r>
        <w:r>
          <w:rPr>
            <w:lang w:val="es-ES"/>
          </w:rPr>
          <w:t>2</w:t>
        </w:r>
        <w:r>
          <w:fldChar w:fldCharType="end"/>
        </w:r>
      </w:p>
    </w:sdtContent>
  </w:sdt>
  <w:p w14:paraId="3E5F6030" w14:textId="77777777" w:rsidR="001F5725" w:rsidRDefault="001F5725">
    <w:pP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1C79A" w14:textId="77777777" w:rsidR="00771DDC" w:rsidRDefault="00771DDC">
      <w:r>
        <w:separator/>
      </w:r>
    </w:p>
  </w:footnote>
  <w:footnote w:type="continuationSeparator" w:id="0">
    <w:p w14:paraId="3BDA67C9" w14:textId="77777777" w:rsidR="00771DDC" w:rsidRDefault="00771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E959" w14:textId="77777777" w:rsidR="00FB3234" w:rsidRDefault="00FB3234">
    <w:pPr>
      <w:pStyle w:val="Encabezado"/>
    </w:pPr>
    <w:r>
      <w:rPr>
        <w:noProof/>
      </w:rPr>
      <w:drawing>
        <wp:anchor distT="0" distB="0" distL="114300" distR="114300" simplePos="0" relativeHeight="251658240" behindDoc="0" locked="0" layoutInCell="1" allowOverlap="1" wp14:anchorId="575E1609" wp14:editId="27013B7B">
          <wp:simplePos x="0" y="0"/>
          <wp:positionH relativeFrom="column">
            <wp:posOffset>-914400</wp:posOffset>
          </wp:positionH>
          <wp:positionV relativeFrom="paragraph">
            <wp:posOffset>-518160</wp:posOffset>
          </wp:positionV>
          <wp:extent cx="7773035" cy="944880"/>
          <wp:effectExtent l="0" t="0" r="0" b="7620"/>
          <wp:wrapNone/>
          <wp:docPr id="1122881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94488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40D0" w14:textId="386F1357" w:rsidR="001F5725" w:rsidRDefault="00ED0327" w:rsidP="00CC1148">
    <w:pPr>
      <w:pStyle w:val="Prrafodelista"/>
    </w:pPr>
    <w:r>
      <w:rPr>
        <w:noProof/>
      </w:rPr>
      <w:drawing>
        <wp:anchor distT="0" distB="0" distL="114300" distR="114300" simplePos="0" relativeHeight="251657215" behindDoc="1" locked="0" layoutInCell="1" allowOverlap="1" wp14:anchorId="61D7911A" wp14:editId="40F2EAD8">
          <wp:simplePos x="0" y="0"/>
          <wp:positionH relativeFrom="column">
            <wp:posOffset>-922020</wp:posOffset>
          </wp:positionH>
          <wp:positionV relativeFrom="paragraph">
            <wp:posOffset>-652780</wp:posOffset>
          </wp:positionV>
          <wp:extent cx="7773035" cy="944880"/>
          <wp:effectExtent l="0" t="0" r="0" b="7620"/>
          <wp:wrapNone/>
          <wp:docPr id="8844420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944880"/>
                  </a:xfrm>
                  <a:prstGeom prst="rect">
                    <a:avLst/>
                  </a:prstGeom>
                  <a:noFill/>
                </pic:spPr>
              </pic:pic>
            </a:graphicData>
          </a:graphic>
        </wp:anchor>
      </w:drawing>
    </w:r>
    <w:r w:rsidRPr="00ED0327">
      <w:drawing>
        <wp:anchor distT="0" distB="0" distL="114300" distR="114300" simplePos="0" relativeHeight="251659264" behindDoc="0" locked="0" layoutInCell="1" allowOverlap="1" wp14:anchorId="6BCC800A" wp14:editId="2C1D04BF">
          <wp:simplePos x="0" y="0"/>
          <wp:positionH relativeFrom="column">
            <wp:posOffset>-154940</wp:posOffset>
          </wp:positionH>
          <wp:positionV relativeFrom="paragraph">
            <wp:posOffset>-142240</wp:posOffset>
          </wp:positionV>
          <wp:extent cx="5943600" cy="157480"/>
          <wp:effectExtent l="0" t="0" r="0" b="0"/>
          <wp:wrapNone/>
          <wp:docPr id="14054494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1574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6260A"/>
    <w:multiLevelType w:val="hybridMultilevel"/>
    <w:tmpl w:val="02E0C4CE"/>
    <w:lvl w:ilvl="0" w:tplc="9558FB64">
      <w:start w:val="1"/>
      <w:numFmt w:val="bullet"/>
      <w:lvlText w:val="●"/>
      <w:lvlJc w:val="left"/>
      <w:pPr>
        <w:ind w:left="720" w:hanging="360"/>
      </w:pPr>
    </w:lvl>
    <w:lvl w:ilvl="1" w:tplc="E2707806">
      <w:start w:val="1"/>
      <w:numFmt w:val="bullet"/>
      <w:lvlText w:val="○"/>
      <w:lvlJc w:val="left"/>
      <w:pPr>
        <w:ind w:left="1440" w:hanging="360"/>
      </w:pPr>
    </w:lvl>
    <w:lvl w:ilvl="2" w:tplc="0972A8A2">
      <w:start w:val="1"/>
      <w:numFmt w:val="bullet"/>
      <w:lvlText w:val="■"/>
      <w:lvlJc w:val="left"/>
      <w:pPr>
        <w:ind w:left="2160" w:hanging="360"/>
      </w:pPr>
    </w:lvl>
    <w:lvl w:ilvl="3" w:tplc="D14E3CBE">
      <w:start w:val="1"/>
      <w:numFmt w:val="bullet"/>
      <w:lvlText w:val="●"/>
      <w:lvlJc w:val="left"/>
      <w:pPr>
        <w:ind w:left="2880" w:hanging="360"/>
      </w:pPr>
    </w:lvl>
    <w:lvl w:ilvl="4" w:tplc="BBB2128C">
      <w:start w:val="1"/>
      <w:numFmt w:val="bullet"/>
      <w:lvlText w:val="○"/>
      <w:lvlJc w:val="left"/>
      <w:pPr>
        <w:ind w:left="3600" w:hanging="360"/>
      </w:pPr>
    </w:lvl>
    <w:lvl w:ilvl="5" w:tplc="D24C4458">
      <w:start w:val="1"/>
      <w:numFmt w:val="bullet"/>
      <w:lvlText w:val="■"/>
      <w:lvlJc w:val="left"/>
      <w:pPr>
        <w:ind w:left="4320" w:hanging="360"/>
      </w:pPr>
    </w:lvl>
    <w:lvl w:ilvl="6" w:tplc="719A8B6A">
      <w:start w:val="1"/>
      <w:numFmt w:val="bullet"/>
      <w:lvlText w:val="●"/>
      <w:lvlJc w:val="left"/>
      <w:pPr>
        <w:ind w:left="5040" w:hanging="360"/>
      </w:pPr>
    </w:lvl>
    <w:lvl w:ilvl="7" w:tplc="01BA9956">
      <w:start w:val="1"/>
      <w:numFmt w:val="bullet"/>
      <w:lvlText w:val="●"/>
      <w:lvlJc w:val="left"/>
      <w:pPr>
        <w:ind w:left="5760" w:hanging="360"/>
      </w:pPr>
    </w:lvl>
    <w:lvl w:ilvl="8" w:tplc="11F8CA40">
      <w:start w:val="1"/>
      <w:numFmt w:val="bullet"/>
      <w:lvlText w:val="●"/>
      <w:lvlJc w:val="left"/>
      <w:pPr>
        <w:ind w:left="6480" w:hanging="360"/>
      </w:pPr>
    </w:lvl>
  </w:abstractNum>
  <w:abstractNum w:abstractNumId="1" w15:restartNumberingAfterBreak="0">
    <w:nsid w:val="65AE22A4"/>
    <w:multiLevelType w:val="hybridMultilevel"/>
    <w:tmpl w:val="28DCFA30"/>
    <w:lvl w:ilvl="0" w:tplc="D0DC1638">
      <w:start w:val="1"/>
      <w:numFmt w:val="bullet"/>
      <w:lvlText w:val="•"/>
      <w:lvlJc w:val="left"/>
      <w:pPr>
        <w:ind w:left="540" w:hanging="280"/>
      </w:pPr>
    </w:lvl>
    <w:lvl w:ilvl="1" w:tplc="CE2E6ED8">
      <w:numFmt w:val="decimal"/>
      <w:lvlText w:val=""/>
      <w:lvlJc w:val="left"/>
    </w:lvl>
    <w:lvl w:ilvl="2" w:tplc="D7D0BF4E">
      <w:numFmt w:val="decimal"/>
      <w:lvlText w:val=""/>
      <w:lvlJc w:val="left"/>
    </w:lvl>
    <w:lvl w:ilvl="3" w:tplc="C21A14CA">
      <w:numFmt w:val="decimal"/>
      <w:lvlText w:val=""/>
      <w:lvlJc w:val="left"/>
    </w:lvl>
    <w:lvl w:ilvl="4" w:tplc="F93ADAFC">
      <w:numFmt w:val="decimal"/>
      <w:lvlText w:val=""/>
      <w:lvlJc w:val="left"/>
    </w:lvl>
    <w:lvl w:ilvl="5" w:tplc="AC6E6670">
      <w:numFmt w:val="decimal"/>
      <w:lvlText w:val=""/>
      <w:lvlJc w:val="left"/>
    </w:lvl>
    <w:lvl w:ilvl="6" w:tplc="3612CBD4">
      <w:numFmt w:val="decimal"/>
      <w:lvlText w:val=""/>
      <w:lvlJc w:val="left"/>
    </w:lvl>
    <w:lvl w:ilvl="7" w:tplc="2EE42F96">
      <w:numFmt w:val="decimal"/>
      <w:lvlText w:val=""/>
      <w:lvlJc w:val="left"/>
    </w:lvl>
    <w:lvl w:ilvl="8" w:tplc="0EDE9E6C">
      <w:numFmt w:val="decimal"/>
      <w:lvlText w:val=""/>
      <w:lvlJc w:val="left"/>
    </w:lvl>
  </w:abstractNum>
  <w:num w:numId="1" w16cid:durableId="475950656">
    <w:abstractNumId w:val="0"/>
    <w:lvlOverride w:ilvl="0">
      <w:startOverride w:val="1"/>
    </w:lvlOverride>
  </w:num>
  <w:num w:numId="2" w16cid:durableId="2072727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725"/>
    <w:rsid w:val="00014C9F"/>
    <w:rsid w:val="000C18AF"/>
    <w:rsid w:val="00171B87"/>
    <w:rsid w:val="001E439F"/>
    <w:rsid w:val="001F5725"/>
    <w:rsid w:val="00217C52"/>
    <w:rsid w:val="002B32A4"/>
    <w:rsid w:val="002C77FE"/>
    <w:rsid w:val="003223BD"/>
    <w:rsid w:val="00387828"/>
    <w:rsid w:val="003A7556"/>
    <w:rsid w:val="00410142"/>
    <w:rsid w:val="004420A0"/>
    <w:rsid w:val="00444493"/>
    <w:rsid w:val="00572965"/>
    <w:rsid w:val="00602949"/>
    <w:rsid w:val="00644765"/>
    <w:rsid w:val="00713CA0"/>
    <w:rsid w:val="00771DDC"/>
    <w:rsid w:val="00903A35"/>
    <w:rsid w:val="00974B4F"/>
    <w:rsid w:val="009F7783"/>
    <w:rsid w:val="00A70003"/>
    <w:rsid w:val="00AC188F"/>
    <w:rsid w:val="00BD631D"/>
    <w:rsid w:val="00C2024D"/>
    <w:rsid w:val="00CC1148"/>
    <w:rsid w:val="00D53B24"/>
    <w:rsid w:val="00DC0B77"/>
    <w:rsid w:val="00ED0327"/>
    <w:rsid w:val="00ED46C5"/>
    <w:rsid w:val="00F462FE"/>
    <w:rsid w:val="00F53A6B"/>
    <w:rsid w:val="00F86130"/>
    <w:rsid w:val="00FB3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2CE85"/>
  <w15:docId w15:val="{909A1D1E-21EE-4A0A-B2D8-4A3476C8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4420A0"/>
    <w:pPr>
      <w:spacing w:before="280" w:after="160"/>
      <w:outlineLvl w:val="0"/>
    </w:pPr>
    <w:rPr>
      <w:b/>
      <w:bCs/>
      <w:color w:val="1F4E79"/>
      <w:sz w:val="30"/>
      <w:szCs w:val="30"/>
    </w:rPr>
  </w:style>
  <w:style w:type="paragraph" w:styleId="Ttulo2">
    <w:name w:val="heading 2"/>
    <w:uiPriority w:val="9"/>
    <w:unhideWhenUsed/>
    <w:qFormat/>
    <w:pPr>
      <w:spacing w:before="200" w:after="120"/>
      <w:outlineLvl w:val="1"/>
    </w:pPr>
    <w:rPr>
      <w:b/>
      <w:bCs/>
      <w:color w:val="2E5496"/>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CC1148"/>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20A0"/>
    <w:pPr>
      <w:tabs>
        <w:tab w:val="center" w:pos="4419"/>
        <w:tab w:val="right" w:pos="8838"/>
      </w:tabs>
    </w:pPr>
  </w:style>
  <w:style w:type="character" w:customStyle="1" w:styleId="EncabezadoCar">
    <w:name w:val="Encabezado Car"/>
    <w:basedOn w:val="Fuentedeprrafopredeter"/>
    <w:link w:val="Encabezado"/>
    <w:uiPriority w:val="99"/>
    <w:rsid w:val="004420A0"/>
  </w:style>
  <w:style w:type="paragraph" w:styleId="Piedepgina">
    <w:name w:val="footer"/>
    <w:basedOn w:val="Normal"/>
    <w:link w:val="PiedepginaCar"/>
    <w:uiPriority w:val="99"/>
    <w:unhideWhenUsed/>
    <w:rsid w:val="004420A0"/>
    <w:pPr>
      <w:tabs>
        <w:tab w:val="center" w:pos="4419"/>
        <w:tab w:val="right" w:pos="8838"/>
      </w:tabs>
    </w:pPr>
  </w:style>
  <w:style w:type="character" w:customStyle="1" w:styleId="PiedepginaCar">
    <w:name w:val="Pie de página Car"/>
    <w:basedOn w:val="Fuentedeprrafopredeter"/>
    <w:link w:val="Piedepgina"/>
    <w:uiPriority w:val="99"/>
    <w:rsid w:val="004420A0"/>
  </w:style>
  <w:style w:type="paragraph" w:styleId="Sinespaciado">
    <w:name w:val="No Spacing"/>
    <w:link w:val="SinespaciadoCar"/>
    <w:uiPriority w:val="1"/>
    <w:qFormat/>
    <w:rsid w:val="00FB3234"/>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B3234"/>
    <w:rPr>
      <w:rFonts w:asciiTheme="minorHAnsi" w:eastAsiaTheme="minorEastAsia" w:hAnsiTheme="minorHAnsi" w:cstheme="minorBidi"/>
      <w:sz w:val="22"/>
      <w:szCs w:val="22"/>
    </w:rPr>
  </w:style>
  <w:style w:type="paragraph" w:styleId="TtuloTDC">
    <w:name w:val="TOC Heading"/>
    <w:basedOn w:val="Ttulo1"/>
    <w:next w:val="Normal"/>
    <w:uiPriority w:val="39"/>
    <w:unhideWhenUsed/>
    <w:qFormat/>
    <w:rsid w:val="00FB323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FB3234"/>
    <w:pPr>
      <w:spacing w:after="100"/>
    </w:pPr>
  </w:style>
  <w:style w:type="paragraph" w:styleId="TDC2">
    <w:name w:val="toc 2"/>
    <w:basedOn w:val="Normal"/>
    <w:next w:val="Normal"/>
    <w:autoRedefine/>
    <w:uiPriority w:val="39"/>
    <w:unhideWhenUsed/>
    <w:rsid w:val="00FB323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3.emf"/><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A0FAB-A677-41E9-9CBD-5E3315306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14</Pages>
  <Words>3025</Words>
  <Characters>16641</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Examen de Integración de Sistemas Informáticos</vt:lpstr>
    </vt:vector>
  </TitlesOfParts>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de Integración de Sistemas Informáticos</dc:title>
  <dc:subject>Arquitectura de integración con patrones EIP para Aukan Gym</dc:subject>
  <dc:creator>Debye Igor Verdejo</dc:creator>
  <dc:description/>
  <cp:lastModifiedBy>Debye Igor Verdejo</cp:lastModifiedBy>
  <cp:revision>10</cp:revision>
  <dcterms:created xsi:type="dcterms:W3CDTF">2026-06-29T22:54:00Z</dcterms:created>
  <dcterms:modified xsi:type="dcterms:W3CDTF">2026-09-21T02:36:00Z</dcterms:modified>
</cp:coreProperties>
</file>