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2F6" w:rsidRPr="00157C51" w:rsidRDefault="00FC1E18" w:rsidP="009607C7">
      <w:pPr>
        <w:spacing w:after="0" w:line="720" w:lineRule="auto"/>
        <w:jc w:val="center"/>
        <w:rPr>
          <w:rFonts w:ascii="Times New Roman" w:hAnsi="Times New Roman" w:cs="Times New Roman"/>
          <w:b/>
          <w:sz w:val="24"/>
          <w:szCs w:val="24"/>
        </w:rPr>
      </w:pPr>
      <w:r w:rsidRPr="00157C51">
        <w:rPr>
          <w:rFonts w:ascii="Times New Roman" w:hAnsi="Times New Roman" w:cs="Times New Roman"/>
          <w:b/>
          <w:sz w:val="24"/>
          <w:szCs w:val="24"/>
        </w:rPr>
        <w:t>HASIL DAN PEMBAHASAN</w:t>
      </w:r>
    </w:p>
    <w:p w:rsidR="00FC1E18" w:rsidRPr="00157C51" w:rsidRDefault="00FC1E18" w:rsidP="009607C7">
      <w:pPr>
        <w:spacing w:after="0" w:line="720" w:lineRule="auto"/>
        <w:jc w:val="center"/>
        <w:rPr>
          <w:rFonts w:ascii="Times New Roman" w:hAnsi="Times New Roman" w:cs="Times New Roman"/>
          <w:b/>
          <w:sz w:val="24"/>
          <w:szCs w:val="24"/>
        </w:rPr>
      </w:pPr>
      <w:r w:rsidRPr="00157C51">
        <w:rPr>
          <w:rFonts w:ascii="Times New Roman" w:hAnsi="Times New Roman" w:cs="Times New Roman"/>
          <w:b/>
          <w:sz w:val="24"/>
          <w:szCs w:val="24"/>
        </w:rPr>
        <w:t>Hasil</w:t>
      </w:r>
    </w:p>
    <w:p w:rsidR="009C7669" w:rsidRDefault="009C7669" w:rsidP="009C7669">
      <w:pPr>
        <w:spacing w:after="0" w:line="480" w:lineRule="auto"/>
        <w:ind w:firstLine="720"/>
        <w:jc w:val="both"/>
        <w:rPr>
          <w:rFonts w:ascii="Times New Roman" w:hAnsi="Times New Roman" w:cs="Times New Roman"/>
          <w:sz w:val="24"/>
          <w:szCs w:val="24"/>
        </w:rPr>
      </w:pPr>
      <w:r w:rsidRPr="00157C51">
        <w:rPr>
          <w:rFonts w:ascii="Times New Roman" w:hAnsi="Times New Roman" w:cs="Times New Roman"/>
          <w:sz w:val="24"/>
          <w:szCs w:val="24"/>
        </w:rPr>
        <w:t xml:space="preserve">Hasil uji kehomogenan ragam bartlett terhadap pengamatan tinggi tanaman, jumlah cabang, diameter batang, jumlah bintil akar, rasio tajuk dan akar, jumlah polong per tanaman, jumlah polong isi per tanaman, jumlah biji per polong, berat polong segar per tanaman, berat polong segar per petak, dan berat polong segar per hektar </w:t>
      </w:r>
      <w:r>
        <w:rPr>
          <w:rFonts w:ascii="Times New Roman" w:hAnsi="Times New Roman" w:cs="Times New Roman"/>
          <w:sz w:val="24"/>
          <w:szCs w:val="24"/>
        </w:rPr>
        <w:t>dapat dilihat pada Lampiran 7</w:t>
      </w:r>
      <w:r w:rsidRPr="00157C51">
        <w:rPr>
          <w:rFonts w:ascii="Times New Roman" w:hAnsi="Times New Roman" w:cs="Times New Roman"/>
          <w:sz w:val="24"/>
          <w:szCs w:val="24"/>
        </w:rPr>
        <w:t xml:space="preserve"> menunjukkan ragam data yang homogen.</w:t>
      </w:r>
      <w:r w:rsidR="00123F12">
        <w:rPr>
          <w:rFonts w:ascii="Times New Roman" w:hAnsi="Times New Roman" w:cs="Times New Roman"/>
          <w:sz w:val="24"/>
          <w:szCs w:val="24"/>
        </w:rPr>
        <w:tab/>
      </w:r>
    </w:p>
    <w:p w:rsidR="00123F12" w:rsidRDefault="00123F12" w:rsidP="009C766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pengamatan tanaman kedelai edamame pada tinggi tanaman, jumlah cabang, diameter batang, jumlah bintil akar, rasio tajuk dan akar, jumlah polong per tanaman, jumlah polong isi per tanaman, jumlah biji per polong, berat polong segar per tanaman, berat polong segar per petak dan berat polong segar per hekt</w:t>
      </w:r>
      <w:r w:rsidR="009C7669">
        <w:rPr>
          <w:rFonts w:ascii="Times New Roman" w:hAnsi="Times New Roman" w:cs="Times New Roman"/>
          <w:sz w:val="24"/>
          <w:szCs w:val="24"/>
        </w:rPr>
        <w:t>ar dapat dilihat pada lampiran 8-24</w:t>
      </w:r>
      <w:r>
        <w:rPr>
          <w:rFonts w:ascii="Times New Roman" w:hAnsi="Times New Roman" w:cs="Times New Roman"/>
          <w:sz w:val="24"/>
          <w:szCs w:val="24"/>
        </w:rPr>
        <w:t>.</w:t>
      </w:r>
    </w:p>
    <w:p w:rsidR="00BB7260" w:rsidRDefault="009C7669" w:rsidP="009C766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w:t>
      </w:r>
      <w:r>
        <w:rPr>
          <w:rFonts w:ascii="Times New Roman" w:hAnsi="Times New Roman" w:cs="Times New Roman"/>
          <w:sz w:val="24"/>
          <w:szCs w:val="24"/>
        </w:rPr>
        <w:t>analisis ragam</w:t>
      </w:r>
      <w:r>
        <w:rPr>
          <w:rFonts w:ascii="Times New Roman" w:hAnsi="Times New Roman" w:cs="Times New Roman"/>
          <w:sz w:val="24"/>
          <w:szCs w:val="24"/>
        </w:rPr>
        <w:t xml:space="preserve"> pada tinggi tanaman, jumlah cabang, diameter batang, jumlah bintil akar, rasio tajuk dan akar, jumlah polong per tanaman, jumlah polong isi per tanaman, jumlah biji per polong, berat polong segar per tanaman, berat polong segar per petak dan berat polong segar per hektar dapat dilihat pada lampiran </w:t>
      </w:r>
      <w:r>
        <w:rPr>
          <w:rFonts w:ascii="Times New Roman" w:hAnsi="Times New Roman" w:cs="Times New Roman"/>
          <w:sz w:val="24"/>
          <w:szCs w:val="24"/>
        </w:rPr>
        <w:t>25-41</w:t>
      </w:r>
      <w:r>
        <w:rPr>
          <w:rFonts w:ascii="Times New Roman" w:hAnsi="Times New Roman" w:cs="Times New Roman"/>
          <w:sz w:val="24"/>
          <w:szCs w:val="24"/>
        </w:rPr>
        <w:t>.</w:t>
      </w:r>
    </w:p>
    <w:p w:rsidR="009C7669" w:rsidRPr="00157C51" w:rsidRDefault="009C7669" w:rsidP="009C7669">
      <w:pPr>
        <w:spacing w:after="0" w:line="240" w:lineRule="auto"/>
        <w:ind w:firstLine="720"/>
        <w:jc w:val="both"/>
        <w:rPr>
          <w:rFonts w:ascii="Times New Roman" w:hAnsi="Times New Roman" w:cs="Times New Roman"/>
          <w:sz w:val="24"/>
          <w:szCs w:val="24"/>
        </w:rPr>
      </w:pPr>
    </w:p>
    <w:p w:rsidR="00BB7260" w:rsidRPr="00157C51" w:rsidRDefault="00BB7260" w:rsidP="00BB7260">
      <w:pPr>
        <w:spacing w:after="0" w:line="720" w:lineRule="auto"/>
        <w:jc w:val="both"/>
        <w:rPr>
          <w:rFonts w:ascii="Times New Roman" w:hAnsi="Times New Roman" w:cs="Times New Roman"/>
          <w:b/>
          <w:sz w:val="24"/>
          <w:szCs w:val="24"/>
        </w:rPr>
      </w:pPr>
      <w:r w:rsidRPr="00157C51">
        <w:rPr>
          <w:rFonts w:ascii="Times New Roman" w:hAnsi="Times New Roman" w:cs="Times New Roman"/>
          <w:b/>
          <w:sz w:val="24"/>
          <w:szCs w:val="24"/>
        </w:rPr>
        <w:t>Tinggi Tanaman</w:t>
      </w:r>
    </w:p>
    <w:p w:rsidR="001475BF" w:rsidRDefault="00BB7260" w:rsidP="00222DA6">
      <w:pPr>
        <w:spacing w:after="0" w:line="480" w:lineRule="auto"/>
        <w:jc w:val="both"/>
        <w:rPr>
          <w:rFonts w:ascii="Times New Roman" w:hAnsi="Times New Roman" w:cs="Times New Roman"/>
          <w:sz w:val="24"/>
          <w:szCs w:val="24"/>
        </w:rPr>
      </w:pPr>
      <w:r w:rsidRPr="00157C51">
        <w:rPr>
          <w:rFonts w:ascii="Times New Roman" w:hAnsi="Times New Roman" w:cs="Times New Roman"/>
          <w:b/>
          <w:sz w:val="24"/>
          <w:szCs w:val="24"/>
        </w:rPr>
        <w:tab/>
      </w:r>
      <w:r w:rsidRPr="00157C51">
        <w:rPr>
          <w:rFonts w:ascii="Times New Roman" w:hAnsi="Times New Roman" w:cs="Times New Roman"/>
          <w:sz w:val="24"/>
          <w:szCs w:val="24"/>
        </w:rPr>
        <w:t>Be</w:t>
      </w:r>
      <w:r w:rsidR="00222DA6">
        <w:rPr>
          <w:rFonts w:ascii="Times New Roman" w:hAnsi="Times New Roman" w:cs="Times New Roman"/>
          <w:sz w:val="24"/>
          <w:szCs w:val="24"/>
        </w:rPr>
        <w:t>rdasarkan hasil analisis ragam pada lampiran 25, 26 dan 27</w:t>
      </w:r>
      <w:r w:rsidRPr="00157C51">
        <w:rPr>
          <w:rFonts w:ascii="Times New Roman" w:hAnsi="Times New Roman" w:cs="Times New Roman"/>
          <w:sz w:val="24"/>
          <w:szCs w:val="24"/>
        </w:rPr>
        <w:t xml:space="preserve"> menunjukan bahwa</w:t>
      </w:r>
      <w:r w:rsidR="00222DA6">
        <w:rPr>
          <w:rFonts w:ascii="Times New Roman" w:hAnsi="Times New Roman" w:cs="Times New Roman"/>
          <w:sz w:val="24"/>
          <w:szCs w:val="24"/>
        </w:rPr>
        <w:t xml:space="preserve"> interaksi dan faktor tunggal</w:t>
      </w:r>
      <w:r w:rsidRPr="00157C51">
        <w:rPr>
          <w:rFonts w:ascii="Times New Roman" w:hAnsi="Times New Roman" w:cs="Times New Roman"/>
          <w:sz w:val="24"/>
          <w:szCs w:val="24"/>
        </w:rPr>
        <w:t xml:space="preserve"> </w:t>
      </w:r>
      <w:r w:rsidR="00222DA6">
        <w:rPr>
          <w:rFonts w:ascii="Times New Roman" w:hAnsi="Times New Roman" w:cs="Times New Roman"/>
          <w:sz w:val="24"/>
          <w:szCs w:val="24"/>
        </w:rPr>
        <w:t>perlakuan</w:t>
      </w:r>
      <w:r w:rsidR="00B7212B">
        <w:rPr>
          <w:rFonts w:ascii="Times New Roman" w:hAnsi="Times New Roman" w:cs="Times New Roman"/>
          <w:sz w:val="24"/>
          <w:szCs w:val="24"/>
        </w:rPr>
        <w:t xml:space="preserve"> </w:t>
      </w:r>
      <w:r w:rsidR="00BC269A">
        <w:rPr>
          <w:rFonts w:ascii="Times New Roman" w:hAnsi="Times New Roman" w:cs="Times New Roman"/>
          <w:sz w:val="24"/>
          <w:szCs w:val="24"/>
        </w:rPr>
        <w:t>cendawan mikoriza arbuskular (</w:t>
      </w:r>
      <w:r w:rsidR="00B7212B">
        <w:rPr>
          <w:rFonts w:ascii="Times New Roman" w:hAnsi="Times New Roman" w:cs="Times New Roman"/>
          <w:sz w:val="24"/>
          <w:szCs w:val="24"/>
        </w:rPr>
        <w:t>CMA</w:t>
      </w:r>
      <w:r w:rsidR="00BC269A">
        <w:rPr>
          <w:rFonts w:ascii="Times New Roman" w:hAnsi="Times New Roman" w:cs="Times New Roman"/>
          <w:sz w:val="24"/>
          <w:szCs w:val="24"/>
        </w:rPr>
        <w:t>)</w:t>
      </w:r>
      <w:r w:rsidR="00B7212B">
        <w:rPr>
          <w:rFonts w:ascii="Times New Roman" w:hAnsi="Times New Roman" w:cs="Times New Roman"/>
          <w:sz w:val="24"/>
          <w:szCs w:val="24"/>
        </w:rPr>
        <w:t xml:space="preserve"> dan pupuk fosfat</w:t>
      </w:r>
      <w:r w:rsidR="00222DA6">
        <w:rPr>
          <w:rFonts w:ascii="Times New Roman" w:hAnsi="Times New Roman" w:cs="Times New Roman"/>
          <w:sz w:val="24"/>
          <w:szCs w:val="24"/>
        </w:rPr>
        <w:t xml:space="preserve"> </w:t>
      </w:r>
      <w:r w:rsidRPr="00157C51">
        <w:rPr>
          <w:rFonts w:ascii="Times New Roman" w:hAnsi="Times New Roman" w:cs="Times New Roman"/>
          <w:sz w:val="24"/>
          <w:szCs w:val="24"/>
        </w:rPr>
        <w:t>tidak memberikan hasil yang berpengaruh nyata terhadap</w:t>
      </w:r>
      <w:r w:rsidR="00B7212B">
        <w:rPr>
          <w:rFonts w:ascii="Times New Roman" w:hAnsi="Times New Roman" w:cs="Times New Roman"/>
          <w:sz w:val="24"/>
          <w:szCs w:val="24"/>
        </w:rPr>
        <w:t xml:space="preserve"> variabel</w:t>
      </w:r>
      <w:r w:rsidRPr="00157C51">
        <w:rPr>
          <w:rFonts w:ascii="Times New Roman" w:hAnsi="Times New Roman" w:cs="Times New Roman"/>
          <w:sz w:val="24"/>
          <w:szCs w:val="24"/>
        </w:rPr>
        <w:t xml:space="preserve"> </w:t>
      </w:r>
      <w:r w:rsidRPr="00157C51">
        <w:rPr>
          <w:rFonts w:ascii="Times New Roman" w:hAnsi="Times New Roman" w:cs="Times New Roman"/>
          <w:sz w:val="24"/>
          <w:szCs w:val="24"/>
        </w:rPr>
        <w:lastRenderedPageBreak/>
        <w:t>tinggi tanaman</w:t>
      </w:r>
      <w:r w:rsidR="00222DA6">
        <w:rPr>
          <w:rFonts w:ascii="Times New Roman" w:hAnsi="Times New Roman" w:cs="Times New Roman"/>
          <w:sz w:val="24"/>
          <w:szCs w:val="24"/>
        </w:rPr>
        <w:t xml:space="preserve"> pada umur 14 hst, 21 hst dan 28 hst, rata-rata tinggi tanaman hasil dari perlakuan yaitu </w:t>
      </w:r>
      <w:r w:rsidR="00157C51" w:rsidRPr="00157C51">
        <w:rPr>
          <w:rFonts w:ascii="Times New Roman" w:hAnsi="Times New Roman" w:cs="Times New Roman"/>
          <w:sz w:val="24"/>
          <w:szCs w:val="24"/>
        </w:rPr>
        <w:t>berkisar 12,78-20 cm, 33,84-44,44 cm dan 53,78-64,39 cm.</w:t>
      </w:r>
    </w:p>
    <w:p w:rsidR="007871E8" w:rsidRDefault="007871E8" w:rsidP="007871E8">
      <w:pPr>
        <w:spacing w:after="0" w:line="240" w:lineRule="auto"/>
        <w:jc w:val="both"/>
        <w:rPr>
          <w:rFonts w:ascii="Times New Roman" w:hAnsi="Times New Roman" w:cs="Times New Roman"/>
          <w:sz w:val="24"/>
          <w:szCs w:val="24"/>
        </w:rPr>
      </w:pPr>
    </w:p>
    <w:p w:rsidR="007871E8" w:rsidRDefault="007871E8" w:rsidP="007871E8">
      <w:pPr>
        <w:spacing w:after="0" w:line="720" w:lineRule="auto"/>
        <w:jc w:val="both"/>
        <w:rPr>
          <w:rFonts w:ascii="Times New Roman" w:hAnsi="Times New Roman" w:cs="Times New Roman"/>
          <w:b/>
          <w:sz w:val="24"/>
          <w:szCs w:val="24"/>
        </w:rPr>
      </w:pPr>
      <w:r>
        <w:rPr>
          <w:rFonts w:ascii="Times New Roman" w:hAnsi="Times New Roman" w:cs="Times New Roman"/>
          <w:b/>
          <w:sz w:val="24"/>
          <w:szCs w:val="24"/>
        </w:rPr>
        <w:t>Jumlah Cabang</w:t>
      </w:r>
    </w:p>
    <w:p w:rsidR="00D1703F" w:rsidRDefault="007871E8" w:rsidP="00D1703F">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222DA6">
        <w:rPr>
          <w:rFonts w:ascii="Times New Roman" w:hAnsi="Times New Roman" w:cs="Times New Roman"/>
          <w:sz w:val="24"/>
          <w:szCs w:val="24"/>
        </w:rPr>
        <w:t>Berdasarkan</w:t>
      </w:r>
      <w:r>
        <w:rPr>
          <w:rFonts w:ascii="Times New Roman" w:hAnsi="Times New Roman" w:cs="Times New Roman"/>
          <w:sz w:val="24"/>
          <w:szCs w:val="24"/>
        </w:rPr>
        <w:t xml:space="preserve"> analisi</w:t>
      </w:r>
      <w:r w:rsidR="00222DA6">
        <w:rPr>
          <w:rFonts w:ascii="Times New Roman" w:hAnsi="Times New Roman" w:cs="Times New Roman"/>
          <w:sz w:val="24"/>
          <w:szCs w:val="24"/>
        </w:rPr>
        <w:t>s ragam pada Lampiran 28,29 dan 30 menunjuk</w:t>
      </w:r>
      <w:r w:rsidR="00B7212B">
        <w:rPr>
          <w:rFonts w:ascii="Times New Roman" w:hAnsi="Times New Roman" w:cs="Times New Roman"/>
          <w:sz w:val="24"/>
          <w:szCs w:val="24"/>
        </w:rPr>
        <w:t>k</w:t>
      </w:r>
      <w:r w:rsidR="00222DA6">
        <w:rPr>
          <w:rFonts w:ascii="Times New Roman" w:hAnsi="Times New Roman" w:cs="Times New Roman"/>
          <w:sz w:val="24"/>
          <w:szCs w:val="24"/>
        </w:rPr>
        <w:t>an bahwa interaksi dan faktor tunggal dari perlakuan</w:t>
      </w:r>
      <w:r w:rsidR="00B7212B">
        <w:rPr>
          <w:rFonts w:ascii="Times New Roman" w:hAnsi="Times New Roman" w:cs="Times New Roman"/>
          <w:sz w:val="24"/>
          <w:szCs w:val="24"/>
        </w:rPr>
        <w:t xml:space="preserve"> CMA dan pupuk fosfat</w:t>
      </w:r>
      <w:r w:rsidR="00222DA6">
        <w:rPr>
          <w:rFonts w:ascii="Times New Roman" w:hAnsi="Times New Roman" w:cs="Times New Roman"/>
          <w:sz w:val="24"/>
          <w:szCs w:val="24"/>
        </w:rPr>
        <w:t xml:space="preserve"> tidak memberikan hasil yang berpengaruh nyata terhadap</w:t>
      </w:r>
      <w:r w:rsidR="00B7212B">
        <w:rPr>
          <w:rFonts w:ascii="Times New Roman" w:hAnsi="Times New Roman" w:cs="Times New Roman"/>
          <w:sz w:val="24"/>
          <w:szCs w:val="24"/>
        </w:rPr>
        <w:t xml:space="preserve"> variabel</w:t>
      </w:r>
      <w:r w:rsidR="00222DA6">
        <w:rPr>
          <w:rFonts w:ascii="Times New Roman" w:hAnsi="Times New Roman" w:cs="Times New Roman"/>
          <w:sz w:val="24"/>
          <w:szCs w:val="24"/>
        </w:rPr>
        <w:t xml:space="preserve"> jumlah cabang tanaman edamame pada umur 14 hst, 21 hst dan 28 hst, </w:t>
      </w:r>
      <w:r w:rsidR="00D1703F">
        <w:rPr>
          <w:rFonts w:ascii="Times New Roman" w:hAnsi="Times New Roman" w:cs="Times New Roman"/>
          <w:sz w:val="24"/>
          <w:szCs w:val="24"/>
        </w:rPr>
        <w:t xml:space="preserve">yaitu </w:t>
      </w:r>
      <w:r w:rsidR="00222DA6">
        <w:rPr>
          <w:rFonts w:ascii="Times New Roman" w:hAnsi="Times New Roman" w:cs="Times New Roman"/>
          <w:sz w:val="24"/>
          <w:szCs w:val="24"/>
        </w:rPr>
        <w:t xml:space="preserve">dengan rata-rata </w:t>
      </w:r>
      <w:r w:rsidR="00D1703F">
        <w:rPr>
          <w:rFonts w:ascii="Times New Roman" w:hAnsi="Times New Roman" w:cs="Times New Roman"/>
          <w:sz w:val="24"/>
          <w:szCs w:val="24"/>
        </w:rPr>
        <w:t>berkisar 0,23-1,3 cabang per tanaman, 2-3,43 cabang dan 6,63-8,67 cabang per tanaman.</w:t>
      </w:r>
    </w:p>
    <w:p w:rsidR="00D1703F" w:rsidRDefault="00D1703F" w:rsidP="00D1703F">
      <w:pPr>
        <w:spacing w:after="0" w:line="240" w:lineRule="auto"/>
        <w:jc w:val="both"/>
        <w:rPr>
          <w:rFonts w:ascii="Times New Roman" w:hAnsi="Times New Roman" w:cs="Times New Roman"/>
          <w:sz w:val="24"/>
          <w:szCs w:val="24"/>
        </w:rPr>
      </w:pPr>
    </w:p>
    <w:p w:rsidR="00D1703F" w:rsidRDefault="00D1703F" w:rsidP="00B64F60">
      <w:pPr>
        <w:spacing w:after="0" w:line="720" w:lineRule="auto"/>
        <w:jc w:val="both"/>
        <w:rPr>
          <w:rFonts w:ascii="Times New Roman" w:hAnsi="Times New Roman" w:cs="Times New Roman"/>
          <w:b/>
          <w:sz w:val="24"/>
          <w:szCs w:val="24"/>
        </w:rPr>
      </w:pPr>
      <w:r>
        <w:rPr>
          <w:rFonts w:ascii="Times New Roman" w:hAnsi="Times New Roman" w:cs="Times New Roman"/>
          <w:b/>
          <w:sz w:val="24"/>
          <w:szCs w:val="24"/>
        </w:rPr>
        <w:t>Diameter Batang</w:t>
      </w:r>
    </w:p>
    <w:p w:rsidR="00D1703F" w:rsidRDefault="00222DA6" w:rsidP="00D1703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Berdasarkan analisis ragam pada Lampiran 31, 32 dan 33</w:t>
      </w:r>
      <w:r w:rsidR="00D1703F">
        <w:rPr>
          <w:rFonts w:ascii="Times New Roman" w:hAnsi="Times New Roman" w:cs="Times New Roman"/>
          <w:sz w:val="24"/>
          <w:szCs w:val="24"/>
        </w:rPr>
        <w:t xml:space="preserve"> menunjukkan bahwa </w:t>
      </w:r>
      <w:r w:rsidR="00507E46">
        <w:rPr>
          <w:rFonts w:ascii="Times New Roman" w:hAnsi="Times New Roman" w:cs="Times New Roman"/>
          <w:sz w:val="24"/>
          <w:szCs w:val="24"/>
        </w:rPr>
        <w:t>tidak terdapat interaksi antara perlakuan CMA dan pupuk fosfat terhadap diameter batang pada 14 hst, 21 hst dan 28 hst. Perlakuan tunggal CMA tidak berpengaruh nyata pada 14 hst, 21 hst dan 28 hst, sedangkan perlakuan tunggal dari pupuk fosfat berpengaruh nyata pada 28 hst dan tidak</w:t>
      </w:r>
      <w:r w:rsidR="00B7212B">
        <w:rPr>
          <w:rFonts w:ascii="Times New Roman" w:hAnsi="Times New Roman" w:cs="Times New Roman"/>
          <w:sz w:val="24"/>
          <w:szCs w:val="24"/>
        </w:rPr>
        <w:t xml:space="preserve"> berpengaruh nyata</w:t>
      </w:r>
      <w:r w:rsidR="00507E46">
        <w:rPr>
          <w:rFonts w:ascii="Times New Roman" w:hAnsi="Times New Roman" w:cs="Times New Roman"/>
          <w:sz w:val="24"/>
          <w:szCs w:val="24"/>
        </w:rPr>
        <w:t xml:space="preserve"> untuk 14 hst dan 21 hst.</w:t>
      </w:r>
    </w:p>
    <w:p w:rsidR="00507E46" w:rsidRDefault="00E44F1E" w:rsidP="00D032AB">
      <w:pPr>
        <w:spacing w:after="0" w:line="276" w:lineRule="auto"/>
        <w:ind w:left="900" w:hanging="900"/>
        <w:jc w:val="both"/>
        <w:rPr>
          <w:rFonts w:ascii="Times New Roman" w:hAnsi="Times New Roman" w:cs="Times New Roman"/>
          <w:sz w:val="24"/>
          <w:szCs w:val="24"/>
        </w:rPr>
      </w:pPr>
      <w:r>
        <w:rPr>
          <w:rFonts w:ascii="Times New Roman" w:hAnsi="Times New Roman" w:cs="Times New Roman"/>
          <w:sz w:val="24"/>
          <w:szCs w:val="24"/>
        </w:rPr>
        <w:t>Tabel 3.</w:t>
      </w:r>
      <w:r w:rsidR="00D032AB">
        <w:rPr>
          <w:rFonts w:ascii="Times New Roman" w:hAnsi="Times New Roman" w:cs="Times New Roman"/>
          <w:sz w:val="24"/>
          <w:szCs w:val="24"/>
        </w:rPr>
        <w:t xml:space="preserve"> Rerata p</w:t>
      </w:r>
      <w:r w:rsidR="00C87128">
        <w:rPr>
          <w:rFonts w:ascii="Times New Roman" w:hAnsi="Times New Roman" w:cs="Times New Roman"/>
          <w:sz w:val="24"/>
          <w:szCs w:val="24"/>
        </w:rPr>
        <w:t xml:space="preserve">engaruh </w:t>
      </w:r>
      <w:r w:rsidR="00D032AB">
        <w:rPr>
          <w:rFonts w:ascii="Times New Roman" w:hAnsi="Times New Roman" w:cs="Times New Roman"/>
          <w:sz w:val="24"/>
          <w:szCs w:val="24"/>
        </w:rPr>
        <w:t xml:space="preserve">pemberian berbagai </w:t>
      </w:r>
      <w:r w:rsidR="00C87128">
        <w:rPr>
          <w:rFonts w:ascii="Times New Roman" w:hAnsi="Times New Roman" w:cs="Times New Roman"/>
          <w:sz w:val="24"/>
          <w:szCs w:val="24"/>
        </w:rPr>
        <w:t xml:space="preserve">dosis pupuk fosfat terhadap </w:t>
      </w:r>
      <w:r w:rsidR="00D032AB">
        <w:rPr>
          <w:rFonts w:ascii="Times New Roman" w:hAnsi="Times New Roman" w:cs="Times New Roman"/>
          <w:sz w:val="24"/>
          <w:szCs w:val="24"/>
        </w:rPr>
        <w:t xml:space="preserve">variable </w:t>
      </w:r>
      <w:r w:rsidR="00C87128">
        <w:rPr>
          <w:rFonts w:ascii="Times New Roman" w:hAnsi="Times New Roman" w:cs="Times New Roman"/>
          <w:sz w:val="24"/>
          <w:szCs w:val="24"/>
        </w:rPr>
        <w:t>diameter batang 28 hst</w:t>
      </w:r>
    </w:p>
    <w:tbl>
      <w:tblPr>
        <w:tblW w:w="8190" w:type="dxa"/>
        <w:tblLook w:val="04A0" w:firstRow="1" w:lastRow="0" w:firstColumn="1" w:lastColumn="0" w:noHBand="0" w:noVBand="1"/>
      </w:tblPr>
      <w:tblGrid>
        <w:gridCol w:w="3330"/>
        <w:gridCol w:w="1710"/>
        <w:gridCol w:w="3150"/>
      </w:tblGrid>
      <w:tr w:rsidR="00A24AC5" w:rsidRPr="00A24AC5" w:rsidTr="00DA53DC">
        <w:trPr>
          <w:trHeight w:val="375"/>
        </w:trPr>
        <w:tc>
          <w:tcPr>
            <w:tcW w:w="3330" w:type="dxa"/>
            <w:tcBorders>
              <w:top w:val="single" w:sz="4" w:space="0" w:color="auto"/>
              <w:left w:val="nil"/>
              <w:bottom w:val="single" w:sz="4" w:space="0" w:color="auto"/>
              <w:right w:val="nil"/>
            </w:tcBorders>
            <w:shd w:val="clear" w:color="auto" w:fill="auto"/>
            <w:noWrap/>
            <w:vAlign w:val="center"/>
            <w:hideMark/>
          </w:tcPr>
          <w:p w:rsidR="00A24AC5" w:rsidRPr="00D032AB" w:rsidRDefault="009B6C12" w:rsidP="00A24AC5">
            <w:pPr>
              <w:spacing w:after="0" w:line="240" w:lineRule="auto"/>
              <w:jc w:val="center"/>
              <w:rPr>
                <w:rFonts w:ascii="Times New Roman" w:eastAsia="Times New Roman" w:hAnsi="Times New Roman" w:cs="Times New Roman"/>
                <w:b/>
                <w:color w:val="000000"/>
                <w:szCs w:val="24"/>
              </w:rPr>
            </w:pPr>
            <w:r w:rsidRPr="00D032AB">
              <w:rPr>
                <w:rFonts w:ascii="Times New Roman" w:eastAsia="Times New Roman" w:hAnsi="Times New Roman" w:cs="Times New Roman"/>
                <w:b/>
                <w:color w:val="000000"/>
                <w:szCs w:val="24"/>
              </w:rPr>
              <w:t>P</w:t>
            </w:r>
            <w:r w:rsidR="00A24AC5" w:rsidRPr="00D032AB">
              <w:rPr>
                <w:rFonts w:ascii="Times New Roman" w:eastAsia="Times New Roman" w:hAnsi="Times New Roman" w:cs="Times New Roman"/>
                <w:b/>
                <w:color w:val="000000"/>
                <w:szCs w:val="24"/>
              </w:rPr>
              <w:t xml:space="preserve">erlakuan </w:t>
            </w:r>
          </w:p>
        </w:tc>
        <w:tc>
          <w:tcPr>
            <w:tcW w:w="1710" w:type="dxa"/>
            <w:tcBorders>
              <w:top w:val="single" w:sz="4" w:space="0" w:color="auto"/>
              <w:left w:val="nil"/>
              <w:bottom w:val="single" w:sz="4" w:space="0" w:color="auto"/>
              <w:right w:val="nil"/>
            </w:tcBorders>
            <w:shd w:val="clear" w:color="auto" w:fill="auto"/>
            <w:noWrap/>
            <w:vAlign w:val="bottom"/>
            <w:hideMark/>
          </w:tcPr>
          <w:p w:rsidR="00A24AC5" w:rsidRPr="00D032AB" w:rsidRDefault="00A24AC5" w:rsidP="00A24AC5">
            <w:pPr>
              <w:spacing w:after="0" w:line="240" w:lineRule="auto"/>
              <w:rPr>
                <w:rFonts w:ascii="Times New Roman" w:eastAsia="Times New Roman" w:hAnsi="Times New Roman" w:cs="Times New Roman"/>
                <w:b/>
                <w:color w:val="000000"/>
                <w:szCs w:val="24"/>
              </w:rPr>
            </w:pPr>
            <w:r w:rsidRPr="00D032AB">
              <w:rPr>
                <w:rFonts w:ascii="Times New Roman" w:eastAsia="Times New Roman" w:hAnsi="Times New Roman" w:cs="Times New Roman"/>
                <w:b/>
                <w:color w:val="000000"/>
                <w:szCs w:val="24"/>
              </w:rPr>
              <w:t> </w:t>
            </w:r>
          </w:p>
        </w:tc>
        <w:tc>
          <w:tcPr>
            <w:tcW w:w="3150" w:type="dxa"/>
            <w:tcBorders>
              <w:top w:val="single" w:sz="4" w:space="0" w:color="auto"/>
              <w:left w:val="nil"/>
              <w:bottom w:val="single" w:sz="4" w:space="0" w:color="auto"/>
              <w:right w:val="nil"/>
            </w:tcBorders>
            <w:shd w:val="clear" w:color="auto" w:fill="auto"/>
            <w:noWrap/>
            <w:vAlign w:val="center"/>
            <w:hideMark/>
          </w:tcPr>
          <w:p w:rsidR="00A24AC5" w:rsidRPr="00D032AB" w:rsidRDefault="009B6C12" w:rsidP="00A24AC5">
            <w:pPr>
              <w:spacing w:after="0" w:line="240" w:lineRule="auto"/>
              <w:jc w:val="center"/>
              <w:rPr>
                <w:rFonts w:ascii="Times New Roman" w:eastAsia="Times New Roman" w:hAnsi="Times New Roman" w:cs="Times New Roman"/>
                <w:b/>
                <w:color w:val="000000"/>
                <w:szCs w:val="24"/>
              </w:rPr>
            </w:pPr>
            <w:r w:rsidRPr="00D032AB">
              <w:rPr>
                <w:rFonts w:ascii="Times New Roman" w:eastAsia="Times New Roman" w:hAnsi="Times New Roman" w:cs="Times New Roman"/>
                <w:b/>
                <w:color w:val="000000"/>
                <w:szCs w:val="24"/>
              </w:rPr>
              <w:t>Diameter B</w:t>
            </w:r>
            <w:r w:rsidR="00344B6E">
              <w:rPr>
                <w:rFonts w:ascii="Times New Roman" w:eastAsia="Times New Roman" w:hAnsi="Times New Roman" w:cs="Times New Roman"/>
                <w:b/>
                <w:color w:val="000000"/>
                <w:szCs w:val="24"/>
              </w:rPr>
              <w:t>atang 28 hst (m</w:t>
            </w:r>
            <w:r w:rsidR="00A24AC5" w:rsidRPr="00D032AB">
              <w:rPr>
                <w:rFonts w:ascii="Times New Roman" w:eastAsia="Times New Roman" w:hAnsi="Times New Roman" w:cs="Times New Roman"/>
                <w:b/>
                <w:color w:val="000000"/>
                <w:szCs w:val="24"/>
              </w:rPr>
              <w:t>m)</w:t>
            </w:r>
          </w:p>
        </w:tc>
      </w:tr>
      <w:tr w:rsidR="00A24AC5" w:rsidRPr="00A24AC5" w:rsidTr="00DA53DC">
        <w:trPr>
          <w:cantSplit/>
          <w:trHeight w:val="345"/>
        </w:trPr>
        <w:tc>
          <w:tcPr>
            <w:tcW w:w="3330" w:type="dxa"/>
            <w:tcBorders>
              <w:top w:val="single" w:sz="4" w:space="0" w:color="auto"/>
              <w:left w:val="nil"/>
              <w:right w:val="nil"/>
            </w:tcBorders>
            <w:shd w:val="clear" w:color="auto" w:fill="auto"/>
            <w:noWrap/>
            <w:vAlign w:val="center"/>
            <w:hideMark/>
          </w:tcPr>
          <w:p w:rsidR="00A24AC5" w:rsidRPr="00A24AC5" w:rsidRDefault="00A24AC5" w:rsidP="00A24AC5">
            <w:pPr>
              <w:spacing w:after="0" w:line="240" w:lineRule="auto"/>
              <w:rPr>
                <w:rFonts w:ascii="Times New Roman" w:eastAsia="Times New Roman" w:hAnsi="Times New Roman" w:cs="Times New Roman"/>
                <w:color w:val="000000"/>
                <w:szCs w:val="24"/>
              </w:rPr>
            </w:pPr>
            <w:r w:rsidRPr="00A24AC5">
              <w:rPr>
                <w:rFonts w:ascii="Times New Roman" w:eastAsia="Times New Roman" w:hAnsi="Times New Roman" w:cs="Times New Roman"/>
                <w:color w:val="000000"/>
                <w:szCs w:val="24"/>
              </w:rPr>
              <w:t>p0 = 0 kg P</w:t>
            </w:r>
            <w:r w:rsidRPr="00344B6E">
              <w:rPr>
                <w:rFonts w:ascii="Times New Roman" w:eastAsia="Times New Roman" w:hAnsi="Times New Roman" w:cs="Times New Roman"/>
                <w:color w:val="000000"/>
                <w:szCs w:val="24"/>
                <w:vertAlign w:val="subscript"/>
              </w:rPr>
              <w:t>2</w:t>
            </w:r>
            <w:r w:rsidRPr="00A24AC5">
              <w:rPr>
                <w:rFonts w:ascii="Times New Roman" w:eastAsia="Times New Roman" w:hAnsi="Times New Roman" w:cs="Times New Roman"/>
                <w:color w:val="000000"/>
                <w:szCs w:val="24"/>
              </w:rPr>
              <w:t>O</w:t>
            </w:r>
            <w:r w:rsidRPr="00344B6E">
              <w:rPr>
                <w:rFonts w:ascii="Times New Roman" w:eastAsia="Times New Roman" w:hAnsi="Times New Roman" w:cs="Times New Roman"/>
                <w:color w:val="000000"/>
                <w:szCs w:val="24"/>
                <w:vertAlign w:val="subscript"/>
              </w:rPr>
              <w:t>5</w:t>
            </w:r>
            <w:r w:rsidRPr="00A24AC5">
              <w:rPr>
                <w:rFonts w:ascii="Times New Roman" w:eastAsia="Times New Roman" w:hAnsi="Times New Roman" w:cs="Times New Roman"/>
                <w:color w:val="000000"/>
                <w:szCs w:val="24"/>
              </w:rPr>
              <w:t xml:space="preserve">  ha</w:t>
            </w:r>
            <w:r w:rsidRPr="00A24AC5">
              <w:rPr>
                <w:rFonts w:ascii="Times New Roman" w:eastAsia="Times New Roman" w:hAnsi="Times New Roman" w:cs="Times New Roman"/>
                <w:color w:val="000000"/>
                <w:szCs w:val="24"/>
                <w:vertAlign w:val="superscript"/>
              </w:rPr>
              <w:t>-1</w:t>
            </w:r>
          </w:p>
        </w:tc>
        <w:tc>
          <w:tcPr>
            <w:tcW w:w="1710" w:type="dxa"/>
            <w:tcBorders>
              <w:top w:val="single" w:sz="4" w:space="0" w:color="auto"/>
              <w:left w:val="nil"/>
              <w:right w:val="nil"/>
            </w:tcBorders>
            <w:shd w:val="clear" w:color="auto" w:fill="auto"/>
            <w:noWrap/>
            <w:vAlign w:val="bottom"/>
            <w:hideMark/>
          </w:tcPr>
          <w:p w:rsidR="00A24AC5" w:rsidRPr="00A24AC5" w:rsidRDefault="00A24AC5" w:rsidP="00A24AC5">
            <w:pPr>
              <w:spacing w:after="0" w:line="240" w:lineRule="auto"/>
              <w:rPr>
                <w:rFonts w:ascii="Times New Roman" w:eastAsia="Times New Roman" w:hAnsi="Times New Roman" w:cs="Times New Roman"/>
                <w:color w:val="000000"/>
                <w:szCs w:val="24"/>
              </w:rPr>
            </w:pPr>
            <w:r w:rsidRPr="00A24AC5">
              <w:rPr>
                <w:rFonts w:ascii="Times New Roman" w:eastAsia="Times New Roman" w:hAnsi="Times New Roman" w:cs="Times New Roman"/>
                <w:color w:val="000000"/>
                <w:szCs w:val="24"/>
              </w:rPr>
              <w:t> </w:t>
            </w:r>
          </w:p>
        </w:tc>
        <w:tc>
          <w:tcPr>
            <w:tcW w:w="3150" w:type="dxa"/>
            <w:tcBorders>
              <w:top w:val="single" w:sz="4" w:space="0" w:color="auto"/>
              <w:left w:val="nil"/>
              <w:right w:val="nil"/>
            </w:tcBorders>
            <w:shd w:val="clear" w:color="auto" w:fill="auto"/>
            <w:noWrap/>
            <w:vAlign w:val="center"/>
            <w:hideMark/>
          </w:tcPr>
          <w:p w:rsidR="00A24AC5" w:rsidRPr="00A24AC5" w:rsidRDefault="00C87128" w:rsidP="00D032AB">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5,96</w:t>
            </w:r>
            <w:r w:rsidR="00A24AC5" w:rsidRPr="00A24AC5">
              <w:rPr>
                <w:rFonts w:ascii="Times New Roman" w:eastAsia="Times New Roman" w:hAnsi="Times New Roman" w:cs="Times New Roman"/>
                <w:color w:val="000000"/>
                <w:szCs w:val="24"/>
                <w:vertAlign w:val="superscript"/>
              </w:rPr>
              <w:t>ab</w:t>
            </w:r>
          </w:p>
        </w:tc>
      </w:tr>
      <w:tr w:rsidR="00A24AC5" w:rsidRPr="00A24AC5" w:rsidTr="00DA53DC">
        <w:trPr>
          <w:cantSplit/>
          <w:trHeight w:val="330"/>
        </w:trPr>
        <w:tc>
          <w:tcPr>
            <w:tcW w:w="3330" w:type="dxa"/>
            <w:tcBorders>
              <w:left w:val="nil"/>
              <w:right w:val="nil"/>
            </w:tcBorders>
            <w:shd w:val="clear" w:color="auto" w:fill="auto"/>
            <w:noWrap/>
            <w:vAlign w:val="center"/>
            <w:hideMark/>
          </w:tcPr>
          <w:p w:rsidR="00A24AC5" w:rsidRPr="00A24AC5" w:rsidRDefault="00A24AC5" w:rsidP="00A24AC5">
            <w:pPr>
              <w:spacing w:after="0" w:line="240" w:lineRule="auto"/>
              <w:rPr>
                <w:rFonts w:ascii="Times New Roman" w:eastAsia="Times New Roman" w:hAnsi="Times New Roman" w:cs="Times New Roman"/>
                <w:color w:val="000000"/>
                <w:szCs w:val="24"/>
              </w:rPr>
            </w:pPr>
            <w:r w:rsidRPr="00A24AC5">
              <w:rPr>
                <w:rFonts w:ascii="Times New Roman" w:eastAsia="Times New Roman" w:hAnsi="Times New Roman" w:cs="Times New Roman"/>
                <w:color w:val="000000"/>
                <w:szCs w:val="24"/>
              </w:rPr>
              <w:t>p1 = 54 kg P</w:t>
            </w:r>
            <w:r w:rsidRPr="00344B6E">
              <w:rPr>
                <w:rFonts w:ascii="Times New Roman" w:eastAsia="Times New Roman" w:hAnsi="Times New Roman" w:cs="Times New Roman"/>
                <w:color w:val="000000"/>
                <w:szCs w:val="24"/>
                <w:vertAlign w:val="subscript"/>
              </w:rPr>
              <w:t>2</w:t>
            </w:r>
            <w:r w:rsidRPr="00A24AC5">
              <w:rPr>
                <w:rFonts w:ascii="Times New Roman" w:eastAsia="Times New Roman" w:hAnsi="Times New Roman" w:cs="Times New Roman"/>
                <w:color w:val="000000"/>
                <w:szCs w:val="24"/>
              </w:rPr>
              <w:t>O</w:t>
            </w:r>
            <w:r w:rsidRPr="00344B6E">
              <w:rPr>
                <w:rFonts w:ascii="Times New Roman" w:eastAsia="Times New Roman" w:hAnsi="Times New Roman" w:cs="Times New Roman"/>
                <w:color w:val="000000"/>
                <w:szCs w:val="24"/>
                <w:vertAlign w:val="subscript"/>
              </w:rPr>
              <w:t>5</w:t>
            </w:r>
            <w:r w:rsidRPr="00A24AC5">
              <w:rPr>
                <w:rFonts w:ascii="Times New Roman" w:eastAsia="Times New Roman" w:hAnsi="Times New Roman" w:cs="Times New Roman"/>
                <w:color w:val="000000"/>
                <w:szCs w:val="24"/>
              </w:rPr>
              <w:t xml:space="preserve">  ha</w:t>
            </w:r>
            <w:r w:rsidRPr="00A24AC5">
              <w:rPr>
                <w:rFonts w:ascii="Times New Roman" w:eastAsia="Times New Roman" w:hAnsi="Times New Roman" w:cs="Times New Roman"/>
                <w:color w:val="000000"/>
                <w:szCs w:val="24"/>
                <w:vertAlign w:val="superscript"/>
              </w:rPr>
              <w:t>-1</w:t>
            </w:r>
            <w:r w:rsidRPr="00A24AC5">
              <w:rPr>
                <w:rFonts w:ascii="Times New Roman" w:eastAsia="Times New Roman" w:hAnsi="Times New Roman" w:cs="Times New Roman"/>
                <w:color w:val="000000"/>
                <w:szCs w:val="24"/>
              </w:rPr>
              <w:t xml:space="preserve"> </w:t>
            </w:r>
          </w:p>
        </w:tc>
        <w:tc>
          <w:tcPr>
            <w:tcW w:w="1710" w:type="dxa"/>
            <w:tcBorders>
              <w:left w:val="nil"/>
              <w:right w:val="nil"/>
            </w:tcBorders>
            <w:shd w:val="clear" w:color="auto" w:fill="auto"/>
            <w:noWrap/>
            <w:vAlign w:val="bottom"/>
            <w:hideMark/>
          </w:tcPr>
          <w:p w:rsidR="00A24AC5" w:rsidRPr="00A24AC5" w:rsidRDefault="00A24AC5" w:rsidP="00A24AC5">
            <w:pPr>
              <w:spacing w:after="0" w:line="240" w:lineRule="auto"/>
              <w:rPr>
                <w:rFonts w:ascii="Times New Roman" w:eastAsia="Times New Roman" w:hAnsi="Times New Roman" w:cs="Times New Roman"/>
                <w:color w:val="000000"/>
                <w:szCs w:val="24"/>
              </w:rPr>
            </w:pPr>
            <w:r w:rsidRPr="00A24AC5">
              <w:rPr>
                <w:rFonts w:ascii="Times New Roman" w:eastAsia="Times New Roman" w:hAnsi="Times New Roman" w:cs="Times New Roman"/>
                <w:color w:val="000000"/>
                <w:szCs w:val="24"/>
              </w:rPr>
              <w:t> </w:t>
            </w:r>
          </w:p>
        </w:tc>
        <w:tc>
          <w:tcPr>
            <w:tcW w:w="3150" w:type="dxa"/>
            <w:tcBorders>
              <w:left w:val="nil"/>
              <w:right w:val="nil"/>
            </w:tcBorders>
            <w:shd w:val="clear" w:color="auto" w:fill="auto"/>
            <w:noWrap/>
            <w:vAlign w:val="center"/>
            <w:hideMark/>
          </w:tcPr>
          <w:p w:rsidR="00A24AC5" w:rsidRPr="00A24AC5" w:rsidRDefault="00C87128" w:rsidP="00D032AB">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6,25</w:t>
            </w:r>
            <w:r w:rsidR="00A24AC5" w:rsidRPr="00A24AC5">
              <w:rPr>
                <w:rFonts w:ascii="Times New Roman" w:eastAsia="Times New Roman" w:hAnsi="Times New Roman" w:cs="Times New Roman"/>
                <w:color w:val="000000"/>
                <w:szCs w:val="24"/>
                <w:vertAlign w:val="superscript"/>
              </w:rPr>
              <w:t>a</w:t>
            </w:r>
          </w:p>
        </w:tc>
      </w:tr>
      <w:tr w:rsidR="00A24AC5" w:rsidRPr="00A24AC5" w:rsidTr="00DA53DC">
        <w:trPr>
          <w:cantSplit/>
          <w:trHeight w:val="330"/>
        </w:trPr>
        <w:tc>
          <w:tcPr>
            <w:tcW w:w="3330" w:type="dxa"/>
            <w:tcBorders>
              <w:left w:val="nil"/>
              <w:bottom w:val="single" w:sz="4" w:space="0" w:color="auto"/>
              <w:right w:val="nil"/>
            </w:tcBorders>
            <w:shd w:val="clear" w:color="auto" w:fill="auto"/>
            <w:noWrap/>
            <w:vAlign w:val="center"/>
            <w:hideMark/>
          </w:tcPr>
          <w:p w:rsidR="00A24AC5" w:rsidRPr="00A24AC5" w:rsidRDefault="00A24AC5" w:rsidP="00A24AC5">
            <w:pPr>
              <w:spacing w:after="0" w:line="240" w:lineRule="auto"/>
              <w:rPr>
                <w:rFonts w:ascii="Times New Roman" w:eastAsia="Times New Roman" w:hAnsi="Times New Roman" w:cs="Times New Roman"/>
                <w:color w:val="000000"/>
                <w:szCs w:val="24"/>
              </w:rPr>
            </w:pPr>
            <w:r w:rsidRPr="00A24AC5">
              <w:rPr>
                <w:rFonts w:ascii="Times New Roman" w:eastAsia="Times New Roman" w:hAnsi="Times New Roman" w:cs="Times New Roman"/>
                <w:color w:val="000000"/>
                <w:szCs w:val="24"/>
              </w:rPr>
              <w:t>p2 = 72 kg P</w:t>
            </w:r>
            <w:r w:rsidRPr="00344B6E">
              <w:rPr>
                <w:rFonts w:ascii="Times New Roman" w:eastAsia="Times New Roman" w:hAnsi="Times New Roman" w:cs="Times New Roman"/>
                <w:color w:val="000000"/>
                <w:szCs w:val="24"/>
                <w:vertAlign w:val="subscript"/>
              </w:rPr>
              <w:t>2</w:t>
            </w:r>
            <w:r w:rsidRPr="00A24AC5">
              <w:rPr>
                <w:rFonts w:ascii="Times New Roman" w:eastAsia="Times New Roman" w:hAnsi="Times New Roman" w:cs="Times New Roman"/>
                <w:color w:val="000000"/>
                <w:szCs w:val="24"/>
              </w:rPr>
              <w:t>O</w:t>
            </w:r>
            <w:r w:rsidRPr="00344B6E">
              <w:rPr>
                <w:rFonts w:ascii="Times New Roman" w:eastAsia="Times New Roman" w:hAnsi="Times New Roman" w:cs="Times New Roman"/>
                <w:color w:val="000000"/>
                <w:szCs w:val="24"/>
                <w:vertAlign w:val="subscript"/>
              </w:rPr>
              <w:t>5</w:t>
            </w:r>
            <w:r w:rsidRPr="00A24AC5">
              <w:rPr>
                <w:rFonts w:ascii="Times New Roman" w:eastAsia="Times New Roman" w:hAnsi="Times New Roman" w:cs="Times New Roman"/>
                <w:color w:val="000000"/>
                <w:szCs w:val="24"/>
              </w:rPr>
              <w:t xml:space="preserve">  ha</w:t>
            </w:r>
            <w:r w:rsidRPr="00A24AC5">
              <w:rPr>
                <w:rFonts w:ascii="Times New Roman" w:eastAsia="Times New Roman" w:hAnsi="Times New Roman" w:cs="Times New Roman"/>
                <w:color w:val="000000"/>
                <w:szCs w:val="24"/>
                <w:vertAlign w:val="superscript"/>
              </w:rPr>
              <w:t>-1</w:t>
            </w:r>
            <w:r w:rsidRPr="00A24AC5">
              <w:rPr>
                <w:rFonts w:ascii="Times New Roman" w:eastAsia="Times New Roman" w:hAnsi="Times New Roman" w:cs="Times New Roman"/>
                <w:color w:val="000000"/>
                <w:szCs w:val="24"/>
              </w:rPr>
              <w:t xml:space="preserve"> </w:t>
            </w:r>
          </w:p>
        </w:tc>
        <w:tc>
          <w:tcPr>
            <w:tcW w:w="1710" w:type="dxa"/>
            <w:tcBorders>
              <w:left w:val="nil"/>
              <w:bottom w:val="single" w:sz="4" w:space="0" w:color="auto"/>
              <w:right w:val="nil"/>
            </w:tcBorders>
            <w:shd w:val="clear" w:color="auto" w:fill="auto"/>
            <w:noWrap/>
            <w:vAlign w:val="bottom"/>
            <w:hideMark/>
          </w:tcPr>
          <w:p w:rsidR="00A24AC5" w:rsidRPr="00A24AC5" w:rsidRDefault="00A24AC5" w:rsidP="00A24AC5">
            <w:pPr>
              <w:spacing w:after="0" w:line="240" w:lineRule="auto"/>
              <w:rPr>
                <w:rFonts w:ascii="Times New Roman" w:eastAsia="Times New Roman" w:hAnsi="Times New Roman" w:cs="Times New Roman"/>
                <w:color w:val="000000"/>
                <w:szCs w:val="24"/>
              </w:rPr>
            </w:pPr>
            <w:r w:rsidRPr="00A24AC5">
              <w:rPr>
                <w:rFonts w:ascii="Times New Roman" w:eastAsia="Times New Roman" w:hAnsi="Times New Roman" w:cs="Times New Roman"/>
                <w:color w:val="000000"/>
                <w:szCs w:val="24"/>
              </w:rPr>
              <w:t> </w:t>
            </w:r>
          </w:p>
        </w:tc>
        <w:tc>
          <w:tcPr>
            <w:tcW w:w="3150" w:type="dxa"/>
            <w:tcBorders>
              <w:left w:val="nil"/>
              <w:bottom w:val="single" w:sz="4" w:space="0" w:color="auto"/>
              <w:right w:val="nil"/>
            </w:tcBorders>
            <w:shd w:val="clear" w:color="auto" w:fill="auto"/>
            <w:noWrap/>
            <w:vAlign w:val="center"/>
            <w:hideMark/>
          </w:tcPr>
          <w:p w:rsidR="00A24AC5" w:rsidRPr="00A24AC5" w:rsidRDefault="00C87128" w:rsidP="00D032AB">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5,79</w:t>
            </w:r>
            <w:r w:rsidR="00A24AC5" w:rsidRPr="00A24AC5">
              <w:rPr>
                <w:rFonts w:ascii="Times New Roman" w:eastAsia="Times New Roman" w:hAnsi="Times New Roman" w:cs="Times New Roman"/>
                <w:color w:val="000000"/>
                <w:szCs w:val="24"/>
                <w:vertAlign w:val="superscript"/>
              </w:rPr>
              <w:t>b</w:t>
            </w:r>
          </w:p>
        </w:tc>
      </w:tr>
    </w:tbl>
    <w:p w:rsidR="00B64F60" w:rsidRDefault="00C87128" w:rsidP="00C87128">
      <w:pPr>
        <w:spacing w:after="0" w:line="240" w:lineRule="auto"/>
        <w:ind w:left="450" w:hanging="450"/>
        <w:jc w:val="both"/>
        <w:rPr>
          <w:rFonts w:ascii="Times New Roman" w:hAnsi="Times New Roman" w:cs="Times New Roman"/>
        </w:rPr>
      </w:pPr>
      <w:r w:rsidRPr="00D032AB">
        <w:rPr>
          <w:rFonts w:ascii="Times New Roman" w:hAnsi="Times New Roman" w:cs="Times New Roman"/>
        </w:rPr>
        <w:t>Ket :</w:t>
      </w:r>
      <w:r w:rsidRPr="00D032AB">
        <w:rPr>
          <w:rFonts w:ascii="Times New Roman" w:hAnsi="Times New Roman" w:cs="Times New Roman"/>
          <w:sz w:val="24"/>
          <w:szCs w:val="24"/>
        </w:rPr>
        <w:t xml:space="preserve"> </w:t>
      </w:r>
      <w:r w:rsidRPr="00D032AB">
        <w:rPr>
          <w:rFonts w:ascii="Times New Roman" w:hAnsi="Times New Roman" w:cs="Times New Roman"/>
        </w:rPr>
        <w:t xml:space="preserve">Angka rerata yang diikuti huruf superskrip yang sama menunjukkan tidak berbeda nyata menurut </w:t>
      </w:r>
      <w:r w:rsidRPr="00D032AB">
        <w:rPr>
          <w:rFonts w:ascii="Times New Roman" w:hAnsi="Times New Roman" w:cs="Times New Roman"/>
        </w:rPr>
        <w:t>DMRT</w:t>
      </w:r>
      <w:r w:rsidRPr="00D032AB">
        <w:rPr>
          <w:rFonts w:ascii="Times New Roman" w:hAnsi="Times New Roman" w:cs="Times New Roman"/>
        </w:rPr>
        <w:t xml:space="preserve"> </w:t>
      </w:r>
      <w:r w:rsidR="00D032AB">
        <w:rPr>
          <w:rFonts w:ascii="Times New Roman" w:hAnsi="Times New Roman" w:cs="Times New Roman"/>
        </w:rPr>
        <w:t xml:space="preserve"> taraf nyata </w:t>
      </w:r>
      <w:r w:rsidRPr="00D032AB">
        <w:rPr>
          <w:rFonts w:ascii="Times New Roman" w:hAnsi="Times New Roman" w:cs="Times New Roman"/>
        </w:rPr>
        <w:t>5 %</w:t>
      </w:r>
    </w:p>
    <w:p w:rsidR="00D032AB" w:rsidRDefault="00D032AB" w:rsidP="00C87128">
      <w:pPr>
        <w:spacing w:after="0" w:line="240" w:lineRule="auto"/>
        <w:ind w:left="450" w:hanging="450"/>
        <w:jc w:val="both"/>
        <w:rPr>
          <w:rFonts w:ascii="Times New Roman" w:hAnsi="Times New Roman" w:cs="Times New Roman"/>
          <w:sz w:val="24"/>
          <w:szCs w:val="24"/>
        </w:rPr>
      </w:pPr>
    </w:p>
    <w:p w:rsidR="00344B6E" w:rsidRDefault="00344B6E" w:rsidP="00344B6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Berdasarkan tabel 3 diatas pada perlakuan p1 yakni 6,25 mm tidak berbeda nyata dengan perlakuan p0 yakni 5,96 mm, sedangkan perlakuan p1 yakni 6,25 mm berbeda nyata dengan perlakuan p2 yakni 5,79 mm.</w:t>
      </w:r>
    </w:p>
    <w:p w:rsidR="00B7212B" w:rsidRDefault="00B7212B" w:rsidP="00B7212B">
      <w:pPr>
        <w:spacing w:after="0" w:line="240" w:lineRule="auto"/>
        <w:jc w:val="both"/>
        <w:rPr>
          <w:rFonts w:ascii="Times New Roman" w:hAnsi="Times New Roman" w:cs="Times New Roman"/>
          <w:sz w:val="24"/>
          <w:szCs w:val="24"/>
        </w:rPr>
      </w:pPr>
    </w:p>
    <w:p w:rsidR="00B7212B" w:rsidRPr="00B7212B" w:rsidRDefault="00B7212B" w:rsidP="00B7212B">
      <w:pPr>
        <w:spacing w:after="0" w:line="720" w:lineRule="auto"/>
        <w:jc w:val="both"/>
        <w:rPr>
          <w:rFonts w:ascii="Times New Roman" w:hAnsi="Times New Roman" w:cs="Times New Roman"/>
          <w:b/>
          <w:sz w:val="24"/>
          <w:szCs w:val="24"/>
        </w:rPr>
      </w:pPr>
      <w:r w:rsidRPr="00B7212B">
        <w:rPr>
          <w:rFonts w:ascii="Times New Roman" w:hAnsi="Times New Roman" w:cs="Times New Roman"/>
          <w:b/>
          <w:sz w:val="24"/>
          <w:szCs w:val="24"/>
        </w:rPr>
        <w:t>Jumlah bintil akar</w:t>
      </w:r>
    </w:p>
    <w:p w:rsidR="00344B6E" w:rsidRDefault="00B7212B" w:rsidP="00B7212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Berdasarkan analisis ragam pada lampiran 34 menunjukkan bahwa interaksi dan faktor tunggal dari perlakuan CMA dan pupuk fosfat tidak memberikan pengaruh yang nyata terhadap variabel jumlah bintil akar pada tanaman edamame</w:t>
      </w:r>
      <w:r w:rsidR="00D7384A">
        <w:rPr>
          <w:rFonts w:ascii="Times New Roman" w:hAnsi="Times New Roman" w:cs="Times New Roman"/>
          <w:sz w:val="24"/>
          <w:szCs w:val="24"/>
        </w:rPr>
        <w:t>, r</w:t>
      </w:r>
      <w:r>
        <w:rPr>
          <w:rFonts w:ascii="Times New Roman" w:hAnsi="Times New Roman" w:cs="Times New Roman"/>
          <w:sz w:val="24"/>
          <w:szCs w:val="24"/>
        </w:rPr>
        <w:t>ata-rata jumlah bintil akar tan</w:t>
      </w:r>
      <w:r w:rsidR="00177467">
        <w:rPr>
          <w:rFonts w:ascii="Times New Roman" w:hAnsi="Times New Roman" w:cs="Times New Roman"/>
          <w:sz w:val="24"/>
          <w:szCs w:val="24"/>
        </w:rPr>
        <w:t>aman edamame yaitu 0-8,67 buah</w:t>
      </w:r>
      <w:r>
        <w:rPr>
          <w:rFonts w:ascii="Times New Roman" w:hAnsi="Times New Roman" w:cs="Times New Roman"/>
          <w:sz w:val="24"/>
          <w:szCs w:val="24"/>
        </w:rPr>
        <w:t>.</w:t>
      </w:r>
    </w:p>
    <w:p w:rsidR="00D7384A" w:rsidRDefault="00D7384A" w:rsidP="00D7384A">
      <w:pPr>
        <w:spacing w:after="0" w:line="240" w:lineRule="auto"/>
        <w:jc w:val="both"/>
        <w:rPr>
          <w:rFonts w:ascii="Times New Roman" w:hAnsi="Times New Roman" w:cs="Times New Roman"/>
          <w:sz w:val="24"/>
          <w:szCs w:val="24"/>
        </w:rPr>
      </w:pPr>
    </w:p>
    <w:p w:rsidR="00D7384A" w:rsidRDefault="00D7384A" w:rsidP="00D7384A">
      <w:pPr>
        <w:spacing w:after="0" w:line="720" w:lineRule="auto"/>
        <w:jc w:val="both"/>
        <w:rPr>
          <w:rFonts w:ascii="Times New Roman" w:hAnsi="Times New Roman" w:cs="Times New Roman"/>
          <w:b/>
          <w:sz w:val="24"/>
          <w:szCs w:val="24"/>
        </w:rPr>
      </w:pPr>
      <w:r>
        <w:rPr>
          <w:rFonts w:ascii="Times New Roman" w:hAnsi="Times New Roman" w:cs="Times New Roman"/>
          <w:b/>
          <w:sz w:val="24"/>
          <w:szCs w:val="24"/>
        </w:rPr>
        <w:t>Rasio tajuk dan akar</w:t>
      </w:r>
    </w:p>
    <w:p w:rsidR="00D7384A" w:rsidRDefault="00D7384A" w:rsidP="00D738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Berdasarkan </w:t>
      </w:r>
      <w:r>
        <w:rPr>
          <w:rFonts w:ascii="Times New Roman" w:hAnsi="Times New Roman" w:cs="Times New Roman"/>
          <w:sz w:val="24"/>
          <w:szCs w:val="24"/>
        </w:rPr>
        <w:t>analisis ragam pada lampiran 35</w:t>
      </w:r>
      <w:r>
        <w:rPr>
          <w:rFonts w:ascii="Times New Roman" w:hAnsi="Times New Roman" w:cs="Times New Roman"/>
          <w:sz w:val="24"/>
          <w:szCs w:val="24"/>
        </w:rPr>
        <w:t xml:space="preserve"> menunjukkan bahwa tidak terdapat interaksi antara perlakuan CMA dan pupuk fosfat terhadap </w:t>
      </w:r>
      <w:r>
        <w:rPr>
          <w:rFonts w:ascii="Times New Roman" w:hAnsi="Times New Roman" w:cs="Times New Roman"/>
          <w:sz w:val="24"/>
          <w:szCs w:val="24"/>
        </w:rPr>
        <w:t>variabel rasio tajuk dan akar</w:t>
      </w:r>
      <w:r>
        <w:rPr>
          <w:rFonts w:ascii="Times New Roman" w:hAnsi="Times New Roman" w:cs="Times New Roman"/>
          <w:sz w:val="24"/>
          <w:szCs w:val="24"/>
        </w:rPr>
        <w:t xml:space="preserve">. Perlakuan CMA tidak berpengaruh nyata </w:t>
      </w:r>
      <w:r>
        <w:rPr>
          <w:rFonts w:ascii="Times New Roman" w:hAnsi="Times New Roman" w:cs="Times New Roman"/>
          <w:sz w:val="24"/>
          <w:szCs w:val="24"/>
        </w:rPr>
        <w:t>terhadap variabel rasio tajuk dan akar namun perlakuan pupuk fosfat berpengaruh nyata terhadap variabel rasio tajuk dan akar tanaman edamame.</w:t>
      </w:r>
    </w:p>
    <w:p w:rsidR="00D7384A" w:rsidRDefault="00D7384A" w:rsidP="00DA53D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Tabel 4. Rerata pengaruh pemberian pupuk fosfat terhadap rasio tajuk dan akar</w:t>
      </w:r>
    </w:p>
    <w:tbl>
      <w:tblPr>
        <w:tblW w:w="8190" w:type="dxa"/>
        <w:jc w:val="center"/>
        <w:tblLook w:val="04A0" w:firstRow="1" w:lastRow="0" w:firstColumn="1" w:lastColumn="0" w:noHBand="0" w:noVBand="1"/>
      </w:tblPr>
      <w:tblGrid>
        <w:gridCol w:w="2970"/>
        <w:gridCol w:w="1980"/>
        <w:gridCol w:w="3240"/>
      </w:tblGrid>
      <w:tr w:rsidR="00DA53DC" w:rsidRPr="00DA53DC" w:rsidTr="00DA53DC">
        <w:trPr>
          <w:trHeight w:val="323"/>
          <w:jc w:val="center"/>
        </w:trPr>
        <w:tc>
          <w:tcPr>
            <w:tcW w:w="2970" w:type="dxa"/>
            <w:tcBorders>
              <w:top w:val="single" w:sz="4" w:space="0" w:color="auto"/>
              <w:left w:val="nil"/>
              <w:bottom w:val="single" w:sz="4" w:space="0" w:color="auto"/>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b/>
                <w:color w:val="000000"/>
              </w:rPr>
            </w:pPr>
            <w:r w:rsidRPr="00DA53DC">
              <w:rPr>
                <w:rFonts w:ascii="Times New Roman" w:eastAsia="Times New Roman" w:hAnsi="Times New Roman" w:cs="Times New Roman"/>
                <w:b/>
                <w:color w:val="000000"/>
              </w:rPr>
              <w:t>perlakuan</w:t>
            </w:r>
          </w:p>
        </w:tc>
        <w:tc>
          <w:tcPr>
            <w:tcW w:w="1980" w:type="dxa"/>
            <w:tcBorders>
              <w:top w:val="single" w:sz="4" w:space="0" w:color="auto"/>
              <w:left w:val="nil"/>
              <w:bottom w:val="single" w:sz="4" w:space="0" w:color="auto"/>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b/>
                <w:color w:val="000000"/>
              </w:rPr>
            </w:pPr>
            <w:r w:rsidRPr="00DA53DC">
              <w:rPr>
                <w:rFonts w:ascii="Times New Roman" w:eastAsia="Times New Roman" w:hAnsi="Times New Roman" w:cs="Times New Roman"/>
                <w:b/>
                <w:color w:val="000000"/>
              </w:rPr>
              <w:t> </w:t>
            </w:r>
          </w:p>
        </w:tc>
        <w:tc>
          <w:tcPr>
            <w:tcW w:w="3240" w:type="dxa"/>
            <w:tcBorders>
              <w:top w:val="single" w:sz="4" w:space="0" w:color="auto"/>
              <w:left w:val="nil"/>
              <w:bottom w:val="single" w:sz="4" w:space="0" w:color="auto"/>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b/>
                <w:color w:val="000000"/>
              </w:rPr>
            </w:pPr>
            <w:r w:rsidRPr="00DA53DC">
              <w:rPr>
                <w:rFonts w:ascii="Times New Roman" w:eastAsia="Times New Roman" w:hAnsi="Times New Roman" w:cs="Times New Roman"/>
                <w:b/>
                <w:color w:val="000000"/>
              </w:rPr>
              <w:t>rasio tajuk dan akar</w:t>
            </w:r>
            <w:r w:rsidR="00500EAB">
              <w:rPr>
                <w:rFonts w:ascii="Times New Roman" w:eastAsia="Times New Roman" w:hAnsi="Times New Roman" w:cs="Times New Roman"/>
                <w:b/>
                <w:color w:val="000000"/>
              </w:rPr>
              <w:t xml:space="preserve"> (g)</w:t>
            </w:r>
          </w:p>
        </w:tc>
      </w:tr>
      <w:tr w:rsidR="00DA53DC" w:rsidRPr="00DA53DC" w:rsidTr="00DA53DC">
        <w:trPr>
          <w:trHeight w:val="330"/>
          <w:jc w:val="center"/>
        </w:trPr>
        <w:tc>
          <w:tcPr>
            <w:tcW w:w="2970" w:type="dxa"/>
            <w:tcBorders>
              <w:top w:val="nil"/>
              <w:left w:val="nil"/>
              <w:bottom w:val="nil"/>
              <w:right w:val="nil"/>
            </w:tcBorders>
            <w:shd w:val="clear" w:color="auto" w:fill="auto"/>
            <w:noWrap/>
            <w:vAlign w:val="center"/>
            <w:hideMark/>
          </w:tcPr>
          <w:p w:rsidR="00DA53DC" w:rsidRPr="00DA53DC" w:rsidRDefault="00DA53DC" w:rsidP="00DA53DC">
            <w:pPr>
              <w:spacing w:after="0" w:line="240" w:lineRule="auto"/>
              <w:rPr>
                <w:rFonts w:ascii="Times New Roman" w:eastAsia="Times New Roman" w:hAnsi="Times New Roman" w:cs="Times New Roman"/>
                <w:color w:val="000000"/>
                <w:szCs w:val="24"/>
              </w:rPr>
            </w:pPr>
            <w:r w:rsidRPr="00DA53DC">
              <w:rPr>
                <w:rFonts w:ascii="Times New Roman" w:eastAsia="Times New Roman" w:hAnsi="Times New Roman" w:cs="Times New Roman"/>
                <w:color w:val="000000"/>
                <w:szCs w:val="24"/>
              </w:rPr>
              <w:t>p0 = 0 kg P</w:t>
            </w:r>
            <w:r w:rsidRPr="00DA53DC">
              <w:rPr>
                <w:rFonts w:ascii="Times New Roman" w:eastAsia="Times New Roman" w:hAnsi="Times New Roman" w:cs="Times New Roman"/>
                <w:color w:val="000000"/>
                <w:szCs w:val="24"/>
                <w:vertAlign w:val="subscript"/>
              </w:rPr>
              <w:t>2</w:t>
            </w:r>
            <w:r w:rsidRPr="00DA53DC">
              <w:rPr>
                <w:rFonts w:ascii="Times New Roman" w:eastAsia="Times New Roman" w:hAnsi="Times New Roman" w:cs="Times New Roman"/>
                <w:color w:val="000000"/>
                <w:szCs w:val="24"/>
              </w:rPr>
              <w:t>O</w:t>
            </w:r>
            <w:r w:rsidRPr="00DA53DC">
              <w:rPr>
                <w:rFonts w:ascii="Times New Roman" w:eastAsia="Times New Roman" w:hAnsi="Times New Roman" w:cs="Times New Roman"/>
                <w:color w:val="000000"/>
                <w:szCs w:val="24"/>
                <w:vertAlign w:val="subscript"/>
              </w:rPr>
              <w:t>5</w:t>
            </w:r>
            <w:r w:rsidRPr="00DA53DC">
              <w:rPr>
                <w:rFonts w:ascii="Times New Roman" w:eastAsia="Times New Roman" w:hAnsi="Times New Roman" w:cs="Times New Roman"/>
                <w:color w:val="000000"/>
                <w:szCs w:val="24"/>
              </w:rPr>
              <w:t xml:space="preserve">  ha</w:t>
            </w:r>
            <w:r w:rsidRPr="00DA53DC">
              <w:rPr>
                <w:rFonts w:ascii="Times New Roman" w:eastAsia="Times New Roman" w:hAnsi="Times New Roman" w:cs="Times New Roman"/>
                <w:color w:val="000000"/>
                <w:szCs w:val="24"/>
                <w:vertAlign w:val="superscript"/>
              </w:rPr>
              <w:t>-1</w:t>
            </w:r>
          </w:p>
        </w:tc>
        <w:tc>
          <w:tcPr>
            <w:tcW w:w="1980" w:type="dxa"/>
            <w:tcBorders>
              <w:top w:val="nil"/>
              <w:left w:val="nil"/>
              <w:bottom w:val="nil"/>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color w:val="000000"/>
              </w:rPr>
            </w:pPr>
            <w:r w:rsidRPr="00DA53DC">
              <w:rPr>
                <w:rFonts w:ascii="Times New Roman" w:eastAsia="Times New Roman" w:hAnsi="Times New Roman" w:cs="Times New Roman"/>
                <w:color w:val="000000"/>
              </w:rPr>
              <w:t> </w:t>
            </w:r>
          </w:p>
        </w:tc>
        <w:tc>
          <w:tcPr>
            <w:tcW w:w="3240" w:type="dxa"/>
            <w:tcBorders>
              <w:top w:val="nil"/>
              <w:left w:val="nil"/>
              <w:bottom w:val="nil"/>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color w:val="000000"/>
              </w:rPr>
            </w:pPr>
            <w:r w:rsidRPr="00DA53DC">
              <w:rPr>
                <w:rFonts w:ascii="Times New Roman" w:eastAsia="Times New Roman" w:hAnsi="Times New Roman" w:cs="Times New Roman"/>
                <w:color w:val="000000"/>
              </w:rPr>
              <w:t>5,79</w:t>
            </w:r>
            <w:r w:rsidRPr="00DA53DC">
              <w:rPr>
                <w:rFonts w:ascii="Times New Roman" w:eastAsia="Times New Roman" w:hAnsi="Times New Roman" w:cs="Times New Roman"/>
                <w:color w:val="000000"/>
                <w:vertAlign w:val="superscript"/>
              </w:rPr>
              <w:t>b</w:t>
            </w:r>
          </w:p>
        </w:tc>
      </w:tr>
      <w:tr w:rsidR="00DA53DC" w:rsidRPr="00DA53DC" w:rsidTr="00DA53DC">
        <w:trPr>
          <w:trHeight w:val="330"/>
          <w:jc w:val="center"/>
        </w:trPr>
        <w:tc>
          <w:tcPr>
            <w:tcW w:w="2970" w:type="dxa"/>
            <w:tcBorders>
              <w:top w:val="nil"/>
              <w:left w:val="nil"/>
              <w:bottom w:val="nil"/>
              <w:right w:val="nil"/>
            </w:tcBorders>
            <w:shd w:val="clear" w:color="auto" w:fill="auto"/>
            <w:noWrap/>
            <w:vAlign w:val="center"/>
            <w:hideMark/>
          </w:tcPr>
          <w:p w:rsidR="00DA53DC" w:rsidRPr="00DA53DC" w:rsidRDefault="00DA53DC" w:rsidP="00DA53DC">
            <w:pPr>
              <w:spacing w:after="0" w:line="240" w:lineRule="auto"/>
              <w:rPr>
                <w:rFonts w:ascii="Times New Roman" w:eastAsia="Times New Roman" w:hAnsi="Times New Roman" w:cs="Times New Roman"/>
                <w:color w:val="000000"/>
                <w:szCs w:val="24"/>
              </w:rPr>
            </w:pPr>
            <w:r w:rsidRPr="00DA53DC">
              <w:rPr>
                <w:rFonts w:ascii="Times New Roman" w:eastAsia="Times New Roman" w:hAnsi="Times New Roman" w:cs="Times New Roman"/>
                <w:color w:val="000000"/>
                <w:szCs w:val="24"/>
              </w:rPr>
              <w:t>p1 = 54 kg P</w:t>
            </w:r>
            <w:r w:rsidRPr="00DA53DC">
              <w:rPr>
                <w:rFonts w:ascii="Times New Roman" w:eastAsia="Times New Roman" w:hAnsi="Times New Roman" w:cs="Times New Roman"/>
                <w:color w:val="000000"/>
                <w:szCs w:val="24"/>
                <w:vertAlign w:val="subscript"/>
              </w:rPr>
              <w:t>2</w:t>
            </w:r>
            <w:r w:rsidRPr="00DA53DC">
              <w:rPr>
                <w:rFonts w:ascii="Times New Roman" w:eastAsia="Times New Roman" w:hAnsi="Times New Roman" w:cs="Times New Roman"/>
                <w:color w:val="000000"/>
                <w:szCs w:val="24"/>
              </w:rPr>
              <w:t>O</w:t>
            </w:r>
            <w:r w:rsidRPr="00DA53DC">
              <w:rPr>
                <w:rFonts w:ascii="Times New Roman" w:eastAsia="Times New Roman" w:hAnsi="Times New Roman" w:cs="Times New Roman"/>
                <w:color w:val="000000"/>
                <w:szCs w:val="24"/>
                <w:vertAlign w:val="subscript"/>
              </w:rPr>
              <w:t>5</w:t>
            </w:r>
            <w:r w:rsidRPr="00DA53DC">
              <w:rPr>
                <w:rFonts w:ascii="Times New Roman" w:eastAsia="Times New Roman" w:hAnsi="Times New Roman" w:cs="Times New Roman"/>
                <w:color w:val="000000"/>
                <w:szCs w:val="24"/>
              </w:rPr>
              <w:t xml:space="preserve">  ha</w:t>
            </w:r>
            <w:r w:rsidRPr="00DA53DC">
              <w:rPr>
                <w:rFonts w:ascii="Times New Roman" w:eastAsia="Times New Roman" w:hAnsi="Times New Roman" w:cs="Times New Roman"/>
                <w:color w:val="000000"/>
                <w:szCs w:val="24"/>
                <w:vertAlign w:val="superscript"/>
              </w:rPr>
              <w:t>-1</w:t>
            </w:r>
            <w:r w:rsidRPr="00DA53DC">
              <w:rPr>
                <w:rFonts w:ascii="Times New Roman" w:eastAsia="Times New Roman" w:hAnsi="Times New Roman" w:cs="Times New Roman"/>
                <w:color w:val="000000"/>
                <w:szCs w:val="24"/>
              </w:rPr>
              <w:t xml:space="preserve"> </w:t>
            </w:r>
          </w:p>
        </w:tc>
        <w:tc>
          <w:tcPr>
            <w:tcW w:w="1980" w:type="dxa"/>
            <w:tcBorders>
              <w:top w:val="nil"/>
              <w:left w:val="nil"/>
              <w:bottom w:val="nil"/>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color w:val="000000"/>
              </w:rPr>
            </w:pPr>
          </w:p>
        </w:tc>
        <w:tc>
          <w:tcPr>
            <w:tcW w:w="3240" w:type="dxa"/>
            <w:tcBorders>
              <w:top w:val="nil"/>
              <w:left w:val="nil"/>
              <w:bottom w:val="nil"/>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color w:val="000000"/>
              </w:rPr>
            </w:pPr>
            <w:r w:rsidRPr="00DA53DC">
              <w:rPr>
                <w:rFonts w:ascii="Times New Roman" w:eastAsia="Times New Roman" w:hAnsi="Times New Roman" w:cs="Times New Roman"/>
                <w:color w:val="000000"/>
              </w:rPr>
              <w:t>5,93</w:t>
            </w:r>
            <w:r w:rsidRPr="00DA53DC">
              <w:rPr>
                <w:rFonts w:ascii="Times New Roman" w:eastAsia="Times New Roman" w:hAnsi="Times New Roman" w:cs="Times New Roman"/>
                <w:color w:val="000000"/>
                <w:vertAlign w:val="superscript"/>
              </w:rPr>
              <w:t>b</w:t>
            </w:r>
          </w:p>
        </w:tc>
      </w:tr>
      <w:tr w:rsidR="00DA53DC" w:rsidRPr="00DA53DC" w:rsidTr="00DA53DC">
        <w:trPr>
          <w:trHeight w:val="330"/>
          <w:jc w:val="center"/>
        </w:trPr>
        <w:tc>
          <w:tcPr>
            <w:tcW w:w="2970" w:type="dxa"/>
            <w:tcBorders>
              <w:top w:val="nil"/>
              <w:left w:val="nil"/>
              <w:bottom w:val="single" w:sz="4" w:space="0" w:color="auto"/>
              <w:right w:val="nil"/>
            </w:tcBorders>
            <w:shd w:val="clear" w:color="auto" w:fill="auto"/>
            <w:noWrap/>
            <w:vAlign w:val="center"/>
            <w:hideMark/>
          </w:tcPr>
          <w:p w:rsidR="00DA53DC" w:rsidRPr="00DA53DC" w:rsidRDefault="00DA53DC" w:rsidP="00DA53DC">
            <w:pPr>
              <w:spacing w:after="0" w:line="240" w:lineRule="auto"/>
              <w:rPr>
                <w:rFonts w:ascii="Times New Roman" w:eastAsia="Times New Roman" w:hAnsi="Times New Roman" w:cs="Times New Roman"/>
                <w:color w:val="000000"/>
                <w:szCs w:val="24"/>
              </w:rPr>
            </w:pPr>
            <w:r w:rsidRPr="00DA53DC">
              <w:rPr>
                <w:rFonts w:ascii="Times New Roman" w:eastAsia="Times New Roman" w:hAnsi="Times New Roman" w:cs="Times New Roman"/>
                <w:color w:val="000000"/>
                <w:szCs w:val="24"/>
              </w:rPr>
              <w:t>p2 = 72 kg P</w:t>
            </w:r>
            <w:r w:rsidRPr="00DA53DC">
              <w:rPr>
                <w:rFonts w:ascii="Times New Roman" w:eastAsia="Times New Roman" w:hAnsi="Times New Roman" w:cs="Times New Roman"/>
                <w:color w:val="000000"/>
                <w:szCs w:val="24"/>
                <w:vertAlign w:val="subscript"/>
              </w:rPr>
              <w:t>2</w:t>
            </w:r>
            <w:r w:rsidRPr="00DA53DC">
              <w:rPr>
                <w:rFonts w:ascii="Times New Roman" w:eastAsia="Times New Roman" w:hAnsi="Times New Roman" w:cs="Times New Roman"/>
                <w:color w:val="000000"/>
                <w:szCs w:val="24"/>
              </w:rPr>
              <w:t>O</w:t>
            </w:r>
            <w:r w:rsidRPr="00DA53DC">
              <w:rPr>
                <w:rFonts w:ascii="Times New Roman" w:eastAsia="Times New Roman" w:hAnsi="Times New Roman" w:cs="Times New Roman"/>
                <w:color w:val="000000"/>
                <w:szCs w:val="24"/>
                <w:vertAlign w:val="subscript"/>
              </w:rPr>
              <w:t>5</w:t>
            </w:r>
            <w:r w:rsidRPr="00DA53DC">
              <w:rPr>
                <w:rFonts w:ascii="Times New Roman" w:eastAsia="Times New Roman" w:hAnsi="Times New Roman" w:cs="Times New Roman"/>
                <w:color w:val="000000"/>
                <w:szCs w:val="24"/>
              </w:rPr>
              <w:t xml:space="preserve">  ha</w:t>
            </w:r>
            <w:r w:rsidRPr="00DA53DC">
              <w:rPr>
                <w:rFonts w:ascii="Times New Roman" w:eastAsia="Times New Roman" w:hAnsi="Times New Roman" w:cs="Times New Roman"/>
                <w:color w:val="000000"/>
                <w:szCs w:val="24"/>
                <w:vertAlign w:val="superscript"/>
              </w:rPr>
              <w:t>-1</w:t>
            </w:r>
            <w:r w:rsidRPr="00DA53DC">
              <w:rPr>
                <w:rFonts w:ascii="Times New Roman" w:eastAsia="Times New Roman" w:hAnsi="Times New Roman" w:cs="Times New Roman"/>
                <w:color w:val="000000"/>
                <w:szCs w:val="24"/>
              </w:rPr>
              <w:t xml:space="preserve"> </w:t>
            </w:r>
          </w:p>
        </w:tc>
        <w:tc>
          <w:tcPr>
            <w:tcW w:w="1980" w:type="dxa"/>
            <w:tcBorders>
              <w:top w:val="nil"/>
              <w:left w:val="nil"/>
              <w:bottom w:val="single" w:sz="4" w:space="0" w:color="auto"/>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color w:val="000000"/>
              </w:rPr>
            </w:pPr>
            <w:r w:rsidRPr="00DA53DC">
              <w:rPr>
                <w:rFonts w:ascii="Times New Roman" w:eastAsia="Times New Roman" w:hAnsi="Times New Roman" w:cs="Times New Roman"/>
                <w:color w:val="000000"/>
              </w:rPr>
              <w:t> </w:t>
            </w:r>
          </w:p>
        </w:tc>
        <w:tc>
          <w:tcPr>
            <w:tcW w:w="3240" w:type="dxa"/>
            <w:tcBorders>
              <w:top w:val="nil"/>
              <w:left w:val="nil"/>
              <w:bottom w:val="single" w:sz="4" w:space="0" w:color="auto"/>
              <w:right w:val="nil"/>
            </w:tcBorders>
            <w:shd w:val="clear" w:color="auto" w:fill="auto"/>
            <w:noWrap/>
            <w:vAlign w:val="center"/>
            <w:hideMark/>
          </w:tcPr>
          <w:p w:rsidR="00DA53DC" w:rsidRPr="00DA53DC" w:rsidRDefault="00DA53DC" w:rsidP="00DA53DC">
            <w:pPr>
              <w:spacing w:after="0" w:line="240" w:lineRule="auto"/>
              <w:jc w:val="center"/>
              <w:rPr>
                <w:rFonts w:ascii="Times New Roman" w:eastAsia="Times New Roman" w:hAnsi="Times New Roman" w:cs="Times New Roman"/>
                <w:color w:val="000000"/>
              </w:rPr>
            </w:pPr>
            <w:r w:rsidRPr="00DA53DC">
              <w:rPr>
                <w:rFonts w:ascii="Times New Roman" w:eastAsia="Times New Roman" w:hAnsi="Times New Roman" w:cs="Times New Roman"/>
                <w:color w:val="000000"/>
              </w:rPr>
              <w:t>6,98</w:t>
            </w:r>
            <w:r w:rsidRPr="00DA53DC">
              <w:rPr>
                <w:rFonts w:ascii="Times New Roman" w:eastAsia="Times New Roman" w:hAnsi="Times New Roman" w:cs="Times New Roman"/>
                <w:color w:val="000000"/>
                <w:vertAlign w:val="superscript"/>
              </w:rPr>
              <w:t>a</w:t>
            </w:r>
          </w:p>
        </w:tc>
      </w:tr>
    </w:tbl>
    <w:p w:rsidR="00DA53DC" w:rsidRDefault="00DA53DC" w:rsidP="00DA53DC">
      <w:pPr>
        <w:spacing w:after="0" w:line="240" w:lineRule="auto"/>
        <w:ind w:left="450" w:hanging="450"/>
        <w:jc w:val="both"/>
        <w:rPr>
          <w:rFonts w:ascii="Times New Roman" w:hAnsi="Times New Roman" w:cs="Times New Roman"/>
        </w:rPr>
      </w:pPr>
      <w:r w:rsidRPr="00D032AB">
        <w:rPr>
          <w:rFonts w:ascii="Times New Roman" w:hAnsi="Times New Roman" w:cs="Times New Roman"/>
        </w:rPr>
        <w:t>Ket :</w:t>
      </w:r>
      <w:r w:rsidRPr="00D032AB">
        <w:rPr>
          <w:rFonts w:ascii="Times New Roman" w:hAnsi="Times New Roman" w:cs="Times New Roman"/>
          <w:sz w:val="24"/>
          <w:szCs w:val="24"/>
        </w:rPr>
        <w:t xml:space="preserve"> </w:t>
      </w:r>
      <w:r w:rsidRPr="00D032AB">
        <w:rPr>
          <w:rFonts w:ascii="Times New Roman" w:hAnsi="Times New Roman" w:cs="Times New Roman"/>
        </w:rPr>
        <w:t xml:space="preserve">Angka rerata yang diikuti huruf superskrip yang sama menunjukkan tidak berbeda nyata menurut DMRT </w:t>
      </w:r>
      <w:r>
        <w:rPr>
          <w:rFonts w:ascii="Times New Roman" w:hAnsi="Times New Roman" w:cs="Times New Roman"/>
        </w:rPr>
        <w:t xml:space="preserve"> taraf nyata </w:t>
      </w:r>
      <w:r w:rsidRPr="00D032AB">
        <w:rPr>
          <w:rFonts w:ascii="Times New Roman" w:hAnsi="Times New Roman" w:cs="Times New Roman"/>
        </w:rPr>
        <w:t>5 %</w:t>
      </w:r>
    </w:p>
    <w:p w:rsidR="00344B6E" w:rsidRDefault="00344B6E" w:rsidP="00C87128">
      <w:pPr>
        <w:spacing w:after="0" w:line="240" w:lineRule="auto"/>
        <w:ind w:left="450" w:hanging="450"/>
        <w:jc w:val="both"/>
        <w:rPr>
          <w:rFonts w:ascii="Times New Roman" w:hAnsi="Times New Roman" w:cs="Times New Roman"/>
          <w:sz w:val="24"/>
          <w:szCs w:val="24"/>
        </w:rPr>
      </w:pPr>
    </w:p>
    <w:p w:rsidR="00DA53DC" w:rsidRDefault="005E1A49" w:rsidP="00500E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0EAB">
        <w:rPr>
          <w:rFonts w:ascii="Times New Roman" w:hAnsi="Times New Roman" w:cs="Times New Roman"/>
          <w:sz w:val="24"/>
          <w:szCs w:val="24"/>
        </w:rPr>
        <w:tab/>
        <w:t xml:space="preserve">Berdasarkan Tabel 4 diatas menunjukkan bahwa pemberian pupuk fosfat sebanyak </w:t>
      </w:r>
      <w:r w:rsidR="00500EAB" w:rsidRPr="00500EAB">
        <w:rPr>
          <w:rFonts w:ascii="Times New Roman" w:eastAsia="Times New Roman" w:hAnsi="Times New Roman" w:cs="Times New Roman"/>
          <w:color w:val="000000"/>
          <w:sz w:val="24"/>
          <w:szCs w:val="24"/>
        </w:rPr>
        <w:t>72 kg P</w:t>
      </w:r>
      <w:r w:rsidR="00500EAB" w:rsidRPr="00500EAB">
        <w:rPr>
          <w:rFonts w:ascii="Times New Roman" w:eastAsia="Times New Roman" w:hAnsi="Times New Roman" w:cs="Times New Roman"/>
          <w:color w:val="000000"/>
          <w:sz w:val="24"/>
          <w:szCs w:val="24"/>
          <w:vertAlign w:val="subscript"/>
        </w:rPr>
        <w:t>2</w:t>
      </w:r>
      <w:r w:rsidR="00500EAB" w:rsidRPr="00500EAB">
        <w:rPr>
          <w:rFonts w:ascii="Times New Roman" w:eastAsia="Times New Roman" w:hAnsi="Times New Roman" w:cs="Times New Roman"/>
          <w:color w:val="000000"/>
          <w:sz w:val="24"/>
          <w:szCs w:val="24"/>
        </w:rPr>
        <w:t>O</w:t>
      </w:r>
      <w:r w:rsidR="00500EAB" w:rsidRPr="00500EAB">
        <w:rPr>
          <w:rFonts w:ascii="Times New Roman" w:eastAsia="Times New Roman" w:hAnsi="Times New Roman" w:cs="Times New Roman"/>
          <w:color w:val="000000"/>
          <w:sz w:val="24"/>
          <w:szCs w:val="24"/>
          <w:vertAlign w:val="subscript"/>
        </w:rPr>
        <w:t>5</w:t>
      </w:r>
      <w:r w:rsidR="00500EAB" w:rsidRPr="00500EAB">
        <w:rPr>
          <w:rFonts w:ascii="Times New Roman" w:eastAsia="Times New Roman" w:hAnsi="Times New Roman" w:cs="Times New Roman"/>
          <w:color w:val="000000"/>
          <w:sz w:val="24"/>
          <w:szCs w:val="24"/>
        </w:rPr>
        <w:t xml:space="preserve">  ha</w:t>
      </w:r>
      <w:r w:rsidR="00500EAB" w:rsidRPr="00500EAB">
        <w:rPr>
          <w:rFonts w:ascii="Times New Roman" w:eastAsia="Times New Roman" w:hAnsi="Times New Roman" w:cs="Times New Roman"/>
          <w:color w:val="000000"/>
          <w:sz w:val="24"/>
          <w:szCs w:val="24"/>
          <w:vertAlign w:val="superscript"/>
        </w:rPr>
        <w:t>-1</w:t>
      </w:r>
      <w:r w:rsidR="00500EAB" w:rsidRPr="00DA53DC">
        <w:rPr>
          <w:rFonts w:ascii="Times New Roman" w:eastAsia="Times New Roman" w:hAnsi="Times New Roman" w:cs="Times New Roman"/>
          <w:color w:val="000000"/>
          <w:szCs w:val="24"/>
        </w:rPr>
        <w:t xml:space="preserve"> </w:t>
      </w:r>
      <w:r w:rsidR="00500EAB">
        <w:rPr>
          <w:rFonts w:ascii="Times New Roman" w:hAnsi="Times New Roman" w:cs="Times New Roman"/>
          <w:sz w:val="24"/>
          <w:szCs w:val="24"/>
        </w:rPr>
        <w:t xml:space="preserve"> atau setara dengan 150 kg pupuk sp36 </w:t>
      </w:r>
      <w:r w:rsidR="00500EAB" w:rsidRPr="00500EAB">
        <w:rPr>
          <w:rFonts w:ascii="Times New Roman" w:eastAsia="Times New Roman" w:hAnsi="Times New Roman" w:cs="Times New Roman"/>
          <w:color w:val="000000"/>
          <w:sz w:val="24"/>
          <w:szCs w:val="24"/>
        </w:rPr>
        <w:t>ha</w:t>
      </w:r>
      <w:r w:rsidR="00500EAB" w:rsidRPr="00500EAB">
        <w:rPr>
          <w:rFonts w:ascii="Times New Roman" w:eastAsia="Times New Roman" w:hAnsi="Times New Roman" w:cs="Times New Roman"/>
          <w:color w:val="000000"/>
          <w:sz w:val="24"/>
          <w:szCs w:val="24"/>
          <w:vertAlign w:val="superscript"/>
        </w:rPr>
        <w:t>-1</w:t>
      </w:r>
      <w:r w:rsidR="00500EAB">
        <w:rPr>
          <w:rFonts w:ascii="Times New Roman" w:hAnsi="Times New Roman" w:cs="Times New Roman"/>
          <w:sz w:val="24"/>
          <w:szCs w:val="24"/>
        </w:rPr>
        <w:t xml:space="preserve"> memiliki rasio </w:t>
      </w:r>
      <w:r w:rsidR="00500EAB">
        <w:rPr>
          <w:rFonts w:ascii="Times New Roman" w:hAnsi="Times New Roman" w:cs="Times New Roman"/>
          <w:sz w:val="24"/>
          <w:szCs w:val="24"/>
        </w:rPr>
        <w:lastRenderedPageBreak/>
        <w:t>tajuk akar yakni 6,98 g, dimana perlakuan tersebut berbeda nyata dengan perlakuan p0 dan p1 yakni 5,79 g dan 5,93 g.</w:t>
      </w:r>
    </w:p>
    <w:p w:rsidR="00440C69" w:rsidRDefault="00440C69" w:rsidP="00440C69">
      <w:pPr>
        <w:spacing w:after="0" w:line="240" w:lineRule="auto"/>
        <w:jc w:val="both"/>
        <w:rPr>
          <w:rFonts w:ascii="Times New Roman" w:hAnsi="Times New Roman" w:cs="Times New Roman"/>
          <w:sz w:val="24"/>
          <w:szCs w:val="24"/>
        </w:rPr>
      </w:pPr>
    </w:p>
    <w:p w:rsidR="00440C69" w:rsidRDefault="00440C69" w:rsidP="00440C69">
      <w:pPr>
        <w:spacing w:after="0" w:line="720" w:lineRule="auto"/>
        <w:jc w:val="both"/>
        <w:rPr>
          <w:rFonts w:ascii="Times New Roman" w:hAnsi="Times New Roman" w:cs="Times New Roman"/>
          <w:b/>
          <w:sz w:val="24"/>
          <w:szCs w:val="24"/>
        </w:rPr>
      </w:pPr>
      <w:r>
        <w:rPr>
          <w:rFonts w:ascii="Times New Roman" w:hAnsi="Times New Roman" w:cs="Times New Roman"/>
          <w:b/>
          <w:sz w:val="24"/>
          <w:szCs w:val="24"/>
        </w:rPr>
        <w:t>Jumlah polong pertanaman</w:t>
      </w:r>
    </w:p>
    <w:p w:rsidR="00440C69" w:rsidRDefault="00440C69" w:rsidP="00440C69">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Berdasarkan </w:t>
      </w:r>
      <w:r>
        <w:rPr>
          <w:rFonts w:ascii="Times New Roman" w:hAnsi="Times New Roman" w:cs="Times New Roman"/>
          <w:sz w:val="24"/>
          <w:szCs w:val="24"/>
        </w:rPr>
        <w:t>analisis ragam pada lampiran 36</w:t>
      </w:r>
      <w:r>
        <w:rPr>
          <w:rFonts w:ascii="Times New Roman" w:hAnsi="Times New Roman" w:cs="Times New Roman"/>
          <w:sz w:val="24"/>
          <w:szCs w:val="24"/>
        </w:rPr>
        <w:t xml:space="preserve"> menunjukkan bahwa interaksi dan faktor tunggal dari perlakuan CMA dan pupuk fosfat tidak memberikan pengaruh yang nyata terhadap variabel </w:t>
      </w:r>
      <w:r>
        <w:rPr>
          <w:rFonts w:ascii="Times New Roman" w:hAnsi="Times New Roman" w:cs="Times New Roman"/>
          <w:sz w:val="24"/>
          <w:szCs w:val="24"/>
        </w:rPr>
        <w:t>jumlah polong pertanaman</w:t>
      </w:r>
      <w:r>
        <w:rPr>
          <w:rFonts w:ascii="Times New Roman" w:hAnsi="Times New Roman" w:cs="Times New Roman"/>
          <w:sz w:val="24"/>
          <w:szCs w:val="24"/>
        </w:rPr>
        <w:t xml:space="preserve"> pada tanaman edamame, rata-rata </w:t>
      </w:r>
      <w:r>
        <w:rPr>
          <w:rFonts w:ascii="Times New Roman" w:hAnsi="Times New Roman" w:cs="Times New Roman"/>
          <w:sz w:val="24"/>
          <w:szCs w:val="24"/>
        </w:rPr>
        <w:t>jumlah polong per</w:t>
      </w:r>
      <w:r>
        <w:rPr>
          <w:rFonts w:ascii="Times New Roman" w:hAnsi="Times New Roman" w:cs="Times New Roman"/>
          <w:sz w:val="24"/>
          <w:szCs w:val="24"/>
        </w:rPr>
        <w:t>tanaman</w:t>
      </w:r>
      <w:r>
        <w:rPr>
          <w:rFonts w:ascii="Times New Roman" w:hAnsi="Times New Roman" w:cs="Times New Roman"/>
          <w:sz w:val="24"/>
          <w:szCs w:val="24"/>
        </w:rPr>
        <w:t xml:space="preserve"> pada tanaman edamame yaitu </w:t>
      </w:r>
      <w:r w:rsidRPr="00BF3775">
        <w:rPr>
          <w:rFonts w:ascii="Times New Roman" w:eastAsia="Times New Roman" w:hAnsi="Times New Roman" w:cs="Times New Roman"/>
          <w:color w:val="000000"/>
          <w:sz w:val="24"/>
          <w:szCs w:val="24"/>
        </w:rPr>
        <w:t>19,</w:t>
      </w:r>
      <w:r w:rsidRPr="00BF3775">
        <w:rPr>
          <w:rFonts w:ascii="Times New Roman" w:eastAsia="Times New Roman" w:hAnsi="Times New Roman" w:cs="Times New Roman"/>
          <w:color w:val="000000"/>
          <w:sz w:val="24"/>
          <w:szCs w:val="24"/>
        </w:rPr>
        <w:t>89</w:t>
      </w:r>
      <w:r w:rsidRPr="00BF3775">
        <w:rPr>
          <w:sz w:val="24"/>
          <w:szCs w:val="24"/>
        </w:rPr>
        <w:t>-</w:t>
      </w:r>
      <w:r w:rsidRPr="00BF3775">
        <w:rPr>
          <w:rFonts w:ascii="Times New Roman" w:eastAsia="Times New Roman" w:hAnsi="Times New Roman" w:cs="Times New Roman"/>
          <w:color w:val="000000"/>
          <w:sz w:val="24"/>
          <w:szCs w:val="24"/>
        </w:rPr>
        <w:t>34,</w:t>
      </w:r>
      <w:r w:rsidRPr="00BF3775">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rPr>
        <w:t xml:space="preserve"> buah</w:t>
      </w:r>
      <w:r>
        <w:rPr>
          <w:rFonts w:ascii="Times New Roman" w:hAnsi="Times New Roman" w:cs="Times New Roman"/>
          <w:sz w:val="24"/>
          <w:szCs w:val="24"/>
        </w:rPr>
        <w:t>.</w:t>
      </w:r>
    </w:p>
    <w:p w:rsidR="00440C69" w:rsidRDefault="00440C69" w:rsidP="00440C69">
      <w:pPr>
        <w:spacing w:after="0" w:line="240" w:lineRule="auto"/>
        <w:jc w:val="both"/>
        <w:rPr>
          <w:rFonts w:ascii="Times New Roman" w:hAnsi="Times New Roman" w:cs="Times New Roman"/>
          <w:sz w:val="24"/>
          <w:szCs w:val="24"/>
        </w:rPr>
      </w:pPr>
    </w:p>
    <w:p w:rsidR="00440C69" w:rsidRDefault="00440C69" w:rsidP="00BF3775">
      <w:pPr>
        <w:spacing w:after="0" w:line="720" w:lineRule="auto"/>
        <w:jc w:val="both"/>
        <w:rPr>
          <w:rFonts w:ascii="Times New Roman" w:hAnsi="Times New Roman" w:cs="Times New Roman"/>
          <w:b/>
          <w:sz w:val="24"/>
          <w:szCs w:val="24"/>
        </w:rPr>
      </w:pPr>
      <w:r>
        <w:rPr>
          <w:rFonts w:ascii="Times New Roman" w:hAnsi="Times New Roman" w:cs="Times New Roman"/>
          <w:b/>
          <w:sz w:val="24"/>
          <w:szCs w:val="24"/>
        </w:rPr>
        <w:t>Jumlah polong isi pertanaman</w:t>
      </w:r>
    </w:p>
    <w:p w:rsidR="00440C69" w:rsidRDefault="00440C69" w:rsidP="00440C69">
      <w:pPr>
        <w:spacing w:after="0" w:line="480" w:lineRule="auto"/>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Berdaasarkan analisis ragam pada lampiran 37 menunjukkan bahwa interaksi dan faktor tunggal dari perlakuan CMA dan pupuk fosfat tidak memberikan pengaruh yang nyata terhadap variabel jumlah polong isi pertanaman, rata-rata jumlah polong isi pertanaman yaitu sebesar </w:t>
      </w:r>
      <w:r w:rsidRPr="00BF3775">
        <w:rPr>
          <w:rFonts w:ascii="Times New Roman" w:eastAsia="Times New Roman" w:hAnsi="Times New Roman" w:cs="Times New Roman"/>
          <w:color w:val="000000"/>
          <w:sz w:val="24"/>
          <w:szCs w:val="24"/>
        </w:rPr>
        <w:t>19,</w:t>
      </w:r>
      <w:r w:rsidRPr="00BF3775">
        <w:rPr>
          <w:rFonts w:ascii="Times New Roman" w:eastAsia="Times New Roman" w:hAnsi="Times New Roman" w:cs="Times New Roman"/>
          <w:color w:val="000000"/>
          <w:sz w:val="24"/>
          <w:szCs w:val="24"/>
        </w:rPr>
        <w:t>22</w:t>
      </w:r>
      <w:r w:rsidRPr="00BF3775">
        <w:rPr>
          <w:sz w:val="24"/>
          <w:szCs w:val="24"/>
        </w:rPr>
        <w:t>-</w:t>
      </w:r>
      <w:r w:rsidRPr="00BF3775">
        <w:rPr>
          <w:rFonts w:ascii="Times New Roman" w:eastAsia="Times New Roman" w:hAnsi="Times New Roman" w:cs="Times New Roman"/>
          <w:color w:val="000000"/>
          <w:sz w:val="24"/>
          <w:szCs w:val="24"/>
        </w:rPr>
        <w:t>33,</w:t>
      </w:r>
      <w:r w:rsidRPr="00BF3775">
        <w:rPr>
          <w:rFonts w:ascii="Times New Roman" w:eastAsia="Times New Roman" w:hAnsi="Times New Roman" w:cs="Times New Roman"/>
          <w:color w:val="000000"/>
          <w:sz w:val="24"/>
          <w:szCs w:val="24"/>
        </w:rPr>
        <w:t>78</w:t>
      </w:r>
      <w:r w:rsidR="00BF3775">
        <w:rPr>
          <w:rFonts w:ascii="Times New Roman" w:eastAsia="Times New Roman" w:hAnsi="Times New Roman" w:cs="Times New Roman"/>
          <w:color w:val="000000"/>
          <w:sz w:val="24"/>
          <w:szCs w:val="24"/>
        </w:rPr>
        <w:t xml:space="preserve"> buah</w:t>
      </w:r>
      <w:r w:rsidRPr="00BF3775">
        <w:rPr>
          <w:rFonts w:ascii="Times New Roman" w:eastAsia="Times New Roman" w:hAnsi="Times New Roman" w:cs="Times New Roman"/>
          <w:color w:val="000000"/>
          <w:sz w:val="24"/>
          <w:szCs w:val="24"/>
        </w:rPr>
        <w:t>.</w:t>
      </w:r>
    </w:p>
    <w:p w:rsidR="00BF3775" w:rsidRDefault="00BF3775" w:rsidP="00BF3775">
      <w:pPr>
        <w:spacing w:after="0" w:line="240" w:lineRule="auto"/>
        <w:jc w:val="both"/>
        <w:rPr>
          <w:rFonts w:ascii="Times New Roman" w:eastAsia="Times New Roman" w:hAnsi="Times New Roman" w:cs="Times New Roman"/>
          <w:color w:val="000000"/>
          <w:sz w:val="24"/>
          <w:szCs w:val="24"/>
        </w:rPr>
      </w:pPr>
    </w:p>
    <w:p w:rsidR="00BF3775" w:rsidRDefault="00BF3775" w:rsidP="00BF3775">
      <w:pPr>
        <w:spacing w:after="0" w:line="72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 biji perpolong</w:t>
      </w:r>
    </w:p>
    <w:p w:rsidR="00BF3775" w:rsidRDefault="00BF3775" w:rsidP="00BF3775">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hAnsi="Times New Roman" w:cs="Times New Roman"/>
          <w:sz w:val="24"/>
          <w:szCs w:val="24"/>
        </w:rPr>
        <w:t xml:space="preserve">Berdaasarkan </w:t>
      </w:r>
      <w:r>
        <w:rPr>
          <w:rFonts w:ascii="Times New Roman" w:hAnsi="Times New Roman" w:cs="Times New Roman"/>
          <w:sz w:val="24"/>
          <w:szCs w:val="24"/>
        </w:rPr>
        <w:t>analisis ragam pada lampiran 38</w:t>
      </w:r>
      <w:r>
        <w:rPr>
          <w:rFonts w:ascii="Times New Roman" w:hAnsi="Times New Roman" w:cs="Times New Roman"/>
          <w:sz w:val="24"/>
          <w:szCs w:val="24"/>
        </w:rPr>
        <w:t xml:space="preserve"> menunjukkan bahwa interaksi dan faktor tunggal dari perlakuan CMA dan pupuk fosfat tidak memberikan pengaruh yang nyata terhadap variabel jumlah </w:t>
      </w:r>
      <w:r>
        <w:rPr>
          <w:rFonts w:ascii="Times New Roman" w:hAnsi="Times New Roman" w:cs="Times New Roman"/>
          <w:sz w:val="24"/>
          <w:szCs w:val="24"/>
        </w:rPr>
        <w:t>biji perpolong</w:t>
      </w:r>
      <w:r>
        <w:rPr>
          <w:rFonts w:ascii="Times New Roman" w:hAnsi="Times New Roman" w:cs="Times New Roman"/>
          <w:sz w:val="24"/>
          <w:szCs w:val="24"/>
        </w:rPr>
        <w:t xml:space="preserve">, rata-rata jumlah </w:t>
      </w:r>
      <w:r>
        <w:rPr>
          <w:rFonts w:ascii="Times New Roman" w:hAnsi="Times New Roman" w:cs="Times New Roman"/>
          <w:sz w:val="24"/>
          <w:szCs w:val="24"/>
        </w:rPr>
        <w:t xml:space="preserve"> biji perpolong</w:t>
      </w:r>
      <w:r>
        <w:rPr>
          <w:rFonts w:ascii="Times New Roman" w:hAnsi="Times New Roman" w:cs="Times New Roman"/>
          <w:sz w:val="24"/>
          <w:szCs w:val="24"/>
        </w:rPr>
        <w:t xml:space="preserve"> yaitu sebesar </w:t>
      </w:r>
      <w:r w:rsidRPr="00BF3775">
        <w:rPr>
          <w:rFonts w:ascii="Times New Roman" w:eastAsia="Times New Roman" w:hAnsi="Times New Roman" w:cs="Times New Roman"/>
          <w:color w:val="000000"/>
          <w:sz w:val="24"/>
          <w:szCs w:val="24"/>
        </w:rPr>
        <w:t>2,</w:t>
      </w:r>
      <w:r w:rsidRPr="00BF3775">
        <w:rPr>
          <w:rFonts w:ascii="Times New Roman" w:eastAsia="Times New Roman" w:hAnsi="Times New Roman" w:cs="Times New Roman"/>
          <w:color w:val="000000"/>
          <w:sz w:val="24"/>
          <w:szCs w:val="24"/>
        </w:rPr>
        <w:t>05</w:t>
      </w:r>
      <w:r w:rsidR="00177467">
        <w:rPr>
          <w:rFonts w:ascii="Times New Roman" w:eastAsia="Times New Roman" w:hAnsi="Times New Roman" w:cs="Times New Roman"/>
          <w:color w:val="000000"/>
          <w:sz w:val="24"/>
          <w:szCs w:val="24"/>
        </w:rPr>
        <w:t>-2,22</w:t>
      </w:r>
      <w:r>
        <w:rPr>
          <w:rFonts w:ascii="Times New Roman" w:eastAsia="Times New Roman" w:hAnsi="Times New Roman" w:cs="Times New Roman"/>
          <w:color w:val="000000"/>
          <w:sz w:val="24"/>
          <w:szCs w:val="24"/>
        </w:rPr>
        <w:t xml:space="preserve"> biji</w:t>
      </w:r>
      <w:r w:rsidRPr="00BF3775">
        <w:rPr>
          <w:rFonts w:ascii="Times New Roman" w:eastAsia="Times New Roman" w:hAnsi="Times New Roman" w:cs="Times New Roman"/>
          <w:color w:val="000000"/>
          <w:sz w:val="24"/>
          <w:szCs w:val="24"/>
        </w:rPr>
        <w:t>.</w:t>
      </w:r>
    </w:p>
    <w:p w:rsidR="00BF3775" w:rsidRDefault="00BF3775" w:rsidP="00BF3775">
      <w:pPr>
        <w:spacing w:after="0" w:line="240" w:lineRule="auto"/>
        <w:jc w:val="both"/>
        <w:rPr>
          <w:rFonts w:ascii="Times New Roman" w:eastAsia="Times New Roman" w:hAnsi="Times New Roman" w:cs="Times New Roman"/>
          <w:color w:val="000000"/>
          <w:sz w:val="24"/>
          <w:szCs w:val="24"/>
        </w:rPr>
      </w:pPr>
    </w:p>
    <w:p w:rsidR="00BF3775" w:rsidRDefault="00BF3775" w:rsidP="00BF3775">
      <w:pPr>
        <w:spacing w:after="0" w:line="240" w:lineRule="auto"/>
        <w:jc w:val="both"/>
        <w:rPr>
          <w:rFonts w:ascii="Times New Roman" w:eastAsia="Times New Roman" w:hAnsi="Times New Roman" w:cs="Times New Roman"/>
          <w:color w:val="000000"/>
          <w:sz w:val="24"/>
          <w:szCs w:val="24"/>
        </w:rPr>
      </w:pPr>
    </w:p>
    <w:p w:rsidR="00BF3775" w:rsidRDefault="00BF3775" w:rsidP="00BF3775">
      <w:pPr>
        <w:spacing w:after="0" w:line="240" w:lineRule="auto"/>
        <w:jc w:val="both"/>
        <w:rPr>
          <w:rFonts w:ascii="Times New Roman" w:eastAsia="Times New Roman" w:hAnsi="Times New Roman" w:cs="Times New Roman"/>
          <w:color w:val="000000"/>
          <w:sz w:val="24"/>
          <w:szCs w:val="24"/>
        </w:rPr>
      </w:pPr>
    </w:p>
    <w:p w:rsidR="00BF3775" w:rsidRDefault="00BF3775" w:rsidP="00BF3775">
      <w:pPr>
        <w:spacing w:after="0" w:line="240" w:lineRule="auto"/>
        <w:jc w:val="both"/>
        <w:rPr>
          <w:rFonts w:ascii="Times New Roman" w:eastAsia="Times New Roman" w:hAnsi="Times New Roman" w:cs="Times New Roman"/>
          <w:color w:val="000000"/>
          <w:sz w:val="24"/>
          <w:szCs w:val="24"/>
        </w:rPr>
      </w:pPr>
    </w:p>
    <w:p w:rsidR="00BF3775" w:rsidRDefault="00BF3775" w:rsidP="00BF3775">
      <w:pPr>
        <w:spacing w:after="0" w:line="72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Berat polong segar pertanaman</w:t>
      </w:r>
    </w:p>
    <w:p w:rsidR="00BF3775" w:rsidRDefault="00BF3775" w:rsidP="00BF3775">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hAnsi="Times New Roman" w:cs="Times New Roman"/>
          <w:sz w:val="24"/>
          <w:szCs w:val="24"/>
        </w:rPr>
        <w:t xml:space="preserve">Berdaasarkan </w:t>
      </w:r>
      <w:r>
        <w:rPr>
          <w:rFonts w:ascii="Times New Roman" w:hAnsi="Times New Roman" w:cs="Times New Roman"/>
          <w:sz w:val="24"/>
          <w:szCs w:val="24"/>
        </w:rPr>
        <w:t>analisis ragam pada lampiran 39</w:t>
      </w:r>
      <w:r>
        <w:rPr>
          <w:rFonts w:ascii="Times New Roman" w:hAnsi="Times New Roman" w:cs="Times New Roman"/>
          <w:sz w:val="24"/>
          <w:szCs w:val="24"/>
        </w:rPr>
        <w:t xml:space="preserve"> menunjukkan bahwa interaksi dan faktor tunggal dari perlakuan CMA dan pupuk fosfat tidak memberikan pengaruh yang nyata terhadap variabel</w:t>
      </w:r>
      <w:r>
        <w:rPr>
          <w:rFonts w:ascii="Times New Roman" w:hAnsi="Times New Roman" w:cs="Times New Roman"/>
          <w:sz w:val="24"/>
          <w:szCs w:val="24"/>
        </w:rPr>
        <w:t xml:space="preserve"> berat polong segar pertanaman</w:t>
      </w:r>
      <w:r>
        <w:rPr>
          <w:rFonts w:ascii="Times New Roman" w:hAnsi="Times New Roman" w:cs="Times New Roman"/>
          <w:sz w:val="24"/>
          <w:szCs w:val="24"/>
        </w:rPr>
        <w:t xml:space="preserve">, rata-rata </w:t>
      </w:r>
      <w:r>
        <w:rPr>
          <w:rFonts w:ascii="Times New Roman" w:hAnsi="Times New Roman" w:cs="Times New Roman"/>
          <w:sz w:val="24"/>
          <w:szCs w:val="24"/>
        </w:rPr>
        <w:t xml:space="preserve">berat polong segar pertanaman </w:t>
      </w:r>
      <w:r>
        <w:rPr>
          <w:rFonts w:ascii="Times New Roman" w:hAnsi="Times New Roman" w:cs="Times New Roman"/>
          <w:sz w:val="24"/>
          <w:szCs w:val="24"/>
        </w:rPr>
        <w:t xml:space="preserve">yaitu sebesar </w:t>
      </w:r>
      <w:r w:rsidR="00177467" w:rsidRPr="00177467">
        <w:rPr>
          <w:rFonts w:ascii="Times New Roman" w:eastAsia="Times New Roman" w:hAnsi="Times New Roman" w:cs="Times New Roman"/>
          <w:color w:val="000000"/>
          <w:sz w:val="24"/>
          <w:szCs w:val="24"/>
        </w:rPr>
        <w:t>48,</w:t>
      </w:r>
      <w:r w:rsidRPr="00F66609">
        <w:rPr>
          <w:rFonts w:ascii="Times New Roman" w:eastAsia="Times New Roman" w:hAnsi="Times New Roman" w:cs="Times New Roman"/>
          <w:color w:val="000000"/>
          <w:sz w:val="24"/>
          <w:szCs w:val="24"/>
        </w:rPr>
        <w:t>44</w:t>
      </w:r>
      <w:r w:rsidRPr="00177467">
        <w:rPr>
          <w:sz w:val="24"/>
          <w:szCs w:val="24"/>
        </w:rPr>
        <w:t>-</w:t>
      </w:r>
      <w:r w:rsidRPr="00177467">
        <w:rPr>
          <w:rFonts w:ascii="Times New Roman" w:eastAsia="Times New Roman" w:hAnsi="Times New Roman" w:cs="Times New Roman"/>
          <w:color w:val="000000"/>
          <w:sz w:val="24"/>
          <w:szCs w:val="24"/>
        </w:rPr>
        <w:t>85,</w:t>
      </w:r>
      <w:r w:rsidRPr="00F66609">
        <w:rPr>
          <w:rFonts w:ascii="Times New Roman" w:eastAsia="Times New Roman" w:hAnsi="Times New Roman" w:cs="Times New Roman"/>
          <w:color w:val="000000"/>
          <w:sz w:val="24"/>
          <w:szCs w:val="24"/>
        </w:rPr>
        <w:t>68</w:t>
      </w:r>
      <w:r w:rsidRPr="00177467">
        <w:rPr>
          <w:rFonts w:ascii="Times New Roman" w:eastAsia="Times New Roman" w:hAnsi="Times New Roman" w:cs="Times New Roman"/>
          <w:color w:val="000000"/>
          <w:sz w:val="24"/>
          <w:szCs w:val="24"/>
        </w:rPr>
        <w:t xml:space="preserve"> g</w:t>
      </w:r>
      <w:r w:rsidRPr="00BF3775">
        <w:rPr>
          <w:rFonts w:ascii="Times New Roman" w:eastAsia="Times New Roman" w:hAnsi="Times New Roman" w:cs="Times New Roman"/>
          <w:color w:val="000000"/>
          <w:sz w:val="24"/>
          <w:szCs w:val="24"/>
        </w:rPr>
        <w:t>.</w:t>
      </w:r>
    </w:p>
    <w:p w:rsidR="00177467" w:rsidRDefault="00177467" w:rsidP="00177467">
      <w:pPr>
        <w:spacing w:after="0" w:line="240" w:lineRule="auto"/>
        <w:jc w:val="both"/>
        <w:rPr>
          <w:rFonts w:ascii="Times New Roman" w:eastAsia="Times New Roman" w:hAnsi="Times New Roman" w:cs="Times New Roman"/>
          <w:color w:val="000000"/>
          <w:sz w:val="24"/>
          <w:szCs w:val="24"/>
        </w:rPr>
      </w:pPr>
    </w:p>
    <w:p w:rsidR="00177467" w:rsidRDefault="00177467" w:rsidP="00177467">
      <w:pPr>
        <w:spacing w:after="0" w:line="72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Berat polong segar per petak</w:t>
      </w:r>
    </w:p>
    <w:p w:rsidR="00177467" w:rsidRDefault="00177467" w:rsidP="00177467">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hAnsi="Times New Roman" w:cs="Times New Roman"/>
          <w:sz w:val="24"/>
          <w:szCs w:val="24"/>
        </w:rPr>
        <w:t xml:space="preserve">Berdaasarkan </w:t>
      </w:r>
      <w:r>
        <w:rPr>
          <w:rFonts w:ascii="Times New Roman" w:hAnsi="Times New Roman" w:cs="Times New Roman"/>
          <w:sz w:val="24"/>
          <w:szCs w:val="24"/>
        </w:rPr>
        <w:t>analisis ragam pada lampiran 40</w:t>
      </w:r>
      <w:r>
        <w:rPr>
          <w:rFonts w:ascii="Times New Roman" w:hAnsi="Times New Roman" w:cs="Times New Roman"/>
          <w:sz w:val="24"/>
          <w:szCs w:val="24"/>
        </w:rPr>
        <w:t xml:space="preserve"> menunjukkan bahwa interaksi dan faktor tunggal dari perlakuan CMA dan pupuk fosfat tidak memberikan pengaruh yang nyata terhadap variabel berat</w:t>
      </w:r>
      <w:r>
        <w:rPr>
          <w:rFonts w:ascii="Times New Roman" w:hAnsi="Times New Roman" w:cs="Times New Roman"/>
          <w:sz w:val="24"/>
          <w:szCs w:val="24"/>
        </w:rPr>
        <w:t xml:space="preserve"> polong segar per petak</w:t>
      </w:r>
      <w:r>
        <w:rPr>
          <w:rFonts w:ascii="Times New Roman" w:hAnsi="Times New Roman" w:cs="Times New Roman"/>
          <w:sz w:val="24"/>
          <w:szCs w:val="24"/>
        </w:rPr>
        <w:t xml:space="preserve">, rata-rata </w:t>
      </w:r>
      <w:r>
        <w:rPr>
          <w:rFonts w:ascii="Times New Roman" w:hAnsi="Times New Roman" w:cs="Times New Roman"/>
          <w:sz w:val="24"/>
          <w:szCs w:val="24"/>
        </w:rPr>
        <w:t>berat polong segar per petak</w:t>
      </w:r>
      <w:r>
        <w:rPr>
          <w:rFonts w:ascii="Times New Roman" w:hAnsi="Times New Roman" w:cs="Times New Roman"/>
          <w:sz w:val="24"/>
          <w:szCs w:val="24"/>
        </w:rPr>
        <w:t xml:space="preserve"> yaitu sebesar </w:t>
      </w:r>
      <w:r w:rsidRPr="00177467">
        <w:rPr>
          <w:rFonts w:ascii="Times New Roman" w:eastAsia="Times New Roman" w:hAnsi="Times New Roman" w:cs="Times New Roman"/>
          <w:color w:val="000000"/>
          <w:sz w:val="24"/>
          <w:szCs w:val="24"/>
        </w:rPr>
        <w:t>730,</w:t>
      </w:r>
      <w:r w:rsidRPr="00177467">
        <w:rPr>
          <w:rFonts w:ascii="Times New Roman" w:eastAsia="Times New Roman" w:hAnsi="Times New Roman" w:cs="Times New Roman"/>
          <w:color w:val="000000"/>
          <w:sz w:val="24"/>
          <w:szCs w:val="24"/>
        </w:rPr>
        <w:t>03</w:t>
      </w:r>
      <w:r w:rsidRPr="00177467">
        <w:rPr>
          <w:rFonts w:ascii="Times New Roman" w:eastAsia="Times New Roman" w:hAnsi="Times New Roman" w:cs="Times New Roman"/>
          <w:color w:val="000000"/>
          <w:sz w:val="24"/>
          <w:szCs w:val="24"/>
        </w:rPr>
        <w:t>-1233,</w:t>
      </w:r>
      <w:r w:rsidRPr="00177467">
        <w:rPr>
          <w:rFonts w:ascii="Times New Roman" w:eastAsia="Times New Roman" w:hAnsi="Times New Roman" w:cs="Times New Roman"/>
          <w:color w:val="000000"/>
          <w:sz w:val="24"/>
          <w:szCs w:val="24"/>
        </w:rPr>
        <w:t>73</w:t>
      </w:r>
      <w:r w:rsidRPr="00177467">
        <w:rPr>
          <w:sz w:val="24"/>
          <w:szCs w:val="24"/>
        </w:rPr>
        <w:t xml:space="preserve"> </w:t>
      </w:r>
      <w:r w:rsidRPr="00177467">
        <w:rPr>
          <w:rFonts w:ascii="Times New Roman" w:eastAsia="Times New Roman" w:hAnsi="Times New Roman" w:cs="Times New Roman"/>
          <w:color w:val="000000"/>
          <w:sz w:val="24"/>
          <w:szCs w:val="24"/>
        </w:rPr>
        <w:t>g.</w:t>
      </w:r>
    </w:p>
    <w:p w:rsidR="00177467" w:rsidRDefault="00177467" w:rsidP="00177467">
      <w:pPr>
        <w:spacing w:after="0" w:line="240" w:lineRule="auto"/>
        <w:jc w:val="both"/>
        <w:rPr>
          <w:rFonts w:ascii="Times New Roman" w:eastAsia="Times New Roman" w:hAnsi="Times New Roman" w:cs="Times New Roman"/>
          <w:color w:val="000000"/>
          <w:sz w:val="24"/>
          <w:szCs w:val="24"/>
        </w:rPr>
      </w:pPr>
    </w:p>
    <w:p w:rsidR="00177467" w:rsidRPr="00177467" w:rsidRDefault="00177467" w:rsidP="00177467">
      <w:pPr>
        <w:spacing w:after="0" w:line="720" w:lineRule="auto"/>
        <w:jc w:val="both"/>
        <w:rPr>
          <w:b/>
        </w:rPr>
      </w:pPr>
      <w:r>
        <w:rPr>
          <w:rFonts w:ascii="Times New Roman" w:eastAsia="Times New Roman" w:hAnsi="Times New Roman" w:cs="Times New Roman"/>
          <w:b/>
          <w:color w:val="000000"/>
          <w:sz w:val="24"/>
          <w:szCs w:val="24"/>
        </w:rPr>
        <w:t>Berat polong segar per hektar</w:t>
      </w:r>
    </w:p>
    <w:p w:rsidR="00BF3775" w:rsidRPr="00BF3775" w:rsidRDefault="00177467" w:rsidP="00177467">
      <w:pPr>
        <w:spacing w:after="0" w:line="480" w:lineRule="auto"/>
        <w:jc w:val="both"/>
      </w:pPr>
      <w:r>
        <w:tab/>
      </w:r>
      <w:r>
        <w:rPr>
          <w:rFonts w:ascii="Times New Roman" w:hAnsi="Times New Roman" w:cs="Times New Roman"/>
          <w:sz w:val="24"/>
          <w:szCs w:val="24"/>
        </w:rPr>
        <w:t xml:space="preserve">Berdaasarkan </w:t>
      </w:r>
      <w:r>
        <w:rPr>
          <w:rFonts w:ascii="Times New Roman" w:hAnsi="Times New Roman" w:cs="Times New Roman"/>
          <w:sz w:val="24"/>
          <w:szCs w:val="24"/>
        </w:rPr>
        <w:t>analisis ragam pada lampiran 41</w:t>
      </w:r>
      <w:r>
        <w:rPr>
          <w:rFonts w:ascii="Times New Roman" w:hAnsi="Times New Roman" w:cs="Times New Roman"/>
          <w:sz w:val="24"/>
          <w:szCs w:val="24"/>
        </w:rPr>
        <w:t xml:space="preserve"> menunjukkan bahwa interaksi dan faktor tunggal dari perlakuan CMA dan pupuk fosfat tidak memberikan pengaruh yang nyata terhadap variabel berat polong segar per </w:t>
      </w:r>
      <w:r>
        <w:rPr>
          <w:rFonts w:ascii="Times New Roman" w:hAnsi="Times New Roman" w:cs="Times New Roman"/>
          <w:sz w:val="24"/>
          <w:szCs w:val="24"/>
        </w:rPr>
        <w:t>hektar</w:t>
      </w:r>
      <w:r>
        <w:rPr>
          <w:rFonts w:ascii="Times New Roman" w:hAnsi="Times New Roman" w:cs="Times New Roman"/>
          <w:sz w:val="24"/>
          <w:szCs w:val="24"/>
        </w:rPr>
        <w:t xml:space="preserve">, rata-rata berat polong segar per </w:t>
      </w:r>
      <w:r>
        <w:rPr>
          <w:rFonts w:ascii="Times New Roman" w:hAnsi="Times New Roman" w:cs="Times New Roman"/>
          <w:sz w:val="24"/>
          <w:szCs w:val="24"/>
        </w:rPr>
        <w:t>hektar</w:t>
      </w:r>
      <w:r>
        <w:rPr>
          <w:rFonts w:ascii="Times New Roman" w:hAnsi="Times New Roman" w:cs="Times New Roman"/>
          <w:sz w:val="24"/>
          <w:szCs w:val="24"/>
        </w:rPr>
        <w:t xml:space="preserve"> yaitu sebesar</w:t>
      </w:r>
      <w:r w:rsidRPr="00177467">
        <w:rPr>
          <w:rFonts w:ascii="Times New Roman" w:hAnsi="Times New Roman" w:cs="Times New Roman"/>
          <w:sz w:val="24"/>
          <w:szCs w:val="24"/>
        </w:rPr>
        <w:t xml:space="preserve"> </w:t>
      </w:r>
      <w:r w:rsidRPr="00177467">
        <w:rPr>
          <w:rFonts w:ascii="Times New Roman" w:eastAsia="Times New Roman" w:hAnsi="Times New Roman" w:cs="Times New Roman"/>
          <w:color w:val="000000"/>
          <w:sz w:val="24"/>
          <w:szCs w:val="24"/>
        </w:rPr>
        <w:t>2,</w:t>
      </w:r>
      <w:r w:rsidRPr="00177467">
        <w:rPr>
          <w:rFonts w:ascii="Times New Roman" w:eastAsia="Times New Roman" w:hAnsi="Times New Roman" w:cs="Times New Roman"/>
          <w:color w:val="000000"/>
          <w:sz w:val="24"/>
          <w:szCs w:val="24"/>
        </w:rPr>
        <w:t>94</w:t>
      </w:r>
      <w:r w:rsidRPr="00177467">
        <w:rPr>
          <w:rFonts w:ascii="Times New Roman" w:hAnsi="Times New Roman" w:cs="Times New Roman"/>
          <w:sz w:val="24"/>
          <w:szCs w:val="24"/>
        </w:rPr>
        <w:t>-</w:t>
      </w:r>
      <w:r w:rsidRPr="00177467">
        <w:rPr>
          <w:rFonts w:ascii="Times New Roman" w:eastAsia="Times New Roman" w:hAnsi="Times New Roman" w:cs="Times New Roman"/>
          <w:color w:val="000000"/>
          <w:sz w:val="24"/>
          <w:szCs w:val="24"/>
        </w:rPr>
        <w:t>5,</w:t>
      </w:r>
      <w:r w:rsidRPr="00177467">
        <w:rPr>
          <w:rFonts w:ascii="Times New Roman" w:eastAsia="Times New Roman" w:hAnsi="Times New Roman" w:cs="Times New Roman"/>
          <w:color w:val="000000"/>
          <w:sz w:val="24"/>
          <w:szCs w:val="24"/>
        </w:rPr>
        <w:t>48</w:t>
      </w:r>
      <w:r w:rsidRPr="00177467">
        <w:rPr>
          <w:rFonts w:ascii="Times New Roman" w:eastAsia="Times New Roman" w:hAnsi="Times New Roman" w:cs="Times New Roman"/>
          <w:color w:val="000000"/>
          <w:sz w:val="24"/>
          <w:szCs w:val="24"/>
        </w:rPr>
        <w:t xml:space="preserve"> ton.</w:t>
      </w:r>
    </w:p>
    <w:p w:rsidR="00BF3775" w:rsidRDefault="00BF3775" w:rsidP="00A26FC2">
      <w:pPr>
        <w:spacing w:after="0" w:line="240" w:lineRule="auto"/>
        <w:jc w:val="both"/>
        <w:rPr>
          <w:rFonts w:ascii="Times New Roman" w:eastAsia="Times New Roman" w:hAnsi="Times New Roman" w:cs="Times New Roman"/>
          <w:b/>
          <w:color w:val="000000"/>
          <w:sz w:val="24"/>
          <w:szCs w:val="24"/>
        </w:rPr>
      </w:pPr>
    </w:p>
    <w:p w:rsidR="00A26FC2" w:rsidRDefault="00A26FC2" w:rsidP="00A26FC2">
      <w:pPr>
        <w:spacing w:after="0" w:line="72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Pembahasan</w:t>
      </w:r>
    </w:p>
    <w:p w:rsidR="00A26FC2" w:rsidRDefault="00A26FC2" w:rsidP="00FE08C6">
      <w:pPr>
        <w:spacing w:after="0" w:line="480" w:lineRule="auto"/>
        <w:jc w:val="both"/>
        <w:rPr>
          <w:rFonts w:ascii="Times New Roman" w:hAnsi="Times New Roman" w:cs="Times New Roman"/>
          <w:sz w:val="24"/>
          <w:szCs w:val="24"/>
        </w:rPr>
      </w:pPr>
      <w:r>
        <w:rPr>
          <w:rFonts w:ascii="Times New Roman" w:eastAsia="Times New Roman" w:hAnsi="Times New Roman" w:cs="Times New Roman"/>
          <w:b/>
          <w:color w:val="000000"/>
          <w:sz w:val="24"/>
          <w:szCs w:val="24"/>
        </w:rPr>
        <w:tab/>
      </w:r>
      <w:r w:rsidR="00FE08C6" w:rsidRPr="00FE08C6">
        <w:rPr>
          <w:rFonts w:ascii="Times New Roman" w:hAnsi="Times New Roman" w:cs="Times New Roman"/>
          <w:sz w:val="24"/>
          <w:szCs w:val="24"/>
        </w:rPr>
        <w:t xml:space="preserve">Pertumbuhan tanaman adalah proses yang ditandai dengan bertambahnya ukuran organ tanaman seperti tinggi tanaman, jumlah daun, berat kering sebagai akibat dari metabolisme tanaman yang dipengaruhi oleh faktor lingkungan di daerah </w:t>
      </w:r>
      <w:r w:rsidR="00FE08C6" w:rsidRPr="00FE08C6">
        <w:rPr>
          <w:rFonts w:ascii="Times New Roman" w:hAnsi="Times New Roman" w:cs="Times New Roman"/>
          <w:sz w:val="24"/>
          <w:szCs w:val="24"/>
        </w:rPr>
        <w:lastRenderedPageBreak/>
        <w:t>pertanaman seperti suhu, sinar matahari, air dan nutrisi di dalam tanah, selain itu pertumbuhan dan perkembangan tanaman juga dipengaruhi oleh faktor genetik tanaman tersebut (Sitompul dan Guritno,1995)</w:t>
      </w:r>
      <w:r w:rsidR="00FE08C6">
        <w:rPr>
          <w:rFonts w:ascii="Times New Roman" w:hAnsi="Times New Roman" w:cs="Times New Roman"/>
          <w:sz w:val="24"/>
          <w:szCs w:val="24"/>
        </w:rPr>
        <w:t>.</w:t>
      </w:r>
    </w:p>
    <w:p w:rsidR="00FE08C6" w:rsidRDefault="00FE08C6" w:rsidP="00FE08C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Berdasarkan hasil analisis ragam</w:t>
      </w:r>
      <w:r w:rsidR="00BC269A">
        <w:rPr>
          <w:rFonts w:ascii="Times New Roman" w:hAnsi="Times New Roman" w:cs="Times New Roman"/>
          <w:sz w:val="24"/>
          <w:szCs w:val="24"/>
        </w:rPr>
        <w:t xml:space="preserve"> (Lampiran 25-30)</w:t>
      </w:r>
      <w:r>
        <w:rPr>
          <w:rFonts w:ascii="Times New Roman" w:hAnsi="Times New Roman" w:cs="Times New Roman"/>
          <w:sz w:val="24"/>
          <w:szCs w:val="24"/>
        </w:rPr>
        <w:t xml:space="preserve"> menunjukkan bahwa perlakuan pemberian berbagai dosis CMA dan pupuk fosfat pada umur 14 hst, 21 hst dan 28 hst tidak berpengaruh nyata terhadap tinggi tanaman dan jumlah cabang, </w:t>
      </w:r>
      <w:r w:rsidR="009D66B1">
        <w:rPr>
          <w:rFonts w:ascii="Times New Roman" w:hAnsi="Times New Roman" w:cs="Times New Roman"/>
          <w:sz w:val="24"/>
          <w:szCs w:val="24"/>
        </w:rPr>
        <w:t>hal ini diduga karena</w:t>
      </w:r>
      <w:r w:rsidR="003006A6">
        <w:rPr>
          <w:rFonts w:ascii="Times New Roman" w:hAnsi="Times New Roman" w:cs="Times New Roman"/>
          <w:sz w:val="24"/>
          <w:szCs w:val="24"/>
        </w:rPr>
        <w:t xml:space="preserve"> curah hujan yang tinggi pada waktu penelitian, sehingga pu</w:t>
      </w:r>
      <w:r w:rsidR="000A20A0">
        <w:rPr>
          <w:rFonts w:ascii="Times New Roman" w:hAnsi="Times New Roman" w:cs="Times New Roman"/>
          <w:sz w:val="24"/>
          <w:szCs w:val="24"/>
        </w:rPr>
        <w:t>p</w:t>
      </w:r>
      <w:r w:rsidR="003006A6">
        <w:rPr>
          <w:rFonts w:ascii="Times New Roman" w:hAnsi="Times New Roman" w:cs="Times New Roman"/>
          <w:sz w:val="24"/>
          <w:szCs w:val="24"/>
        </w:rPr>
        <w:t>uk yang di aplikasikan tidak dapat di serap oleh tanaman secara optimal</w:t>
      </w:r>
      <w:r w:rsidR="00BE699E">
        <w:rPr>
          <w:rFonts w:ascii="Times New Roman" w:hAnsi="Times New Roman" w:cs="Times New Roman"/>
          <w:sz w:val="24"/>
          <w:szCs w:val="24"/>
        </w:rPr>
        <w:t xml:space="preserve"> karena ketersediaan air yang melimpah di lahan penelitian sehingga mengakibatkan hasil pengamatan tidak menunjukkan perbedaan yang signifikan</w:t>
      </w:r>
      <w:r w:rsidR="003006A6">
        <w:rPr>
          <w:rFonts w:ascii="Times New Roman" w:hAnsi="Times New Roman" w:cs="Times New Roman"/>
          <w:sz w:val="24"/>
          <w:szCs w:val="24"/>
        </w:rPr>
        <w:t xml:space="preserve">. </w:t>
      </w:r>
      <w:r w:rsidR="00BE699E">
        <w:rPr>
          <w:rFonts w:ascii="Times New Roman" w:hAnsi="Times New Roman" w:cs="Times New Roman"/>
          <w:sz w:val="24"/>
          <w:szCs w:val="24"/>
        </w:rPr>
        <w:t xml:space="preserve">Selain itu curah hujan yang tinggi menyebabkan kinerja CMA yang diberikan tidak berjalan optimal, Hanafiah (2012) menyatakan bahwa tanah yang jenuh air menyebabkan terhambatnya aliran udara ke dalam tanah, sehingga mengganggu respirasi dan serapan hara oleh akar, serta aktivitas mikroba yang menguntungkan. </w:t>
      </w:r>
    </w:p>
    <w:p w:rsidR="00BC269A" w:rsidRDefault="00BC269A" w:rsidP="00FE08C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F6">
        <w:rPr>
          <w:rFonts w:ascii="Times New Roman" w:hAnsi="Times New Roman" w:cs="Times New Roman"/>
          <w:sz w:val="24"/>
          <w:szCs w:val="24"/>
        </w:rPr>
        <w:t xml:space="preserve">Selain tinggi tanaman dan jumlah cabang, diameter batang juga termasuk dalam variabel pertumbuhan vegetative tanaman, berdasarkan analisis ragam pada lampiran 31 sampai 33 menunjukkan tidak terdapat interaksi dan faktor tunggal pada 14 hst dan 21 hst, </w:t>
      </w:r>
      <w:r w:rsidR="0075313E">
        <w:rPr>
          <w:rFonts w:ascii="Times New Roman" w:hAnsi="Times New Roman" w:cs="Times New Roman"/>
          <w:sz w:val="24"/>
          <w:szCs w:val="24"/>
        </w:rPr>
        <w:t>namun</w:t>
      </w:r>
      <w:r w:rsidR="00D225F6">
        <w:rPr>
          <w:rFonts w:ascii="Times New Roman" w:hAnsi="Times New Roman" w:cs="Times New Roman"/>
          <w:sz w:val="24"/>
          <w:szCs w:val="24"/>
        </w:rPr>
        <w:t xml:space="preserve"> pada faktor tunggal pupuk fosfat</w:t>
      </w:r>
      <w:r w:rsidR="0075313E">
        <w:rPr>
          <w:rFonts w:ascii="Times New Roman" w:hAnsi="Times New Roman" w:cs="Times New Roman"/>
          <w:sz w:val="24"/>
          <w:szCs w:val="24"/>
        </w:rPr>
        <w:t xml:space="preserve"> memiliki pengaruh nyata pada umur 28 hst</w:t>
      </w:r>
      <w:r w:rsidR="00D225F6">
        <w:rPr>
          <w:rFonts w:ascii="Times New Roman" w:hAnsi="Times New Roman" w:cs="Times New Roman"/>
          <w:sz w:val="24"/>
          <w:szCs w:val="24"/>
        </w:rPr>
        <w:t xml:space="preserve"> dengan dosis 36 kg P</w:t>
      </w:r>
      <w:r w:rsidR="00D225F6" w:rsidRPr="00D225F6">
        <w:rPr>
          <w:rFonts w:ascii="Times New Roman" w:hAnsi="Times New Roman" w:cs="Times New Roman"/>
          <w:sz w:val="24"/>
          <w:szCs w:val="24"/>
          <w:vertAlign w:val="subscript"/>
        </w:rPr>
        <w:t>2</w:t>
      </w:r>
      <w:r w:rsidR="00D225F6">
        <w:rPr>
          <w:rFonts w:ascii="Times New Roman" w:hAnsi="Times New Roman" w:cs="Times New Roman"/>
          <w:sz w:val="24"/>
          <w:szCs w:val="24"/>
        </w:rPr>
        <w:t>O</w:t>
      </w:r>
      <w:r w:rsidR="00D225F6" w:rsidRPr="00D225F6">
        <w:rPr>
          <w:rFonts w:ascii="Times New Roman" w:hAnsi="Times New Roman" w:cs="Times New Roman"/>
          <w:sz w:val="24"/>
          <w:szCs w:val="24"/>
          <w:vertAlign w:val="subscript"/>
        </w:rPr>
        <w:t>5</w:t>
      </w:r>
      <w:r w:rsidR="00D225F6">
        <w:rPr>
          <w:rFonts w:ascii="Times New Roman" w:hAnsi="Times New Roman" w:cs="Times New Roman"/>
          <w:sz w:val="24"/>
          <w:szCs w:val="24"/>
        </w:rPr>
        <w:t xml:space="preserve"> ha</w:t>
      </w:r>
      <w:r w:rsidR="00D225F6" w:rsidRPr="00D225F6">
        <w:rPr>
          <w:rFonts w:ascii="Times New Roman" w:hAnsi="Times New Roman" w:cs="Times New Roman"/>
          <w:sz w:val="24"/>
          <w:szCs w:val="24"/>
          <w:vertAlign w:val="superscript"/>
        </w:rPr>
        <w:t>-1</w:t>
      </w:r>
      <w:r w:rsidR="00D225F6">
        <w:rPr>
          <w:rFonts w:ascii="Times New Roman" w:hAnsi="Times New Roman" w:cs="Times New Roman"/>
          <w:sz w:val="24"/>
          <w:szCs w:val="24"/>
        </w:rPr>
        <w:t xml:space="preserve"> atau setara dengan 100 kg sp36 ha</w:t>
      </w:r>
      <w:r w:rsidR="00D225F6" w:rsidRPr="00D225F6">
        <w:rPr>
          <w:rFonts w:ascii="Times New Roman" w:hAnsi="Times New Roman" w:cs="Times New Roman"/>
          <w:sz w:val="24"/>
          <w:szCs w:val="24"/>
          <w:vertAlign w:val="superscript"/>
        </w:rPr>
        <w:t>-1</w:t>
      </w:r>
      <w:r w:rsidR="0075313E">
        <w:rPr>
          <w:rFonts w:ascii="Times New Roman" w:hAnsi="Times New Roman" w:cs="Times New Roman"/>
          <w:sz w:val="24"/>
          <w:szCs w:val="24"/>
        </w:rPr>
        <w:t xml:space="preserve">, hal ini diduga unsur hara P yang diberikan lambat di serap oleh tanaman dikarenakan curah hujan yang tinggi pada saat penelitian dilakukan, selain itu menurut normahani (2015), pupuk sp36 memiliki sifat yang agak sulit larut dalam air dan bereaksi lambat sehingga hal ini menyebabkan perkembangan </w:t>
      </w:r>
      <w:r w:rsidR="00303D9B">
        <w:rPr>
          <w:rFonts w:ascii="Times New Roman" w:hAnsi="Times New Roman" w:cs="Times New Roman"/>
          <w:sz w:val="24"/>
          <w:szCs w:val="24"/>
        </w:rPr>
        <w:t>diameter batang cendrung lambat.</w:t>
      </w:r>
    </w:p>
    <w:p w:rsidR="00BD4DC8" w:rsidRDefault="00BD4DC8" w:rsidP="00FE08C6">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Tanaman kedelai adalah tanaman legume</w:t>
      </w:r>
      <w:r w:rsidR="00124007">
        <w:rPr>
          <w:rFonts w:ascii="Times New Roman" w:hAnsi="Times New Roman" w:cs="Times New Roman"/>
          <w:sz w:val="24"/>
          <w:szCs w:val="24"/>
        </w:rPr>
        <w:t xml:space="preserve"> yang pada akarnya terdapat bintil-bintil akar atau sering juga disebut dengan nodul akar. Nodul ini akan bersimbiosis dengan bakteri </w:t>
      </w:r>
      <w:r w:rsidR="00124007">
        <w:rPr>
          <w:rFonts w:ascii="Times New Roman" w:hAnsi="Times New Roman" w:cs="Times New Roman"/>
          <w:i/>
          <w:sz w:val="24"/>
          <w:szCs w:val="24"/>
        </w:rPr>
        <w:t>Rhizobium</w:t>
      </w:r>
      <w:r w:rsidR="00124007">
        <w:rPr>
          <w:rFonts w:ascii="Times New Roman" w:hAnsi="Times New Roman" w:cs="Times New Roman"/>
          <w:sz w:val="24"/>
          <w:szCs w:val="24"/>
        </w:rPr>
        <w:t xml:space="preserve"> pada akar tanaman tersebut yang dapat mengikat nitrogen bebas dari udara sehingga dapat tersedia bagi tanaman. hasil analisis ragam pada lampiran 34 menunjukkan bahwa tidak terdapat pengaruh yang nyata terhadap jumlah bintil akar tanaman edamame, hal ini diduga karena bintil akar belum terbentuk secara optimal pada saat pengamatan dilakukan yakni pada akhir masa vegetatif tanaman, dilihat dari umur berbunga  tanaman edamame varietas Ryokoh </w:t>
      </w:r>
      <w:r w:rsidR="00124007">
        <w:rPr>
          <w:rFonts w:ascii="Times New Roman" w:hAnsi="Times New Roman" w:cs="Times New Roman"/>
          <w:sz w:val="24"/>
          <w:szCs w:val="24"/>
        </w:rPr>
        <w:t xml:space="preserve">yakni berkisar antara 20-25 hst </w:t>
      </w:r>
      <w:r w:rsidR="00AA478B">
        <w:rPr>
          <w:rFonts w:ascii="Times New Roman" w:hAnsi="Times New Roman" w:cs="Times New Roman"/>
          <w:sz w:val="24"/>
          <w:szCs w:val="24"/>
        </w:rPr>
        <w:t xml:space="preserve">yang </w:t>
      </w:r>
      <w:r w:rsidR="00124007">
        <w:rPr>
          <w:rFonts w:ascii="Times New Roman" w:hAnsi="Times New Roman" w:cs="Times New Roman"/>
          <w:sz w:val="24"/>
          <w:szCs w:val="24"/>
        </w:rPr>
        <w:t xml:space="preserve">berbeda dengan </w:t>
      </w:r>
      <w:r w:rsidR="00AA478B">
        <w:rPr>
          <w:rFonts w:ascii="Times New Roman" w:hAnsi="Times New Roman" w:cs="Times New Roman"/>
          <w:sz w:val="24"/>
          <w:szCs w:val="24"/>
        </w:rPr>
        <w:t xml:space="preserve">umur berbunga </w:t>
      </w:r>
      <w:r w:rsidR="00124007">
        <w:rPr>
          <w:rFonts w:ascii="Times New Roman" w:hAnsi="Times New Roman" w:cs="Times New Roman"/>
          <w:sz w:val="24"/>
          <w:szCs w:val="24"/>
        </w:rPr>
        <w:t>kedelai kuning</w:t>
      </w:r>
      <w:r w:rsidR="00AA478B">
        <w:rPr>
          <w:rFonts w:ascii="Times New Roman" w:hAnsi="Times New Roman" w:cs="Times New Roman"/>
          <w:sz w:val="24"/>
          <w:szCs w:val="24"/>
        </w:rPr>
        <w:t xml:space="preserve"> yakni berkisar</w:t>
      </w:r>
      <w:r w:rsidR="00124007">
        <w:rPr>
          <w:rFonts w:ascii="Times New Roman" w:hAnsi="Times New Roman" w:cs="Times New Roman"/>
          <w:sz w:val="24"/>
          <w:szCs w:val="24"/>
        </w:rPr>
        <w:t xml:space="preserve"> </w:t>
      </w:r>
      <w:r w:rsidR="00AA478B">
        <w:rPr>
          <w:rFonts w:ascii="Times New Roman" w:hAnsi="Times New Roman" w:cs="Times New Roman"/>
          <w:sz w:val="24"/>
          <w:szCs w:val="24"/>
        </w:rPr>
        <w:t xml:space="preserve">38-40 hst. Selain </w:t>
      </w:r>
      <w:r w:rsidR="0037031A">
        <w:rPr>
          <w:rFonts w:ascii="Times New Roman" w:hAnsi="Times New Roman" w:cs="Times New Roman"/>
          <w:sz w:val="24"/>
          <w:szCs w:val="24"/>
        </w:rPr>
        <w:t>itu menurut soedarjo (2016) faktor-faktor yang menghambat pertumbuhan kedelai pada umumnya dapat menurunkan nodulasi dan fiksasi N</w:t>
      </w:r>
      <w:r w:rsidR="0037031A" w:rsidRPr="0037031A">
        <w:rPr>
          <w:rFonts w:ascii="Times New Roman" w:hAnsi="Times New Roman" w:cs="Times New Roman"/>
          <w:sz w:val="24"/>
          <w:szCs w:val="24"/>
          <w:vertAlign w:val="subscript"/>
        </w:rPr>
        <w:t>2</w:t>
      </w:r>
      <w:r w:rsidR="0037031A">
        <w:rPr>
          <w:rFonts w:ascii="Times New Roman" w:hAnsi="Times New Roman" w:cs="Times New Roman"/>
          <w:sz w:val="24"/>
          <w:szCs w:val="24"/>
        </w:rPr>
        <w:t xml:space="preserve"> karena </w:t>
      </w:r>
      <w:r w:rsidR="0037031A">
        <w:rPr>
          <w:rFonts w:ascii="Times New Roman" w:hAnsi="Times New Roman" w:cs="Times New Roman"/>
          <w:i/>
          <w:sz w:val="24"/>
          <w:szCs w:val="24"/>
        </w:rPr>
        <w:t>Rhizobium</w:t>
      </w:r>
      <w:r w:rsidR="0037031A">
        <w:rPr>
          <w:rFonts w:ascii="Times New Roman" w:hAnsi="Times New Roman" w:cs="Times New Roman"/>
          <w:sz w:val="24"/>
          <w:szCs w:val="24"/>
        </w:rPr>
        <w:t xml:space="preserve"> membutuhkan fotosintat dari tanaman inang sebagai sumber energy. </w:t>
      </w:r>
    </w:p>
    <w:p w:rsidR="0037031A" w:rsidRPr="0037031A" w:rsidRDefault="0037031A" w:rsidP="00FE08C6">
      <w:pPr>
        <w:spacing w:after="0" w:line="48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bookmarkStart w:id="0" w:name="_GoBack"/>
      <w:bookmarkEnd w:id="0"/>
    </w:p>
    <w:sectPr w:rsidR="0037031A" w:rsidRPr="0037031A" w:rsidSect="00FC1E18">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18"/>
    <w:rsid w:val="000A20A0"/>
    <w:rsid w:val="001016EC"/>
    <w:rsid w:val="001208A0"/>
    <w:rsid w:val="00123F12"/>
    <w:rsid w:val="00124007"/>
    <w:rsid w:val="001475BF"/>
    <w:rsid w:val="00157C51"/>
    <w:rsid w:val="00172DE2"/>
    <w:rsid w:val="00175319"/>
    <w:rsid w:val="00177467"/>
    <w:rsid w:val="001B0E45"/>
    <w:rsid w:val="00222DA6"/>
    <w:rsid w:val="003006A6"/>
    <w:rsid w:val="00303D9B"/>
    <w:rsid w:val="00344B6E"/>
    <w:rsid w:val="0037031A"/>
    <w:rsid w:val="0042542F"/>
    <w:rsid w:val="00440C69"/>
    <w:rsid w:val="00500EAB"/>
    <w:rsid w:val="00507E46"/>
    <w:rsid w:val="005E1A49"/>
    <w:rsid w:val="00606C8B"/>
    <w:rsid w:val="0075313E"/>
    <w:rsid w:val="007871E8"/>
    <w:rsid w:val="00855161"/>
    <w:rsid w:val="009607C7"/>
    <w:rsid w:val="00996299"/>
    <w:rsid w:val="009B6C12"/>
    <w:rsid w:val="009C7669"/>
    <w:rsid w:val="009D66B1"/>
    <w:rsid w:val="00A24AC5"/>
    <w:rsid w:val="00A26FC2"/>
    <w:rsid w:val="00A66824"/>
    <w:rsid w:val="00AA478B"/>
    <w:rsid w:val="00B64F60"/>
    <w:rsid w:val="00B7212B"/>
    <w:rsid w:val="00BB7260"/>
    <w:rsid w:val="00BC269A"/>
    <w:rsid w:val="00BD4DC8"/>
    <w:rsid w:val="00BE699E"/>
    <w:rsid w:val="00BF3775"/>
    <w:rsid w:val="00C269FD"/>
    <w:rsid w:val="00C87128"/>
    <w:rsid w:val="00D032AB"/>
    <w:rsid w:val="00D1703F"/>
    <w:rsid w:val="00D225F6"/>
    <w:rsid w:val="00D25D44"/>
    <w:rsid w:val="00D7384A"/>
    <w:rsid w:val="00D842F6"/>
    <w:rsid w:val="00DA53DC"/>
    <w:rsid w:val="00E03EC9"/>
    <w:rsid w:val="00E44F1E"/>
    <w:rsid w:val="00E71497"/>
    <w:rsid w:val="00FC1E18"/>
    <w:rsid w:val="00FE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E985"/>
  <w15:chartTrackingRefBased/>
  <w15:docId w15:val="{D4438025-91E0-482C-879A-B92C6C727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3496">
      <w:bodyDiv w:val="1"/>
      <w:marLeft w:val="0"/>
      <w:marRight w:val="0"/>
      <w:marTop w:val="0"/>
      <w:marBottom w:val="0"/>
      <w:divBdr>
        <w:top w:val="none" w:sz="0" w:space="0" w:color="auto"/>
        <w:left w:val="none" w:sz="0" w:space="0" w:color="auto"/>
        <w:bottom w:val="none" w:sz="0" w:space="0" w:color="auto"/>
        <w:right w:val="none" w:sz="0" w:space="0" w:color="auto"/>
      </w:divBdr>
    </w:div>
    <w:div w:id="592129389">
      <w:bodyDiv w:val="1"/>
      <w:marLeft w:val="0"/>
      <w:marRight w:val="0"/>
      <w:marTop w:val="0"/>
      <w:marBottom w:val="0"/>
      <w:divBdr>
        <w:top w:val="none" w:sz="0" w:space="0" w:color="auto"/>
        <w:left w:val="none" w:sz="0" w:space="0" w:color="auto"/>
        <w:bottom w:val="none" w:sz="0" w:space="0" w:color="auto"/>
        <w:right w:val="none" w:sz="0" w:space="0" w:color="auto"/>
      </w:divBdr>
    </w:div>
    <w:div w:id="146539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7</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Deby Zulkarnain</dc:creator>
  <cp:keywords/>
  <dc:description/>
  <cp:lastModifiedBy>Deby Zulkarnain</cp:lastModifiedBy>
  <cp:revision>7</cp:revision>
  <dcterms:created xsi:type="dcterms:W3CDTF">2021-03-19T14:59:00Z</dcterms:created>
  <dcterms:modified xsi:type="dcterms:W3CDTF">2021-03-25T16:50:00Z</dcterms:modified>
</cp:coreProperties>
</file>