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2160"/>
      </w:tblGrid>
      <w:tr>
        <w:tc>
          <w:tcPr>
            <w:tcW w:type="dxa" w:w="432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>
            <w:r>
              <w:t>sdf (ID: 9123fe76-49b3-4295-91d7-3598e0be7a84)</w:t>
            </w:r>
          </w:p>
        </w:tc>
        <w:tc>
          <w:tcPr>
            <w:tcW w:type="dxa" w:w="432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/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123fe76-49b3-4295-91d7-3598e0be7a8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Lorem ipsum dolor sit amet, consectetur adipiscing 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