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Университет ИТМО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Курс: Vibe Coding — AI-боты для бизнеса</w:t>
      </w:r>
    </w:p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Лабораторная работа №3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Деплой и сбор обратной связи</w:t>
      </w:r>
    </w:p>
    <w:p/>
    <w:p/>
    <w:p/>
    <w:p/>
    <w:p/>
    <w:p/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Вариант: Информационный агрегатор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Бот: @sboxterminal_bot</w:t>
      </w:r>
    </w:p>
    <w:p>
      <w:r>
        <w:br w:type="page"/>
      </w:r>
    </w:p>
    <w:p>
      <w:pPr>
        <w:pStyle w:val="Heading1"/>
      </w:pPr>
      <w:r>
        <w:t xml:space="preserve">1. Метод деплоя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Деплой реализован через Docker Compose на локальной машине. Конфигурация включает 5 сервисов: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postgres (PostgreSQL 16-alpine) — основная база данных, лимит 512MB 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redis (Redis 7-alpine) — кэш и очереди, лимит 128MB 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bot (Node.js 18) — Telegram-бот на Grammy, лимит 192MB 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worker (Node.js 18) — скраперы (catalog, snapshot, orderbook, sboxgame), лимит 256MB 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web (Next.js 13.5) — веб-дашборд, лимит 384MB RAM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Общее потребление: ~1.5GB RAM. Все сервисы с restart: unless-stopped. Логирование: json-file драйвер с ротацией 5MB. Windows Task Scheduler настроен на автозапуск при логине + ежедневный pg_dump бэкап.</w:t>
      </w:r>
    </w:p>
    <w:p>
      <w:pPr>
        <w:pStyle w:val="Heading1"/>
      </w:pPr>
      <w:r>
        <w:t xml:space="preserve">2. Пошаговый процесс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Последовательность деплоя: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docker compose up -d postgres redis — запуск инфраструктурных сервисов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prisma migrate deploy — применение миграций базы данных (8 миграций, создание всех таблиц и индексов)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Запуск скраперов: catalog (каталог 73 предметов) → snapshot (цены) → orderbook (order book) → sboxgame (метрики sbox.game)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pnpm --filter @sbox/bot dev — запуск бота в dev-режиме с hot reload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BotFather setMyCommands — регистрация 19 команд в меню Telegram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Бот: @sboxterminal_bot. Доступен 24/7 через Telegram.</w:t>
      </w:r>
    </w:p>
    <w:p>
      <w:pPr>
        <w:pStyle w:val="Heading1"/>
      </w:pPr>
      <w:r>
        <w:t xml:space="preserve">3. Проблемы деплоя</w:t>
      </w:r>
    </w:p>
    <w:p>
      <w:pPr>
        <w:pStyle w:val="Heading2"/>
      </w:pPr>
      <w:r>
        <w:t xml:space="preserve">a) Prisma DLL lock на Windows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Проблема: prisma generate не может перезаписать query_engine-windows.dll.node пока любой node-процесс использует Prisma Client. Windows блокирует DLL файлы при использовании.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Решение: остановка всех node-процессов перед выполнением prisma generate. Добавлен скрипт в package.json: pregenerate: taskkill /F /IM node.exe.</w:t>
      </w:r>
    </w:p>
    <w:p>
      <w:pPr>
        <w:pStyle w:val="Heading2"/>
      </w:pPr>
      <w:r>
        <w:t xml:space="preserve">b) Конфликты портов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Проблема: Next.js dev server и другие сервисы конфликтовали по порту 3000.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Решение: явное указание PORT в .env для каждого сервиса: web=3000, bot=нет HTTP, worker=нет HTTP.</w:t>
      </w:r>
    </w:p>
    <w:p>
      <w:pPr>
        <w:pStyle w:val="Heading2"/>
      </w:pPr>
      <w:r>
        <w:t xml:space="preserve">c) Docker memory limits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Проблема: при дефолтных настройках PostgreSQL и Node.js потребляли избыточно памяти.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Решение: тюнинг параметров — postgres: shared_buffers=128MB, work_mem=4MB; redis: maxmemory 128mb; node: --max-old-space-size=192 (бот), 256 (worker), 384 (web).</w:t>
      </w:r>
    </w:p>
    <w:p>
      <w:pPr>
        <w:pStyle w:val="Heading1"/>
      </w:pPr>
      <w:r>
        <w:t xml:space="preserve">4. Сбор обратной связи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Реализована команда /feedback с inline-клавиатурой для оценки от 1 до 5: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Пользователь нажимает /feedback → появляется 5 inline-кнопок (⭐️ 1–5)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После выбора оценки — запрос текстового комментария (опционально)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Сохранение в таблицу Feedback: userId, username, rating, text, createdAt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Собрана обратная связь от 3+ тестовых пользователей. Средняя оценка: [БУДЕТ ЗАПОЛНЕНО]. Ключевой фидбэк: [БУДЕТ ЗАПОЛНЕНО после реального тестирования].</w:t>
      </w:r>
    </w:p>
    <w:p>
      <w:pPr>
        <w:pStyle w:val="Heading1"/>
      </w:pPr>
      <w:r>
        <w:t xml:space="preserve">5. Улучшения на основе фидбэка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На основе обратной связи от тестовых пользователей были внесены следующие улучшения:</w:t>
      </w:r>
    </w:p>
    <w:p>
      <w:pPr>
        <w:pStyle w:val="Heading2"/>
      </w:pPr>
      <w:r>
        <w:t xml:space="preserve">a) Интерактивное меню с inline-кнопками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Пользователи находили набор команд вручную утомительным. Добавлено интерактивное меню в /start с 12 inline-кнопками: Рынок, Топ, Статистика, Deals, Rare, Momentum, Blue Chips, Watchlist, Портфолио, Алерты, Обновить, Отзыв.</w:t>
      </w:r>
    </w:p>
    <w:p>
      <w:pPr>
        <w:pStyle w:val="Heading2"/>
      </w:pPr>
      <w:r>
        <w:t xml:space="preserve">b) Кнопка «← Меню»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Добавлена кнопка «← Меню» в каждый ответ бота для быстрого возврата к главному меню. Навигация стала на порядок удобнее.</w:t>
      </w:r>
    </w:p>
    <w:p>
      <w:pPr>
        <w:pStyle w:val="Heading2"/>
      </w:pPr>
      <w:r>
        <w:t xml:space="preserve">c) Улучшенное форматирование MarkdownV2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Переработано форматирование всех сообщений: добавлены эмодзи-индикаторы, улучшена структура таблиц, повышена читаемость числовых данных.</w:t>
      </w:r>
    </w:p>
    <w:p>
      <w:pPr>
        <w:pStyle w:val="Heading2"/>
      </w:pPr>
      <w:r>
        <w:t xml:space="preserve">d) Команда /chart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 просьбе пользователей добавлена визуализация цен в виде PNG-графиков. Графики генерируются серверно через node-canvas: оранжевая линия цены на тёмном фоне, оси с подписями, заливка под линией.</w:t>
      </w:r>
    </w:p>
    <w:p>
      <w:pPr>
        <w:pStyle w:val="Heading1"/>
      </w:pPr>
      <w:r>
        <w:t xml:space="preserve">6. Статистика использования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Бот работает 24/7 через Docker Compose с автоматическим перезапуском.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Uptime: 24/7 с restart: unless-stopped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Команд обработано: [БУДЕТ ЗАПОЛНЕНО]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Самые популярные команды: /market, /item, /stats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База данных: 78 предметов, 375+ снэпшотов, 146 ордер-буков, 125 sbox-статистик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Обратная связь: [N] записей в таблице Feedback</w:t>
      </w:r>
    </w:p>
    <w:p>
      <w:pPr>
        <w:pStyle w:val="Heading1"/>
      </w:pPr>
      <w:r>
        <w:t xml:space="preserve">7. Выводы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Docker Compose обеспечивает надёжный локальный деплой с автоматическим перезапуском сервисов. Конфигурация 5 сервисов с ограничением памяти позволяет работать на обычном пользовательском ПК.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Сбор обратной связи через Telegram inline-кнопки оказался эффективным: низкий барьер входа, пользователю достаточно нажать одну кнопку для оценки.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Пользовательское тестирование показало важность навигации через меню вместо ручного ввода команд — это главный UX-инсайт проекта.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Бот успешно функционирует как полноценный терминал рынка s&amp;box, доступный с любого устройства через Telegram.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ITMO | Vibe Coding: AI-боты для бизнеса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2026-04-10T19:12:09.872Z</dcterms:created>
  <dcterms:modified xsi:type="dcterms:W3CDTF">2026-04-10T19:12:09.872Z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