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The mainline book lists the lowest Position first; the metro and High Speed books list the highest first. Where two units share a Position — they started the day in different formations — the reports cannot say which way round they go, and the entry is named on the review list for you to check.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Above each drop zone there is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alike, the way Victoria and Grove Park have always read.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2026-08-11T15:32:45.852Z</dcterms:created>
  <dcterms:modified xsi:type="dcterms:W3CDTF">2026-08-11T15:32:45.853Z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