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says what it is holding — </w:t>
      </w:r>
      <w:r>
        <w:rPr>
          <w:rFonts w:ascii="Calibri" w:cs="Calibri" w:eastAsia="Calibri" w:hAnsi="Calibri"/>
          <w:i/>
          <w:iCs/>
          <w:color w:val="262E33"/>
          <w:sz w:val="21"/>
          <w:szCs w:val="21"/>
        </w:rPr>
        <w:t xml:space="preserve">"Diagram Detail pasted — 41,210 lines, 5.9 MB — held ready to build, not shown here to keep the page light."</w:t>
      </w:r>
      <w:r>
        <w:rPr>
          <w:rFonts w:ascii="Calibri" w:cs="Calibri" w:eastAsia="Calibri" w:hAnsi="Calibri"/>
          <w:color w:val="262E33"/>
          <w:sz w:val="21"/>
          <w:szCs w:val="21"/>
        </w:rPr>
        <w:t xml:space="preserve"> Paste again to replace it, or type in the box to empty it.</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inside the window the report's print time puts it in.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 </w:t>
      </w: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2"/>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3"/>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3"/>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3"/>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4"/>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5"/>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5"/>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