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platform call as always, and so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—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2026-08-18T05:02:48.337Z</dcterms:created>
  <dcterms:modified xsi:type="dcterms:W3CDTF">2026-08-18T05:02:48.337Z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