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date, as Genius PDFs or as Integrale CSV exports.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The mainline book lists the lowest Position first; the metro and High Speed books list the highest first. Where two units share a Position — they started the day in different formations — the reports cannot say which way round they go, and the entry is named on the review list for you to check.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Above each drop zone there is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alike, the way Victoria and Grove Park have always read.</w:t>
      </w:r>
    </w:p>
    <w:p>
      <w:pPr>
        <w:spacing w:after="14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2026-08-11T15:25:54.382Z</dcterms:created>
  <dcterms:modified xsi:type="dcterms:W3CDTF">2026-08-11T15:25:54.382Z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