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7C2B4" w14:textId="212771B7" w:rsidR="002D2D1B" w:rsidRPr="00392C00" w:rsidRDefault="00000000">
      <w:pPr>
        <w:spacing w:after="40" w:line="280" w:lineRule="exact"/>
        <w:jc w:val="center"/>
        <w:rPr>
          <w:rFonts w:ascii="Times New Roman" w:hAnsi="Times New Roman" w:cs="Times New Roman"/>
        </w:rPr>
      </w:pPr>
      <w:r w:rsidRPr="00392C00">
        <w:rPr>
          <w:rFonts w:ascii="Times New Roman" w:hAnsi="Times New Roman" w:cs="Times New Roman"/>
          <w:b/>
          <w:color w:val="003366"/>
          <w:sz w:val="40"/>
        </w:rPr>
        <w:t>Professional Online Certification Report</w:t>
      </w:r>
    </w:p>
    <w:p w14:paraId="74D54D4D" w14:textId="77777777" w:rsidR="002D2D1B" w:rsidRPr="00392C00" w:rsidRDefault="00000000">
      <w:pPr>
        <w:spacing w:after="40"/>
        <w:jc w:val="center"/>
        <w:rPr>
          <w:rFonts w:ascii="Times New Roman" w:hAnsi="Times New Roman" w:cs="Times New Roman"/>
        </w:rPr>
      </w:pPr>
      <w:r w:rsidRPr="00392C00">
        <w:rPr>
          <w:rFonts w:ascii="Times New Roman" w:hAnsi="Times New Roman" w:cs="Times New Roman"/>
          <w:color w:val="006699"/>
          <w:sz w:val="16"/>
        </w:rPr>
        <w:t>______________________________________________________________________</w:t>
      </w:r>
    </w:p>
    <w:p w14:paraId="360381FA" w14:textId="77777777" w:rsidR="002D2D1B" w:rsidRPr="00392C00" w:rsidRDefault="00000000">
      <w:pPr>
        <w:spacing w:after="20" w:line="260" w:lineRule="exact"/>
        <w:jc w:val="center"/>
        <w:rPr>
          <w:rFonts w:ascii="Times New Roman" w:hAnsi="Times New Roman" w:cs="Times New Roman"/>
        </w:rPr>
      </w:pPr>
      <w:r w:rsidRPr="00392C00">
        <w:rPr>
          <w:rFonts w:ascii="Times New Roman" w:hAnsi="Times New Roman" w:cs="Times New Roman"/>
          <w:b/>
          <w:color w:val="003366"/>
          <w:sz w:val="20"/>
        </w:rPr>
        <w:t xml:space="preserve">Student Name: </w:t>
      </w:r>
      <w:r w:rsidRPr="00392C00">
        <w:rPr>
          <w:rFonts w:ascii="Times New Roman" w:hAnsi="Times New Roman" w:cs="Times New Roman"/>
          <w:sz w:val="20"/>
        </w:rPr>
        <w:t>[Your Name]</w:t>
      </w:r>
      <w:r w:rsidRPr="00392C00">
        <w:rPr>
          <w:rFonts w:ascii="Times New Roman" w:hAnsi="Times New Roman" w:cs="Times New Roman"/>
          <w:b/>
          <w:color w:val="003366"/>
          <w:sz w:val="20"/>
        </w:rPr>
        <w:t xml:space="preserve">     Roll Number: </w:t>
      </w:r>
      <w:r w:rsidRPr="00392C00">
        <w:rPr>
          <w:rFonts w:ascii="Times New Roman" w:hAnsi="Times New Roman" w:cs="Times New Roman"/>
          <w:sz w:val="20"/>
        </w:rPr>
        <w:t>[Your Roll Number]</w:t>
      </w:r>
    </w:p>
    <w:p w14:paraId="3F9E292A" w14:textId="77777777" w:rsidR="002D2D1B" w:rsidRPr="00392C00" w:rsidRDefault="00000000">
      <w:pPr>
        <w:spacing w:after="20" w:line="260" w:lineRule="exact"/>
        <w:jc w:val="center"/>
        <w:rPr>
          <w:rFonts w:ascii="Times New Roman" w:hAnsi="Times New Roman" w:cs="Times New Roman"/>
        </w:rPr>
      </w:pPr>
      <w:r w:rsidRPr="00392C00">
        <w:rPr>
          <w:rFonts w:ascii="Times New Roman" w:hAnsi="Times New Roman" w:cs="Times New Roman"/>
          <w:b/>
          <w:color w:val="003366"/>
          <w:sz w:val="20"/>
        </w:rPr>
        <w:t xml:space="preserve">Department: </w:t>
      </w:r>
      <w:r w:rsidRPr="00392C00">
        <w:rPr>
          <w:rFonts w:ascii="Times New Roman" w:hAnsi="Times New Roman" w:cs="Times New Roman"/>
          <w:sz w:val="20"/>
        </w:rPr>
        <w:t>[Your Department]</w:t>
      </w:r>
      <w:r w:rsidRPr="00392C00">
        <w:rPr>
          <w:rFonts w:ascii="Times New Roman" w:hAnsi="Times New Roman" w:cs="Times New Roman"/>
          <w:b/>
          <w:color w:val="003366"/>
          <w:sz w:val="20"/>
        </w:rPr>
        <w:t xml:space="preserve">     Project Guide: </w:t>
      </w:r>
      <w:r w:rsidRPr="00392C00">
        <w:rPr>
          <w:rFonts w:ascii="Times New Roman" w:hAnsi="Times New Roman" w:cs="Times New Roman"/>
          <w:sz w:val="20"/>
        </w:rPr>
        <w:t>[Guide Name]</w:t>
      </w:r>
    </w:p>
    <w:p w14:paraId="319E05D4" w14:textId="77777777" w:rsidR="002D2D1B" w:rsidRPr="00392C00" w:rsidRDefault="00000000">
      <w:pPr>
        <w:spacing w:after="20" w:line="260" w:lineRule="exact"/>
        <w:jc w:val="center"/>
        <w:rPr>
          <w:rFonts w:ascii="Times New Roman" w:hAnsi="Times New Roman" w:cs="Times New Roman"/>
        </w:rPr>
      </w:pPr>
      <w:r w:rsidRPr="00392C00">
        <w:rPr>
          <w:rFonts w:ascii="Times New Roman" w:hAnsi="Times New Roman" w:cs="Times New Roman"/>
          <w:b/>
          <w:color w:val="003366"/>
          <w:sz w:val="20"/>
        </w:rPr>
        <w:t xml:space="preserve">Academic Year: </w:t>
      </w:r>
      <w:r w:rsidRPr="00392C00">
        <w:rPr>
          <w:rFonts w:ascii="Times New Roman" w:hAnsi="Times New Roman" w:cs="Times New Roman"/>
          <w:sz w:val="20"/>
        </w:rPr>
        <w:t>2025 - 2026</w:t>
      </w:r>
    </w:p>
    <w:p w14:paraId="16525A21" w14:textId="6FBBC070" w:rsidR="002D2D1B" w:rsidRPr="00392C00" w:rsidRDefault="00392C00">
      <w:pPr>
        <w:spacing w:after="40" w:line="280" w:lineRule="exact"/>
        <w:rPr>
          <w:rFonts w:ascii="Times New Roman" w:hAnsi="Times New Roman" w:cs="Times New Roman"/>
        </w:rPr>
      </w:pPr>
      <w:r>
        <w:rPr>
          <w:rFonts w:ascii="Times New Roman" w:hAnsi="Times New Roman" w:cs="Times New Roman"/>
        </w:rPr>
        <w:t>PROFESSIONAL ONLINE CERTIFICATE</w:t>
      </w:r>
    </w:p>
    <w:p w14:paraId="70585BBB" w14:textId="77777777" w:rsidR="002D2D1B" w:rsidRPr="00392C00" w:rsidRDefault="00000000">
      <w:pPr>
        <w:pStyle w:val="Heading2"/>
        <w:spacing w:before="160" w:after="80"/>
        <w:rPr>
          <w:rFonts w:ascii="Times New Roman" w:hAnsi="Times New Roman" w:cs="Times New Roman"/>
        </w:rPr>
      </w:pPr>
      <w:r w:rsidRPr="00392C00">
        <w:rPr>
          <w:rFonts w:ascii="Times New Roman" w:hAnsi="Times New Roman" w:cs="Times New Roman"/>
          <w:color w:val="003366"/>
        </w:rPr>
        <w:t>1. Certification Details</w:t>
      </w:r>
    </w:p>
    <w:tbl>
      <w:tblPr>
        <w:tblW w:w="0" w:type="auto"/>
        <w:jc w:val="center"/>
        <w:tblLook w:val="04A0" w:firstRow="1" w:lastRow="0" w:firstColumn="1" w:lastColumn="0" w:noHBand="0" w:noVBand="1"/>
      </w:tblPr>
      <w:tblGrid>
        <w:gridCol w:w="2551"/>
        <w:gridCol w:w="7087"/>
      </w:tblGrid>
      <w:tr w:rsidR="002D2D1B" w:rsidRPr="00392C00" w14:paraId="7351A45A" w14:textId="77777777">
        <w:trPr>
          <w:jc w:val="center"/>
        </w:trPr>
        <w:tc>
          <w:tcPr>
            <w:tcW w:w="2551" w:type="dxa"/>
            <w:shd w:val="clear" w:color="auto" w:fill="003366"/>
          </w:tcPr>
          <w:p w14:paraId="08C41A89" w14:textId="77777777" w:rsidR="002D2D1B" w:rsidRPr="00392C00" w:rsidRDefault="00000000">
            <w:pPr>
              <w:spacing w:after="20"/>
              <w:jc w:val="center"/>
              <w:rPr>
                <w:rFonts w:ascii="Times New Roman" w:hAnsi="Times New Roman" w:cs="Times New Roman"/>
              </w:rPr>
            </w:pPr>
            <w:r w:rsidRPr="00392C00">
              <w:rPr>
                <w:rFonts w:ascii="Times New Roman" w:hAnsi="Times New Roman" w:cs="Times New Roman"/>
                <w:b/>
                <w:color w:val="FFFFFF"/>
                <w:sz w:val="19"/>
              </w:rPr>
              <w:t>Field</w:t>
            </w:r>
          </w:p>
        </w:tc>
        <w:tc>
          <w:tcPr>
            <w:tcW w:w="7087" w:type="dxa"/>
            <w:shd w:val="clear" w:color="auto" w:fill="003366"/>
          </w:tcPr>
          <w:p w14:paraId="663AA826" w14:textId="77777777" w:rsidR="002D2D1B" w:rsidRPr="00392C00" w:rsidRDefault="00000000">
            <w:pPr>
              <w:spacing w:after="20"/>
              <w:jc w:val="center"/>
              <w:rPr>
                <w:rFonts w:ascii="Times New Roman" w:hAnsi="Times New Roman" w:cs="Times New Roman"/>
              </w:rPr>
            </w:pPr>
            <w:r w:rsidRPr="00392C00">
              <w:rPr>
                <w:rFonts w:ascii="Times New Roman" w:hAnsi="Times New Roman" w:cs="Times New Roman"/>
                <w:b/>
                <w:color w:val="FFFFFF"/>
                <w:sz w:val="19"/>
              </w:rPr>
              <w:t>Details</w:t>
            </w:r>
          </w:p>
        </w:tc>
      </w:tr>
      <w:tr w:rsidR="002D2D1B" w:rsidRPr="00392C00" w14:paraId="1E99C2EA" w14:textId="77777777">
        <w:trPr>
          <w:jc w:val="center"/>
        </w:trPr>
        <w:tc>
          <w:tcPr>
            <w:tcW w:w="2551" w:type="dxa"/>
            <w:shd w:val="clear" w:color="auto" w:fill="F2F7FB"/>
          </w:tcPr>
          <w:p w14:paraId="1E1AF5C7"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Course Title</w:t>
            </w:r>
          </w:p>
        </w:tc>
        <w:tc>
          <w:tcPr>
            <w:tcW w:w="7087" w:type="dxa"/>
            <w:shd w:val="clear" w:color="auto" w:fill="F2F7FB"/>
          </w:tcPr>
          <w:p w14:paraId="0B53881F"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Network Scanning: Master Nmap, Nessus &amp; Wireshark Tools</w:t>
            </w:r>
          </w:p>
        </w:tc>
      </w:tr>
      <w:tr w:rsidR="002D2D1B" w:rsidRPr="00392C00" w14:paraId="252DBD2C" w14:textId="77777777">
        <w:trPr>
          <w:jc w:val="center"/>
        </w:trPr>
        <w:tc>
          <w:tcPr>
            <w:tcW w:w="2551" w:type="dxa"/>
            <w:shd w:val="clear" w:color="auto" w:fill="FFFFFF"/>
          </w:tcPr>
          <w:p w14:paraId="0BD74096"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Platform</w:t>
            </w:r>
          </w:p>
        </w:tc>
        <w:tc>
          <w:tcPr>
            <w:tcW w:w="7087" w:type="dxa"/>
            <w:shd w:val="clear" w:color="auto" w:fill="FFFFFF"/>
          </w:tcPr>
          <w:p w14:paraId="5BD56919"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Udemy (www.udemy.com)</w:t>
            </w:r>
          </w:p>
        </w:tc>
      </w:tr>
      <w:tr w:rsidR="002D2D1B" w:rsidRPr="00392C00" w14:paraId="44FB2F2F" w14:textId="77777777">
        <w:trPr>
          <w:jc w:val="center"/>
        </w:trPr>
        <w:tc>
          <w:tcPr>
            <w:tcW w:w="2551" w:type="dxa"/>
            <w:shd w:val="clear" w:color="auto" w:fill="F2F7FB"/>
          </w:tcPr>
          <w:p w14:paraId="66BF19B3"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Instructor</w:t>
            </w:r>
          </w:p>
        </w:tc>
        <w:tc>
          <w:tcPr>
            <w:tcW w:w="7087" w:type="dxa"/>
            <w:shd w:val="clear" w:color="auto" w:fill="F2F7FB"/>
          </w:tcPr>
          <w:p w14:paraId="4C49C443"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Muharrem Aydin</w:t>
            </w:r>
          </w:p>
        </w:tc>
      </w:tr>
      <w:tr w:rsidR="002D2D1B" w:rsidRPr="00392C00" w14:paraId="6466D2BF" w14:textId="77777777">
        <w:trPr>
          <w:jc w:val="center"/>
        </w:trPr>
        <w:tc>
          <w:tcPr>
            <w:tcW w:w="2551" w:type="dxa"/>
            <w:shd w:val="clear" w:color="auto" w:fill="FFFFFF"/>
          </w:tcPr>
          <w:p w14:paraId="734DE6AD"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Duration</w:t>
            </w:r>
          </w:p>
        </w:tc>
        <w:tc>
          <w:tcPr>
            <w:tcW w:w="7087" w:type="dxa"/>
            <w:shd w:val="clear" w:color="auto" w:fill="FFFFFF"/>
          </w:tcPr>
          <w:p w14:paraId="0E977B6E"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11.5 hours of video (110 lectures)</w:t>
            </w:r>
          </w:p>
        </w:tc>
      </w:tr>
      <w:tr w:rsidR="002D2D1B" w:rsidRPr="00392C00" w14:paraId="3DC63428" w14:textId="77777777">
        <w:trPr>
          <w:jc w:val="center"/>
        </w:trPr>
        <w:tc>
          <w:tcPr>
            <w:tcW w:w="2551" w:type="dxa"/>
            <w:shd w:val="clear" w:color="auto" w:fill="F2F7FB"/>
          </w:tcPr>
          <w:p w14:paraId="57AFD488"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Rating / Students</w:t>
            </w:r>
          </w:p>
        </w:tc>
        <w:tc>
          <w:tcPr>
            <w:tcW w:w="7087" w:type="dxa"/>
            <w:shd w:val="clear" w:color="auto" w:fill="F2F7FB"/>
          </w:tcPr>
          <w:p w14:paraId="0F795BDF"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4.4 / 5.0  |  335 students enrolled</w:t>
            </w:r>
          </w:p>
        </w:tc>
      </w:tr>
      <w:tr w:rsidR="002D2D1B" w:rsidRPr="00392C00" w14:paraId="5E24A93C" w14:textId="77777777">
        <w:trPr>
          <w:jc w:val="center"/>
        </w:trPr>
        <w:tc>
          <w:tcPr>
            <w:tcW w:w="2551" w:type="dxa"/>
            <w:shd w:val="clear" w:color="auto" w:fill="FFFFFF"/>
          </w:tcPr>
          <w:p w14:paraId="77CBBA92"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Last Updated</w:t>
            </w:r>
          </w:p>
        </w:tc>
        <w:tc>
          <w:tcPr>
            <w:tcW w:w="7087" w:type="dxa"/>
            <w:shd w:val="clear" w:color="auto" w:fill="FFFFFF"/>
          </w:tcPr>
          <w:p w14:paraId="5DC15D49"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October 2026</w:t>
            </w:r>
          </w:p>
        </w:tc>
      </w:tr>
      <w:tr w:rsidR="002D2D1B" w:rsidRPr="00392C00" w14:paraId="47E3779B" w14:textId="77777777">
        <w:trPr>
          <w:jc w:val="center"/>
        </w:trPr>
        <w:tc>
          <w:tcPr>
            <w:tcW w:w="2551" w:type="dxa"/>
            <w:shd w:val="clear" w:color="auto" w:fill="F2F7FB"/>
          </w:tcPr>
          <w:p w14:paraId="3F7D5C55"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Status</w:t>
            </w:r>
          </w:p>
        </w:tc>
        <w:tc>
          <w:tcPr>
            <w:tcW w:w="7087" w:type="dxa"/>
            <w:shd w:val="clear" w:color="auto" w:fill="F2F7FB"/>
          </w:tcPr>
          <w:p w14:paraId="474BF42F"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Completed (Certificate attached as Appendix A)</w:t>
            </w:r>
          </w:p>
        </w:tc>
      </w:tr>
    </w:tbl>
    <w:p w14:paraId="7C70488D" w14:textId="77777777" w:rsidR="002D2D1B" w:rsidRPr="00392C00" w:rsidRDefault="002D2D1B">
      <w:pPr>
        <w:spacing w:after="80" w:line="280" w:lineRule="exact"/>
        <w:rPr>
          <w:rFonts w:ascii="Times New Roman" w:hAnsi="Times New Roman" w:cs="Times New Roman"/>
        </w:rPr>
      </w:pPr>
    </w:p>
    <w:p w14:paraId="7A9C41DB" w14:textId="77777777" w:rsidR="002D2D1B" w:rsidRPr="00392C00" w:rsidRDefault="00000000">
      <w:pPr>
        <w:pStyle w:val="Heading2"/>
        <w:spacing w:before="160" w:after="80"/>
        <w:rPr>
          <w:rFonts w:ascii="Times New Roman" w:hAnsi="Times New Roman" w:cs="Times New Roman"/>
        </w:rPr>
      </w:pPr>
      <w:r w:rsidRPr="00392C00">
        <w:rPr>
          <w:rFonts w:ascii="Times New Roman" w:hAnsi="Times New Roman" w:cs="Times New Roman"/>
          <w:color w:val="003366"/>
        </w:rPr>
        <w:t>2. Course Content Summary</w:t>
      </w:r>
    </w:p>
    <w:p w14:paraId="5797597B" w14:textId="77777777" w:rsidR="002D2D1B" w:rsidRPr="00392C00" w:rsidRDefault="00000000">
      <w:pPr>
        <w:spacing w:after="80" w:line="280" w:lineRule="exact"/>
        <w:rPr>
          <w:rFonts w:ascii="Times New Roman" w:hAnsi="Times New Roman" w:cs="Times New Roman"/>
        </w:rPr>
      </w:pPr>
      <w:r w:rsidRPr="00392C00">
        <w:rPr>
          <w:rFonts w:ascii="Times New Roman" w:hAnsi="Times New Roman" w:cs="Times New Roman"/>
          <w:sz w:val="20"/>
        </w:rPr>
        <w:t>The course delivers ground-up training across three pillars of network security:</w:t>
      </w:r>
    </w:p>
    <w:p w14:paraId="6450A550" w14:textId="77777777" w:rsidR="002D2D1B" w:rsidRPr="00392C00" w:rsidRDefault="00000000">
      <w:pPr>
        <w:pStyle w:val="ListBullet"/>
        <w:spacing w:after="40" w:line="260" w:lineRule="exact"/>
        <w:rPr>
          <w:rFonts w:ascii="Times New Roman" w:hAnsi="Times New Roman" w:cs="Times New Roman"/>
        </w:rPr>
      </w:pPr>
      <w:r w:rsidRPr="00392C00">
        <w:rPr>
          <w:rFonts w:ascii="Times New Roman" w:hAnsi="Times New Roman" w:cs="Times New Roman"/>
          <w:b/>
          <w:sz w:val="20"/>
        </w:rPr>
        <w:t xml:space="preserve">Networking Fundamentals: </w:t>
      </w:r>
      <w:r w:rsidRPr="00392C00">
        <w:rPr>
          <w:rFonts w:ascii="Times New Roman" w:hAnsi="Times New Roman" w:cs="Times New Roman"/>
          <w:sz w:val="20"/>
        </w:rPr>
        <w:t>OSI/TCP-IP models, Ethernet, ARP, IPv4/IPv6, subnetting, NAT, TCP, UDP, DNS, HTTP/HTTPS.</w:t>
      </w:r>
    </w:p>
    <w:p w14:paraId="04E2E1E8" w14:textId="77777777" w:rsidR="002D2D1B" w:rsidRPr="00392C00" w:rsidRDefault="00000000">
      <w:pPr>
        <w:pStyle w:val="ListBullet"/>
        <w:spacing w:after="40" w:line="260" w:lineRule="exact"/>
        <w:rPr>
          <w:rFonts w:ascii="Times New Roman" w:hAnsi="Times New Roman" w:cs="Times New Roman"/>
        </w:rPr>
      </w:pPr>
      <w:r w:rsidRPr="00392C00">
        <w:rPr>
          <w:rFonts w:ascii="Times New Roman" w:hAnsi="Times New Roman" w:cs="Times New Roman"/>
          <w:b/>
          <w:sz w:val="20"/>
        </w:rPr>
        <w:t xml:space="preserve">Wireshark Traffic Analysis: </w:t>
      </w:r>
      <w:r w:rsidRPr="00392C00">
        <w:rPr>
          <w:rFonts w:ascii="Times New Roman" w:hAnsi="Times New Roman" w:cs="Times New Roman"/>
          <w:sz w:val="20"/>
        </w:rPr>
        <w:t>Packet capture, display/conversation filters, protocol dissection (TCP handshake, DHCP, DNS, HTTP).</w:t>
      </w:r>
    </w:p>
    <w:p w14:paraId="0F012DB8" w14:textId="77777777" w:rsidR="002D2D1B" w:rsidRPr="00392C00" w:rsidRDefault="00000000">
      <w:pPr>
        <w:pStyle w:val="ListBullet"/>
        <w:spacing w:after="40" w:line="260" w:lineRule="exact"/>
        <w:rPr>
          <w:rFonts w:ascii="Times New Roman" w:hAnsi="Times New Roman" w:cs="Times New Roman"/>
        </w:rPr>
      </w:pPr>
      <w:r w:rsidRPr="00392C00">
        <w:rPr>
          <w:rFonts w:ascii="Times New Roman" w:hAnsi="Times New Roman" w:cs="Times New Roman"/>
          <w:b/>
          <w:sz w:val="20"/>
        </w:rPr>
        <w:t xml:space="preserve">Nmap Scanning: </w:t>
      </w:r>
      <w:r w:rsidRPr="00392C00">
        <w:rPr>
          <w:rFonts w:ascii="Times New Roman" w:hAnsi="Times New Roman" w:cs="Times New Roman"/>
          <w:sz w:val="20"/>
        </w:rPr>
        <w:t>8 scan types (SYN, TCP, UDP, NULL, FIN, Xmas, ACK, Ping), service/OS detection, NSE scripts, timing and evasion.</w:t>
      </w:r>
    </w:p>
    <w:p w14:paraId="3B43944E" w14:textId="77777777" w:rsidR="002D2D1B" w:rsidRPr="00392C00" w:rsidRDefault="00000000">
      <w:pPr>
        <w:pStyle w:val="ListBullet"/>
        <w:spacing w:after="40" w:line="260" w:lineRule="exact"/>
        <w:rPr>
          <w:rFonts w:ascii="Times New Roman" w:hAnsi="Times New Roman" w:cs="Times New Roman"/>
        </w:rPr>
      </w:pPr>
      <w:r w:rsidRPr="00392C00">
        <w:rPr>
          <w:rFonts w:ascii="Times New Roman" w:hAnsi="Times New Roman" w:cs="Times New Roman"/>
          <w:b/>
          <w:sz w:val="20"/>
        </w:rPr>
        <w:t xml:space="preserve">Nessus Vulnerability Assessment: </w:t>
      </w:r>
      <w:r w:rsidRPr="00392C00">
        <w:rPr>
          <w:rFonts w:ascii="Times New Roman" w:hAnsi="Times New Roman" w:cs="Times New Roman"/>
          <w:sz w:val="20"/>
        </w:rPr>
        <w:t>Network/host/web scans, credentialed scanning, CVE/CVSS analysis, compliance checks, and reporting.</w:t>
      </w:r>
    </w:p>
    <w:p w14:paraId="2A9D5179" w14:textId="77777777" w:rsidR="002D2D1B" w:rsidRPr="00392C00" w:rsidRDefault="00000000">
      <w:pPr>
        <w:spacing w:before="40" w:after="80" w:line="280" w:lineRule="exact"/>
        <w:rPr>
          <w:rFonts w:ascii="Times New Roman" w:hAnsi="Times New Roman" w:cs="Times New Roman"/>
        </w:rPr>
      </w:pPr>
      <w:r w:rsidRPr="00392C00">
        <w:rPr>
          <w:rFonts w:ascii="Times New Roman" w:hAnsi="Times New Roman" w:cs="Times New Roman"/>
          <w:i/>
          <w:sz w:val="19"/>
        </w:rPr>
        <w:t>Lab: VirtualBox with Kali Linux, Metasploitable, and OWASP BWA on an isolated NAT network.</w:t>
      </w:r>
    </w:p>
    <w:p w14:paraId="704B6054" w14:textId="77777777" w:rsidR="002D2D1B" w:rsidRPr="00392C00" w:rsidRDefault="00000000">
      <w:pPr>
        <w:pStyle w:val="Heading2"/>
        <w:spacing w:before="160" w:after="80"/>
        <w:rPr>
          <w:rFonts w:ascii="Times New Roman" w:hAnsi="Times New Roman" w:cs="Times New Roman"/>
        </w:rPr>
      </w:pPr>
      <w:r w:rsidRPr="00392C00">
        <w:rPr>
          <w:rFonts w:ascii="Times New Roman" w:hAnsi="Times New Roman" w:cs="Times New Roman"/>
          <w:color w:val="003366"/>
        </w:rPr>
        <w:t>3. Project Overview</w:t>
      </w:r>
    </w:p>
    <w:p w14:paraId="16BB5A66" w14:textId="77777777" w:rsidR="002D2D1B" w:rsidRPr="00392C00" w:rsidRDefault="00000000">
      <w:pPr>
        <w:spacing w:after="80" w:line="280" w:lineRule="exact"/>
        <w:rPr>
          <w:rFonts w:ascii="Times New Roman" w:hAnsi="Times New Roman" w:cs="Times New Roman"/>
        </w:rPr>
      </w:pPr>
      <w:r w:rsidRPr="00392C00">
        <w:rPr>
          <w:rFonts w:ascii="Times New Roman" w:hAnsi="Times New Roman" w:cs="Times New Roman"/>
          <w:sz w:val="20"/>
        </w:rPr>
        <w:t>The project "AI-Driven Cyber Deception &amp; Attack Detection Framework" is a research-oriented honeypot platform with three core innovations: (1) LLM-powered deception using LLaMA 3.1 via OpenRouter to generate dynamic, context-aware responses across five fake services; (2) multi-protocol honeypots covering SSH, AI API, PostgreSQL, Ethereum RPC, and Jenkins; and (3) blockchain-anchored tamper-evident logging where every interaction is SHA-256 hashed and recorded on a local Ethereum chain (Ganache) for forensic integrity. A React dashboard displays all attacks in real time via WebSocket, with intent classification, attacker IP tracking, and on-chain verification status.</w:t>
      </w:r>
    </w:p>
    <w:p w14:paraId="2C87B37A" w14:textId="77777777" w:rsidR="002D2D1B" w:rsidRPr="00392C00" w:rsidRDefault="00000000">
      <w:pPr>
        <w:rPr>
          <w:rFonts w:ascii="Times New Roman" w:hAnsi="Times New Roman" w:cs="Times New Roman"/>
        </w:rPr>
      </w:pPr>
      <w:r w:rsidRPr="00392C00">
        <w:rPr>
          <w:rFonts w:ascii="Times New Roman" w:hAnsi="Times New Roman" w:cs="Times New Roman"/>
        </w:rPr>
        <w:br w:type="page"/>
      </w:r>
    </w:p>
    <w:p w14:paraId="6CFD208A" w14:textId="77777777" w:rsidR="002D2D1B" w:rsidRPr="00392C00" w:rsidRDefault="00000000">
      <w:pPr>
        <w:pStyle w:val="Heading2"/>
        <w:spacing w:before="160" w:after="80"/>
        <w:rPr>
          <w:rFonts w:ascii="Times New Roman" w:hAnsi="Times New Roman" w:cs="Times New Roman"/>
        </w:rPr>
      </w:pPr>
      <w:r w:rsidRPr="00392C00">
        <w:rPr>
          <w:rFonts w:ascii="Times New Roman" w:hAnsi="Times New Roman" w:cs="Times New Roman"/>
          <w:color w:val="003366"/>
        </w:rPr>
        <w:lastRenderedPageBreak/>
        <w:t>4. How the Certification Supports the Project</w:t>
      </w:r>
    </w:p>
    <w:p w14:paraId="45D64A70" w14:textId="77777777" w:rsidR="002D2D1B" w:rsidRPr="00392C00" w:rsidRDefault="00000000">
      <w:pPr>
        <w:spacing w:after="120" w:line="280" w:lineRule="exact"/>
        <w:rPr>
          <w:rFonts w:ascii="Times New Roman" w:hAnsi="Times New Roman" w:cs="Times New Roman"/>
        </w:rPr>
      </w:pPr>
      <w:r w:rsidRPr="00392C00">
        <w:rPr>
          <w:rFonts w:ascii="Times New Roman" w:hAnsi="Times New Roman" w:cs="Times New Roman"/>
          <w:sz w:val="20"/>
        </w:rPr>
        <w:t>The Nmap, Nessus, and Wireshark certification is directly relevant to the honeypot project. The course topics map to concrete project components and design decisions across five areas:</w:t>
      </w:r>
    </w:p>
    <w:p w14:paraId="48F291B7" w14:textId="77777777" w:rsidR="002D2D1B" w:rsidRPr="00392C00" w:rsidRDefault="00000000">
      <w:pPr>
        <w:spacing w:after="40" w:line="260" w:lineRule="exact"/>
        <w:rPr>
          <w:rFonts w:ascii="Times New Roman" w:hAnsi="Times New Roman" w:cs="Times New Roman"/>
        </w:rPr>
      </w:pPr>
      <w:r w:rsidRPr="00392C00">
        <w:rPr>
          <w:rFonts w:ascii="Times New Roman" w:hAnsi="Times New Roman" w:cs="Times New Roman"/>
          <w:b/>
          <w:color w:val="003366"/>
          <w:sz w:val="20"/>
        </w:rPr>
        <w:t xml:space="preserve">Attacker Reconnaissance &amp; Threat Modelling: </w:t>
      </w:r>
      <w:r w:rsidRPr="00392C00">
        <w:rPr>
          <w:rFonts w:ascii="Times New Roman" w:hAnsi="Times New Roman" w:cs="Times New Roman"/>
          <w:sz w:val="20"/>
        </w:rPr>
        <w:t>The course's coverage of Nmap scan types (SYN, TCP Connect, UDP, NULL, FIN, Xmas, ACK) directly informed the proxy design, which listens on five ports (2222, 8080, 5433, 8545, 9090) and must respond convincingly to each scan type. The backend classifies 'reconnaissance' as a distinct intent category using keywords like 'nmap', 'masscan', and 'port scan'.</w:t>
      </w:r>
    </w:p>
    <w:p w14:paraId="1CCCE9F5" w14:textId="77777777" w:rsidR="002D2D1B" w:rsidRPr="00392C00" w:rsidRDefault="00000000">
      <w:pPr>
        <w:spacing w:after="40" w:line="260" w:lineRule="exact"/>
        <w:rPr>
          <w:rFonts w:ascii="Times New Roman" w:hAnsi="Times New Roman" w:cs="Times New Roman"/>
        </w:rPr>
      </w:pPr>
      <w:r w:rsidRPr="00392C00">
        <w:rPr>
          <w:rFonts w:ascii="Times New Roman" w:hAnsi="Times New Roman" w:cs="Times New Roman"/>
          <w:b/>
          <w:color w:val="003366"/>
          <w:sz w:val="20"/>
        </w:rPr>
        <w:t xml:space="preserve">Protocol-Level Decoy Design: </w:t>
      </w:r>
      <w:r w:rsidRPr="00392C00">
        <w:rPr>
          <w:rFonts w:ascii="Times New Roman" w:hAnsi="Times New Roman" w:cs="Times New Roman"/>
          <w:sz w:val="20"/>
        </w:rPr>
        <w:t>TCP/IP fundamentals (three-way handshake, HTTP methods, DNS) were essential to making decoys behave realistically. The SSH decoy performs a real TCP/SSH handshake via asyncssh; three HTTP decoys return proper headers, status codes, and JSON structures that match what Nmap's service detection scripts expect.</w:t>
      </w:r>
    </w:p>
    <w:p w14:paraId="7C3812A0" w14:textId="77777777" w:rsidR="002D2D1B" w:rsidRPr="00392C00" w:rsidRDefault="00000000">
      <w:pPr>
        <w:spacing w:after="40" w:line="260" w:lineRule="exact"/>
        <w:rPr>
          <w:rFonts w:ascii="Times New Roman" w:hAnsi="Times New Roman" w:cs="Times New Roman"/>
        </w:rPr>
      </w:pPr>
      <w:r w:rsidRPr="00392C00">
        <w:rPr>
          <w:rFonts w:ascii="Times New Roman" w:hAnsi="Times New Roman" w:cs="Times New Roman"/>
          <w:b/>
          <w:color w:val="003366"/>
          <w:sz w:val="20"/>
        </w:rPr>
        <w:t xml:space="preserve">Traffic Analysis for Attack Classification: </w:t>
      </w:r>
      <w:r w:rsidRPr="00392C00">
        <w:rPr>
          <w:rFonts w:ascii="Times New Roman" w:hAnsi="Times New Roman" w:cs="Times New Roman"/>
          <w:sz w:val="20"/>
        </w:rPr>
        <w:t>Wireshark training enabled understanding attack patterns at the packet level. This informed the project's 7-category intent classifier: SQL injection, privilege escalation, reverse shell, cryptomining, prompt injection, supply chain attacks, and reconnaissance.</w:t>
      </w:r>
    </w:p>
    <w:p w14:paraId="0E2F6DED" w14:textId="77777777" w:rsidR="002D2D1B" w:rsidRPr="00392C00" w:rsidRDefault="00000000">
      <w:pPr>
        <w:spacing w:after="40" w:line="260" w:lineRule="exact"/>
        <w:rPr>
          <w:rFonts w:ascii="Times New Roman" w:hAnsi="Times New Roman" w:cs="Times New Roman"/>
        </w:rPr>
      </w:pPr>
      <w:r w:rsidRPr="00392C00">
        <w:rPr>
          <w:rFonts w:ascii="Times New Roman" w:hAnsi="Times New Roman" w:cs="Times New Roman"/>
          <w:b/>
          <w:color w:val="003366"/>
          <w:sz w:val="20"/>
        </w:rPr>
        <w:t xml:space="preserve">Vulnerability Assessment Methodology: </w:t>
      </w:r>
      <w:r w:rsidRPr="00392C00">
        <w:rPr>
          <w:rFonts w:ascii="Times New Roman" w:hAnsi="Times New Roman" w:cs="Times New Roman"/>
          <w:sz w:val="20"/>
        </w:rPr>
        <w:t>Nessus's structured scan-analyse-report workflow was applied to evaluate the framework itself. The project runs a 4-metric evaluation (latency, throughput, response diversity, LLM-judge realism) against a 1,328-payload real-world dataset sourced from CVE-documented repositories (SecLists, PayloadsAllTheThings, Jenkins Security Advisories).</w:t>
      </w:r>
    </w:p>
    <w:p w14:paraId="4C98E2DB" w14:textId="77777777" w:rsidR="002D2D1B" w:rsidRPr="00392C00" w:rsidRDefault="00000000">
      <w:pPr>
        <w:spacing w:after="40" w:line="260" w:lineRule="exact"/>
        <w:rPr>
          <w:rFonts w:ascii="Times New Roman" w:hAnsi="Times New Roman" w:cs="Times New Roman"/>
        </w:rPr>
      </w:pPr>
      <w:r w:rsidRPr="00392C00">
        <w:rPr>
          <w:rFonts w:ascii="Times New Roman" w:hAnsi="Times New Roman" w:cs="Times New Roman"/>
          <w:b/>
          <w:color w:val="003366"/>
          <w:sz w:val="20"/>
        </w:rPr>
        <w:t xml:space="preserve">NSE Scripting &amp; Evasion Awareness: </w:t>
      </w:r>
      <w:r w:rsidRPr="00392C00">
        <w:rPr>
          <w:rFonts w:ascii="Times New Roman" w:hAnsi="Times New Roman" w:cs="Times New Roman"/>
          <w:sz w:val="20"/>
        </w:rPr>
        <w:t>Understanding NSE scripts and timing templates helped design decoys that withstand automated scanning. The Jenkins decoy returns data matching http-jenkins-info expectations; the AI engine's 3-tier response strategy ensures consistent timing to avoid latency-based honeypot detection.</w:t>
      </w:r>
    </w:p>
    <w:p w14:paraId="2043C985" w14:textId="77777777" w:rsidR="002D2D1B" w:rsidRPr="00392C00" w:rsidRDefault="002D2D1B">
      <w:pPr>
        <w:spacing w:after="80" w:line="280" w:lineRule="exact"/>
        <w:rPr>
          <w:rFonts w:ascii="Times New Roman" w:hAnsi="Times New Roman" w:cs="Times New Roman"/>
        </w:rPr>
      </w:pPr>
    </w:p>
    <w:p w14:paraId="6396C49D" w14:textId="77777777" w:rsidR="002D2D1B" w:rsidRPr="00392C00" w:rsidRDefault="00000000">
      <w:pPr>
        <w:pStyle w:val="Heading2"/>
        <w:spacing w:before="160" w:after="80"/>
        <w:rPr>
          <w:rFonts w:ascii="Times New Roman" w:hAnsi="Times New Roman" w:cs="Times New Roman"/>
        </w:rPr>
      </w:pPr>
      <w:r w:rsidRPr="00392C00">
        <w:rPr>
          <w:rFonts w:ascii="Times New Roman" w:hAnsi="Times New Roman" w:cs="Times New Roman"/>
          <w:color w:val="003366"/>
        </w:rPr>
        <w:t>5. Key Skills Mapping</w:t>
      </w:r>
    </w:p>
    <w:tbl>
      <w:tblPr>
        <w:tblW w:w="0" w:type="auto"/>
        <w:jc w:val="center"/>
        <w:tblLook w:val="04A0" w:firstRow="1" w:lastRow="0" w:firstColumn="1" w:lastColumn="0" w:noHBand="0" w:noVBand="1"/>
      </w:tblPr>
      <w:tblGrid>
        <w:gridCol w:w="4252"/>
        <w:gridCol w:w="5669"/>
      </w:tblGrid>
      <w:tr w:rsidR="002D2D1B" w:rsidRPr="00392C00" w14:paraId="1862C645" w14:textId="77777777">
        <w:trPr>
          <w:jc w:val="center"/>
        </w:trPr>
        <w:tc>
          <w:tcPr>
            <w:tcW w:w="4252" w:type="dxa"/>
            <w:shd w:val="clear" w:color="auto" w:fill="003366"/>
          </w:tcPr>
          <w:p w14:paraId="2A0197F3" w14:textId="77777777" w:rsidR="002D2D1B" w:rsidRPr="00392C00" w:rsidRDefault="00000000">
            <w:pPr>
              <w:spacing w:after="20"/>
              <w:jc w:val="center"/>
              <w:rPr>
                <w:rFonts w:ascii="Times New Roman" w:hAnsi="Times New Roman" w:cs="Times New Roman"/>
              </w:rPr>
            </w:pPr>
            <w:r w:rsidRPr="00392C00">
              <w:rPr>
                <w:rFonts w:ascii="Times New Roman" w:hAnsi="Times New Roman" w:cs="Times New Roman"/>
                <w:b/>
                <w:color w:val="FFFFFF"/>
                <w:sz w:val="19"/>
              </w:rPr>
              <w:t>Course Skill</w:t>
            </w:r>
          </w:p>
        </w:tc>
        <w:tc>
          <w:tcPr>
            <w:tcW w:w="5669" w:type="dxa"/>
            <w:shd w:val="clear" w:color="auto" w:fill="003366"/>
          </w:tcPr>
          <w:p w14:paraId="1A2F01BF" w14:textId="77777777" w:rsidR="002D2D1B" w:rsidRPr="00392C00" w:rsidRDefault="00000000">
            <w:pPr>
              <w:spacing w:after="20"/>
              <w:jc w:val="center"/>
              <w:rPr>
                <w:rFonts w:ascii="Times New Roman" w:hAnsi="Times New Roman" w:cs="Times New Roman"/>
              </w:rPr>
            </w:pPr>
            <w:r w:rsidRPr="00392C00">
              <w:rPr>
                <w:rFonts w:ascii="Times New Roman" w:hAnsi="Times New Roman" w:cs="Times New Roman"/>
                <w:b/>
                <w:color w:val="FFFFFF"/>
                <w:sz w:val="19"/>
              </w:rPr>
              <w:t>Project Application</w:t>
            </w:r>
          </w:p>
        </w:tc>
      </w:tr>
      <w:tr w:rsidR="002D2D1B" w:rsidRPr="00392C00" w14:paraId="12C7FF8C" w14:textId="77777777">
        <w:trPr>
          <w:jc w:val="center"/>
        </w:trPr>
        <w:tc>
          <w:tcPr>
            <w:tcW w:w="4252" w:type="dxa"/>
            <w:shd w:val="clear" w:color="auto" w:fill="F2F7FB"/>
          </w:tcPr>
          <w:p w14:paraId="205CFC4A"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Nmap scan types &amp; service detection</w:t>
            </w:r>
          </w:p>
        </w:tc>
        <w:tc>
          <w:tcPr>
            <w:tcW w:w="5669" w:type="dxa"/>
            <w:shd w:val="clear" w:color="auto" w:fill="F2F7FB"/>
          </w:tcPr>
          <w:p w14:paraId="2A4777B4"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Proxy/decoy design that withstands all scan types</w:t>
            </w:r>
          </w:p>
        </w:tc>
      </w:tr>
      <w:tr w:rsidR="002D2D1B" w:rsidRPr="00392C00" w14:paraId="77673302" w14:textId="77777777">
        <w:trPr>
          <w:jc w:val="center"/>
        </w:trPr>
        <w:tc>
          <w:tcPr>
            <w:tcW w:w="4252" w:type="dxa"/>
            <w:shd w:val="clear" w:color="auto" w:fill="FFFFFF"/>
          </w:tcPr>
          <w:p w14:paraId="1DA35875"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Wireshark packet analysis</w:t>
            </w:r>
          </w:p>
        </w:tc>
        <w:tc>
          <w:tcPr>
            <w:tcW w:w="5669" w:type="dxa"/>
            <w:shd w:val="clear" w:color="auto" w:fill="FFFFFF"/>
          </w:tcPr>
          <w:p w14:paraId="1E8535A1"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Attack intent classification (7 categories)</w:t>
            </w:r>
          </w:p>
        </w:tc>
      </w:tr>
      <w:tr w:rsidR="002D2D1B" w:rsidRPr="00392C00" w14:paraId="39B31D9B" w14:textId="77777777">
        <w:trPr>
          <w:jc w:val="center"/>
        </w:trPr>
        <w:tc>
          <w:tcPr>
            <w:tcW w:w="4252" w:type="dxa"/>
            <w:shd w:val="clear" w:color="auto" w:fill="F2F7FB"/>
          </w:tcPr>
          <w:p w14:paraId="4D1CC58B"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Nessus assessment methodology</w:t>
            </w:r>
          </w:p>
        </w:tc>
        <w:tc>
          <w:tcPr>
            <w:tcW w:w="5669" w:type="dxa"/>
            <w:shd w:val="clear" w:color="auto" w:fill="F2F7FB"/>
          </w:tcPr>
          <w:p w14:paraId="63D33C09"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4-metric evaluation framework &amp; benchmark reporting</w:t>
            </w:r>
          </w:p>
        </w:tc>
      </w:tr>
      <w:tr w:rsidR="002D2D1B" w:rsidRPr="00392C00" w14:paraId="206199AD" w14:textId="77777777">
        <w:trPr>
          <w:jc w:val="center"/>
        </w:trPr>
        <w:tc>
          <w:tcPr>
            <w:tcW w:w="4252" w:type="dxa"/>
            <w:shd w:val="clear" w:color="auto" w:fill="FFFFFF"/>
          </w:tcPr>
          <w:p w14:paraId="27839236"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NSE scripts &amp; evasion techniques</w:t>
            </w:r>
          </w:p>
        </w:tc>
        <w:tc>
          <w:tcPr>
            <w:tcW w:w="5669" w:type="dxa"/>
            <w:shd w:val="clear" w:color="auto" w:fill="FFFFFF"/>
          </w:tcPr>
          <w:p w14:paraId="7D8CDF5B"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Decoy response crafting &amp; timing consistency</w:t>
            </w:r>
          </w:p>
        </w:tc>
      </w:tr>
      <w:tr w:rsidR="002D2D1B" w:rsidRPr="00392C00" w14:paraId="33649ABC" w14:textId="77777777">
        <w:trPr>
          <w:jc w:val="center"/>
        </w:trPr>
        <w:tc>
          <w:tcPr>
            <w:tcW w:w="4252" w:type="dxa"/>
            <w:shd w:val="clear" w:color="auto" w:fill="F2F7FB"/>
          </w:tcPr>
          <w:p w14:paraId="5B513FD0"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Networking fundamentals (TCP, HTTP, DNS)</w:t>
            </w:r>
          </w:p>
        </w:tc>
        <w:tc>
          <w:tcPr>
            <w:tcW w:w="5669" w:type="dxa"/>
            <w:shd w:val="clear" w:color="auto" w:fill="F2F7FB"/>
          </w:tcPr>
          <w:p w14:paraId="5709F0B8" w14:textId="77777777" w:rsidR="002D2D1B" w:rsidRPr="00392C00" w:rsidRDefault="00000000">
            <w:pPr>
              <w:spacing w:after="20"/>
              <w:rPr>
                <w:rFonts w:ascii="Times New Roman" w:hAnsi="Times New Roman" w:cs="Times New Roman"/>
              </w:rPr>
            </w:pPr>
            <w:r w:rsidRPr="00392C00">
              <w:rPr>
                <w:rFonts w:ascii="Times New Roman" w:hAnsi="Times New Roman" w:cs="Times New Roman"/>
                <w:sz w:val="19"/>
              </w:rPr>
              <w:t>Realistic protocol behavior across 5 decoy services</w:t>
            </w:r>
          </w:p>
        </w:tc>
      </w:tr>
    </w:tbl>
    <w:p w14:paraId="3590FA9C" w14:textId="77777777" w:rsidR="002D2D1B" w:rsidRPr="00392C00" w:rsidRDefault="002D2D1B">
      <w:pPr>
        <w:spacing w:after="120" w:line="280" w:lineRule="exact"/>
        <w:rPr>
          <w:rFonts w:ascii="Times New Roman" w:hAnsi="Times New Roman" w:cs="Times New Roman"/>
        </w:rPr>
      </w:pPr>
    </w:p>
    <w:p w14:paraId="15EB041F" w14:textId="77777777" w:rsidR="002D2D1B" w:rsidRPr="00392C00" w:rsidRDefault="00000000">
      <w:pPr>
        <w:pStyle w:val="Heading2"/>
        <w:spacing w:before="160" w:after="80"/>
        <w:rPr>
          <w:rFonts w:ascii="Times New Roman" w:hAnsi="Times New Roman" w:cs="Times New Roman"/>
        </w:rPr>
      </w:pPr>
      <w:r w:rsidRPr="00392C00">
        <w:rPr>
          <w:rFonts w:ascii="Times New Roman" w:hAnsi="Times New Roman" w:cs="Times New Roman"/>
          <w:color w:val="003366"/>
        </w:rPr>
        <w:t>6. Conclusion</w:t>
      </w:r>
    </w:p>
    <w:p w14:paraId="7409DDBE" w14:textId="77777777" w:rsidR="002D2D1B" w:rsidRPr="00392C00" w:rsidRDefault="00000000">
      <w:pPr>
        <w:spacing w:after="120" w:line="280" w:lineRule="exact"/>
        <w:rPr>
          <w:rFonts w:ascii="Times New Roman" w:hAnsi="Times New Roman" w:cs="Times New Roman"/>
        </w:rPr>
      </w:pPr>
      <w:r w:rsidRPr="00392C00">
        <w:rPr>
          <w:rFonts w:ascii="Times New Roman" w:hAnsi="Times New Roman" w:cs="Times New Roman"/>
          <w:sz w:val="20"/>
        </w:rPr>
        <w:t>The 11.5-hour certification provided the offensive perspective (Nmap - how attackers scan and fingerprint), analytical perspective (Wireshark - packet-level traffic understanding), and defensive perspective (Nessus - structured vulnerability assessment and reporting) essential to designing, building, and evaluating the AI-driven honeypot framework. The course directly strengthened both the technical implementation of convincing multi-protocol decoys and the scientific rigour of the project's evaluation methodology.</w:t>
      </w:r>
    </w:p>
    <w:p w14:paraId="398CC2FA" w14:textId="77777777" w:rsidR="002D2D1B" w:rsidRPr="00392C00" w:rsidRDefault="002D2D1B">
      <w:pPr>
        <w:spacing w:after="40" w:line="280" w:lineRule="exact"/>
        <w:rPr>
          <w:rFonts w:ascii="Times New Roman" w:hAnsi="Times New Roman" w:cs="Times New Roman"/>
        </w:rPr>
      </w:pPr>
    </w:p>
    <w:p w14:paraId="6820BB86" w14:textId="77777777" w:rsidR="002D2D1B" w:rsidRPr="00392C00" w:rsidRDefault="00000000">
      <w:pPr>
        <w:spacing w:after="80"/>
        <w:jc w:val="center"/>
        <w:rPr>
          <w:rFonts w:ascii="Times New Roman" w:hAnsi="Times New Roman" w:cs="Times New Roman"/>
        </w:rPr>
      </w:pPr>
      <w:r w:rsidRPr="00392C00">
        <w:rPr>
          <w:rFonts w:ascii="Times New Roman" w:hAnsi="Times New Roman" w:cs="Times New Roman"/>
          <w:color w:val="006699"/>
          <w:sz w:val="16"/>
        </w:rPr>
        <w:t>______________________________________________________________________</w:t>
      </w:r>
    </w:p>
    <w:p w14:paraId="4AC6E131" w14:textId="77777777" w:rsidR="002D2D1B" w:rsidRPr="00392C00" w:rsidRDefault="00000000">
      <w:pPr>
        <w:spacing w:after="40" w:line="280" w:lineRule="exact"/>
        <w:jc w:val="center"/>
        <w:rPr>
          <w:rFonts w:ascii="Times New Roman" w:hAnsi="Times New Roman" w:cs="Times New Roman"/>
        </w:rPr>
      </w:pPr>
      <w:r w:rsidRPr="00392C00">
        <w:rPr>
          <w:rFonts w:ascii="Times New Roman" w:hAnsi="Times New Roman" w:cs="Times New Roman"/>
          <w:i/>
          <w:color w:val="646464"/>
          <w:sz w:val="20"/>
        </w:rPr>
        <w:t>Appendix A: Udemy Course Completion Certificate (attached on following page)</w:t>
      </w:r>
    </w:p>
    <w:sectPr w:rsidR="002D2D1B" w:rsidRPr="00392C00" w:rsidSect="00392C00">
      <w:pgSz w:w="12240" w:h="15840"/>
      <w:pgMar w:top="1020" w:right="1247" w:bottom="850" w:left="124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BDE61E8"/>
    <w:lvl w:ilvl="0">
      <w:start w:val="1"/>
      <w:numFmt w:val="bullet"/>
      <w:pStyle w:val="ListBullet"/>
      <w:lvlText w:val=""/>
      <w:lvlJc w:val="left"/>
      <w:pPr>
        <w:tabs>
          <w:tab w:val="num" w:pos="360"/>
        </w:tabs>
        <w:ind w:left="360" w:hanging="360"/>
      </w:pPr>
      <w:rPr>
        <w:rFonts w:ascii="Symbol" w:hAnsi="Symbol" w:hint="default"/>
      </w:rPr>
    </w:lvl>
  </w:abstractNum>
  <w:num w:numId="1" w16cid:durableId="1526214662">
    <w:abstractNumId w:val="8"/>
  </w:num>
  <w:num w:numId="2" w16cid:durableId="110977042">
    <w:abstractNumId w:val="6"/>
  </w:num>
  <w:num w:numId="3" w16cid:durableId="619651080">
    <w:abstractNumId w:val="5"/>
  </w:num>
  <w:num w:numId="4" w16cid:durableId="25522927">
    <w:abstractNumId w:val="4"/>
  </w:num>
  <w:num w:numId="5" w16cid:durableId="1482310946">
    <w:abstractNumId w:val="7"/>
  </w:num>
  <w:num w:numId="6" w16cid:durableId="1367563769">
    <w:abstractNumId w:val="3"/>
  </w:num>
  <w:num w:numId="7" w16cid:durableId="1373189168">
    <w:abstractNumId w:val="2"/>
  </w:num>
  <w:num w:numId="8" w16cid:durableId="1210651858">
    <w:abstractNumId w:val="1"/>
  </w:num>
  <w:num w:numId="9" w16cid:durableId="795176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2D1B"/>
    <w:rsid w:val="003133E0"/>
    <w:rsid w:val="00326F90"/>
    <w:rsid w:val="00392C00"/>
    <w:rsid w:val="0070658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C81CE"/>
  <w14:defaultImageDpi w14:val="300"/>
  <w15:docId w15:val="{D72A8B47-29B6-481A-8864-EEFB12982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772</Words>
  <Characters>4405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Surya Tejeswar</cp:lastModifiedBy>
  <cp:revision>2</cp:revision>
  <dcterms:created xsi:type="dcterms:W3CDTF">2013-12-23T23:15:00Z</dcterms:created>
  <dcterms:modified xsi:type="dcterms:W3CDTF">2026-10-25T12:42:00Z</dcterms:modified>
  <cp:category/>
</cp:coreProperties>
</file>