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  <w:jc w:val="left"/>
      </w:pPr>
      <w:r>
        <w:rPr>
          <w:rFonts w:ascii="Arial" w:cs="Arial" w:eastAsia="Arial" w:hAnsi="Arial"/>
          <w:b/>
          <w:bCs/>
          <w:color w:val="111111"/>
          <w:sz w:val="52"/>
          <w:szCs w:val="52"/>
        </w:rPr>
        <w:t xml:space="preserve">CREATOR INTELLIGENCE REPORT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@aastha_sochic  —  Instagram Performance &amp; Audience Audit</w:t>
      </w:r>
    </w:p>
    <w:p>
      <w:pPr>
        <w:pBdr>
          <w:bottom w:val="single" w:color="DDDDDD" w:sz="3" w:space="6"/>
        </w:pBdr>
        <w:spacing w:after="60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Generated: 4 June 2026  |  Source: Instagram Graph API v21.0  |  Posts Analysed: 500  |  Date Range: Apr 2023–Jun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9A84C" w:sz="4"/>
              <w:left w:val="single" w:color="FFFFFF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Followers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8"/>
                <w:szCs w:val="28"/>
              </w:rPr>
              <w:t xml:space="preserve">51,521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as of Jun 2026</w:t>
            </w:r>
          </w:p>
        </w:tc>
        <w:tc>
          <w:tcPr>
            <w:tcW w:type="dxa" w:w="2340"/>
            <w:tcBorders>
              <w:top w:val="single" w:color="C9A84C" w:sz="4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Posts Analysed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8"/>
                <w:szCs w:val="28"/>
              </w:rPr>
              <w:t xml:space="preserve">500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Apr 2023–Jun 2026</w:t>
            </w:r>
          </w:p>
        </w:tc>
        <w:tc>
          <w:tcPr>
            <w:tcW w:type="dxa" w:w="2340"/>
            <w:tcBorders>
              <w:top w:val="single" w:color="C9A84C" w:sz="4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Total Brands Tagged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8"/>
                <w:szCs w:val="28"/>
              </w:rPr>
              <w:t xml:space="preserve">736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unique across 500 posts</w:t>
            </w:r>
          </w:p>
        </w:tc>
        <w:tc>
          <w:tcPr>
            <w:tcW w:type="dxa" w:w="2340"/>
            <w:tcBorders>
              <w:top w:val="single" w:color="C9A84C" w:sz="4"/>
              <w:left w:val="single" w:color="DDDDDD" w:sz="1"/>
              <w:bottom w:val="single" w:color="DDDDDD" w:sz="1"/>
              <w:right w:val="single" w:color="FFFFFF" w:sz="1"/>
            </w:tcBorders>
            <w:shd w:fill="F8F6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Current Eng Rate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94F3D"/>
                <w:sz w:val="28"/>
                <w:szCs w:val="28"/>
              </w:rPr>
              <w:t xml:space="preserve">0.49%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↓ from 2.47% (Jan 2025)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C9A84C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1.  Profile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 Name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Aastha Chopra  (آستا تشوبرا)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Handle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@aastha_sochic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Followers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51,521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Following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2,764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Total Posts (all-time)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2,040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Active 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Instagram  +  TikTok (@aastha_c8)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Contact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aasthac8@gmail.com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Creator ID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UAE Licensed Creator — ID 1557678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Profession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Practising Lawyer  +  Content Creator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Bio: 🇦🇪 Lawyer⚖️ || Licensed Creator 🪪 | FASHION | PREMIUM BEAUTY | LUXURY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6"/>
              <w:left w:val="single" w:color="C9A84C" w:sz="6"/>
              <w:bottom w:val="single" w:color="C9A84C" w:sz="3"/>
              <w:right w:val="single" w:color="C9A84C" w:sz="3"/>
            </w:tcBorders>
            <w:shd w:fill="F8F6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Key Observations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Licensed UAE creator with a legal background — dual identity almost never surfaced in content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TikTok is linked in bio (not a website), suggesting TikTok may be a parallel monetisation channel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 identity has shifted significantly over 3 years: fitness (2023) → luxury fashion (2024) → beauty (2025–26)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2.  Audience Demographics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2a.  Follower Geography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38,716 of 51,521 followers tracked by country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Count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%</w:t>
            </w:r>
          </w:p>
        </w:tc>
        <w:tc>
          <w:tcPr>
            <w:tcW w:type="dxa" w:w="4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India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11,275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29.1%</w:t>
            </w:r>
          </w:p>
        </w:tc>
        <w:tc>
          <w:tcPr>
            <w:tcW w:type="dxa" w:w="4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4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4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Brazil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8,837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22.8%</w:t>
            </w:r>
          </w:p>
        </w:tc>
        <w:tc>
          <w:tcPr>
            <w:tcW w:type="dxa" w:w="4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B84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United States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4,413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11.4%</w:t>
            </w:r>
          </w:p>
        </w:tc>
        <w:tc>
          <w:tcPr>
            <w:tcW w:type="dxa" w:w="4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4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Iran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2,599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6.7%</w:t>
            </w:r>
          </w:p>
        </w:tc>
        <w:tc>
          <w:tcPr>
            <w:tcW w:type="dxa" w:w="4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UAE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2,309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6.0%</w:t>
            </w:r>
          </w:p>
        </w:tc>
        <w:tc>
          <w:tcPr>
            <w:tcW w:type="dxa" w:w="4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4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4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Bangladesh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1,162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3.0%</w:t>
            </w:r>
          </w:p>
        </w:tc>
        <w:tc>
          <w:tcPr>
            <w:tcW w:type="dxa" w:w="4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Pakistan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1,087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2.8%</w:t>
            </w:r>
          </w:p>
        </w:tc>
        <w:tc>
          <w:tcPr>
            <w:tcW w:type="dxa" w:w="4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4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Indonesia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984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2.5%</w:t>
            </w:r>
          </w:p>
        </w:tc>
        <w:tc>
          <w:tcPr>
            <w:tcW w:type="dxa" w:w="4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███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Turkey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636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1.6%</w:t>
            </w:r>
          </w:p>
        </w:tc>
        <w:tc>
          <w:tcPr>
            <w:tcW w:type="dxa" w:w="4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4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██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Nigeria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413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1.1%</w:t>
            </w:r>
          </w:p>
        </w:tc>
        <w:tc>
          <w:tcPr>
            <w:tcW w:type="dxa" w:w="4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█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Russia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316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0.8%</w:t>
            </w:r>
          </w:p>
        </w:tc>
        <w:tc>
          <w:tcPr>
            <w:tcW w:type="dxa" w:w="4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4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█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Egypt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273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0.7%</w:t>
            </w:r>
          </w:p>
        </w:tc>
        <w:tc>
          <w:tcPr>
            <w:tcW w:type="dxa" w:w="4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█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United Kingdom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240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0.6%</w:t>
            </w:r>
          </w:p>
        </w:tc>
        <w:tc>
          <w:tcPr>
            <w:tcW w:type="dxa" w:w="4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4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█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4F3D" w:sz="6"/>
              <w:left w:val="single" w:color="D94F3D" w:sz="6"/>
              <w:bottom w:val="single" w:color="D94F3D" w:sz="3"/>
              <w:right w:val="single" w:color="D94F3D" w:sz="3"/>
            </w:tcBorders>
            <w:shd w:fill="FDF0E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D94F3D"/>
                <w:sz w:val="22"/>
                <w:szCs w:val="22"/>
              </w:rPr>
              <w:t xml:space="preserve">Geographic Flags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ANOMALY: Brazil is 23% of total followers — typical of an explore-page viral spike, not an organic audience. Unlikely to convert for UAE or luxury brand campaigns.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UAE is only 6% of followers despite Dubai-based positioning — her platform reach is overwhelmingly non-local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India at 29% is the largest market but is generally not the target demographic for ultra-luxury UAE brands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2b.  Follower Cities (Top 15)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200"/>
        <w:gridCol w:w="2160"/>
      </w:tblGrid>
      <w:tr>
        <w:trPr>
          <w:tblHeader/>
        </w:trPr>
        <w:tc>
          <w:tcPr>
            <w:tcW w:type="dxa" w:w="5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City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Followers</w:t>
            </w:r>
          </w:p>
        </w:tc>
        <w:tc>
          <w:tcPr>
            <w:tcW w:type="dxa" w:w="2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Dubai, UAE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1,791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18.1%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São Paulo, Brazil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1,107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11.2%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Delhi, India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776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7.8%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Tehran, Iran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488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4.9%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Mumbai, India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473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4.8%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Istanbul, Turkey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354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3.6%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Rio de Janeiro, Brazil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296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3.0%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Karachi, Pakistan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290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2.9%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Bangalore, India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251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2.5%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Lahore, Pakistan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230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2.3%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Sharjah, UAE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216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2.2%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Kolkata, India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212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2.1%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 York, USA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203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2.1%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Mashhad, Iran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178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1.8%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Jakarta, Indonesia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170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1.7%</w:t>
            </w:r>
          </w:p>
        </w:tc>
      </w:tr>
    </w:tbl>
    <w:p>
      <w:r>
        <w:br w:type="pag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2c.  Age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 Group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Followers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4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Distribution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25–34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11,254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27.6%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████████████████████████████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35–44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11,140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27.3%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███████████████████████████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18–24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7,637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18.7%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███████████████████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45–54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6,833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16.7%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█████████████████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13–17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1,932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4.7%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████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55–64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1,686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4.1%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████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65+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354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0.9%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█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25–34 and 35–44 are nearly identical at 27.6% and 27.3% — together 55% of all followers. Solidly millennial. Strong aspirational 18–24 base at 19%.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2d.  Gender Split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Of followers who declared gender:  56% Male  /  44% Female  (78% did not declare — normal for Instagram)</w:t>
      </w:r>
    </w:p>
    <w:p>
      <w:pPr>
        <w:spacing w:after="0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Note: Male-majority declared audience is unusual for a fashion/beauty creator. Likely reflects broad algorithm distribution and South Asian follower base demographics.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2e.  Active Reach — This Week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Total accounts reached this week: 40,716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Count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%</w:t>
            </w:r>
          </w:p>
        </w:tc>
        <w:tc>
          <w:tcPr>
            <w:tcW w:type="dxa" w:w="4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India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36,333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89.2%</w:t>
            </w:r>
          </w:p>
        </w:tc>
        <w:tc>
          <w:tcPr>
            <w:tcW w:type="dxa" w:w="4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4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94F3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UAE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3,769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9.3%</w:t>
            </w:r>
          </w:p>
        </w:tc>
        <w:tc>
          <w:tcPr>
            <w:tcW w:type="dxa" w:w="4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4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United States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99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0.2%</w:t>
            </w:r>
          </w:p>
        </w:tc>
        <w:tc>
          <w:tcPr>
            <w:tcW w:type="dxa" w:w="4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4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█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Pakistan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96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0.2%</w:t>
            </w:r>
          </w:p>
        </w:tc>
        <w:tc>
          <w:tcPr>
            <w:tcW w:type="dxa" w:w="4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█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United Kingdom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65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0.2%</w:t>
            </w:r>
          </w:p>
        </w:tc>
        <w:tc>
          <w:tcPr>
            <w:tcW w:type="dxa" w:w="4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4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█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Egypt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65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0.2%</w:t>
            </w:r>
          </w:p>
        </w:tc>
        <w:tc>
          <w:tcPr>
            <w:tcW w:type="dxa" w:w="4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█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Saudi Arabia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45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0.1%</w:t>
            </w:r>
          </w:p>
        </w:tc>
        <w:tc>
          <w:tcPr>
            <w:tcW w:type="dxa" w:w="4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4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█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Canada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36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0.1%</w:t>
            </w:r>
          </w:p>
        </w:tc>
        <w:tc>
          <w:tcPr>
            <w:tcW w:type="dxa" w:w="4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█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Brazil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31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0.1%</w:t>
            </w:r>
          </w:p>
        </w:tc>
        <w:tc>
          <w:tcPr>
            <w:tcW w:type="dxa" w:w="4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4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█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4F3D" w:sz="6"/>
              <w:left w:val="single" w:color="D94F3D" w:sz="6"/>
              <w:bottom w:val="single" w:color="D94F3D" w:sz="3"/>
              <w:right w:val="single" w:color="D94F3D" w:sz="3"/>
            </w:tcBorders>
            <w:shd w:fill="FDF0E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D94F3D"/>
                <w:sz w:val="22"/>
                <w:szCs w:val="22"/>
              </w:rPr>
              <w:t xml:space="preserve">Critical Reach Insight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89% of weekly reach goes to India — content is currently hyper-concentrated to one market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UAE accounts for 9% of weekly reach, showing her content does land proportionally well with her local audience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Brazil has 23% of followers but &lt;0.1% of weekly reach — confirmed ghost/inactive audience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 reached cities this week: Dubai (21%), Abu Dhabi (5%), Chennai (4.8%), Sharjah (4.7%), Ahmedabad (4.3%)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3.  Content Performance — 500 Posts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3a.  Category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1400"/>
        <w:gridCol w:w="1400"/>
        <w:gridCol w:w="1360"/>
      </w:tblGrid>
      <w:tr>
        <w:trPr>
          <w:tblHeader/>
        </w:trP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Posts</w:t>
            </w:r>
          </w:p>
        </w:tc>
        <w:tc>
          <w:tcPr>
            <w:tcW w:type="dxa" w:w="1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Eng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Likes</w:t>
            </w:r>
          </w:p>
        </w:tc>
        <w:tc>
          <w:tcPr>
            <w:tcW w:type="dxa" w:w="1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Comments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Luxury Fashion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264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53%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419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348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71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Beauty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554 ★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429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125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Fitness / Wellness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378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333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44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Travel &amp; Lifestyle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431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349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Lifestyle / Other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486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401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84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Food &amp; Dining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26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315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222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93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Events &amp; Cars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323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212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110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A8" w:sz="6"/>
              <w:left w:val="single" w:color="2563A8" w:sz="6"/>
              <w:bottom w:val="single" w:color="2563A8" w:sz="3"/>
              <w:right w:val="single" w:color="2563A8" w:sz="3"/>
            </w:tcBorders>
            <w:shd w:fill="EEF4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2563A8"/>
                <w:sz w:val="22"/>
                <w:szCs w:val="22"/>
              </w:rPr>
              <w:t xml:space="preserve">Content Mix Insights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Fashion dominates at 53% of posts but is NOT the best-performing category by engagement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Beauty returns the highest engagement (554 avg) yet only represents 13% of posts — significantly underserved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Travel content spikes engagement (431 avg) — authenticity premium when she steps outside Dubai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Comments are disproportionately high across food/beauty content — vocal, engaged sub-audience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3b.  Creator Identity Evolution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500"/>
        <w:gridCol w:w="1300"/>
        <w:gridCol w:w="1600"/>
        <w:gridCol w:w="1200"/>
        <w:gridCol w:w="1160"/>
      </w:tblGrid>
      <w:tr>
        <w:trPr>
          <w:tblHeader/>
        </w:trP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</w:t>
            </w:r>
          </w:p>
        </w:tc>
        <w:tc>
          <w:tcPr>
            <w:tcW w:type="dxa" w:w="1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Posts</w:t>
            </w:r>
          </w:p>
        </w:tc>
        <w:tc>
          <w:tcPr>
            <w:tcW w:type="dxa" w:w="15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Fashion</w:t>
            </w:r>
          </w:p>
        </w:tc>
        <w:tc>
          <w:tcPr>
            <w:tcW w:type="dxa" w:w="13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Beauty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Fitness</w:t>
            </w:r>
          </w:p>
        </w:tc>
        <w:tc>
          <w:tcPr>
            <w:tcW w:type="dxa" w:w="1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Travel</w:t>
            </w:r>
          </w:p>
        </w:tc>
        <w:tc>
          <w:tcPr>
            <w:tcW w:type="dxa" w:w="1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Food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2023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111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50%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3%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39% ⚑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5%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2%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2024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162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70% ★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4%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11%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4%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2025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169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44%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25% ↑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11%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7%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2026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58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36%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22%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17%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10%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Fitness dropped from 39% of content in 2023 (43 posts) to 3% in 2026 (2 posts) — near-complete identity abandonment. Beauty is growing year-on-year and now represents the strongest engagement opportunity.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3c.  Format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900"/>
        <w:gridCol w:w="1800"/>
        <w:gridCol w:w="1800"/>
        <w:gridCol w:w="2260"/>
      </w:tblGrid>
      <w:tr>
        <w:trPr>
          <w:tblHeader/>
        </w:trP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1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Posts</w:t>
            </w:r>
          </w:p>
        </w:tc>
        <w:tc>
          <w:tcPr>
            <w:tcW w:type="dxa" w:w="19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Engagement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Likes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Comments</w:t>
            </w:r>
          </w:p>
        </w:tc>
        <w:tc>
          <w:tcPr>
            <w:tcW w:type="dxa" w:w="22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Reach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Video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262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557 ★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473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84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Carousel Album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232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295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221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74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230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Static Image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117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25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24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Video outperforms carousel by 2× on engagement. She currently posts near-equal video vs carousel (262 vs 232). Shifting the ratio toward video would materially improve performance.</w:t>
      </w:r>
    </w:p>
    <w:p>
      <w:r>
        <w:br w:type="pag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3d.  Top 20 Posts All-Time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440"/>
        <w:gridCol w:w="1800"/>
        <w:gridCol w:w="1000"/>
        <w:gridCol w:w="1100"/>
        <w:gridCol w:w="900"/>
        <w:gridCol w:w="2760"/>
      </w:tblGrid>
      <w:tr>
        <w:trPr>
          <w:tblHeader/>
        </w:trPr>
        <w:tc>
          <w:tcPr>
            <w:tcW w:type="dxa" w:w="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Likes</w:t>
            </w:r>
          </w:p>
        </w:tc>
        <w:tc>
          <w:tcPr>
            <w:tcW w:type="dxa" w:w="11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  <w:tc>
          <w:tcPr>
            <w:tcW w:type="dxa" w:w="9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</w:t>
            </w:r>
          </w:p>
        </w:tc>
        <w:tc>
          <w:tcPr>
            <w:tcW w:type="dxa" w:w="2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Caption Preview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2024-01-17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Carousel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10,304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10,358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Elegance in every stitch — embroidered details...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2024-05-27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Video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9,394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9,453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Hiking to the best view ever! Every step reveals...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2025-01-21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Video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2,809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2,954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@be.divalicious returns with an exclusive event...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2025-06-15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Carousel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2,535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2,607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 spicy evening @coyadubai — margaritas and...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2024-10-28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Video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2,511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2,604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Shine Bright this Dhanteras with Kanz Jewels...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2024-11-26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Video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2,500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2,590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Wearing @mahgulofficial — a fun fusion silhouette...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2025-06-28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Video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2,486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2,574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Sip. Sweat. Slay. Repeat.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2025-06-22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Video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2,460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2,534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POV: When vanity is a summer moodboard...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2025-07-03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Video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2,426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2,521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When in doubt, go blue @maybellinearabia...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2024-05-24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Video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2,048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2,082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The joy of uninterrupted tranquility...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The #1 post of all time is a Carousel (10,358 engagement) — a fashion editorial. 8 of the top 10 are Videos. All top performers are fashion or beauty content.</w:t>
      </w:r>
    </w:p>
    <w:p>
      <w:r>
        <w:br w:type="page"/>
      </w:r>
    </w:p>
    <w:p>
      <w:pPr>
        <w:pStyle w:val="Heading1"/>
        <w:pBdr>
          <w:bottom w:val="single" w:color="C9A84C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4.  Brand Partnerships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4a.  Brand Tier Mix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9A84C" w:sz="4"/>
              <w:left w:val="single" w:color="FFFFFF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Unique Brands Tagged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8"/>
                <w:szCs w:val="28"/>
              </w:rPr>
              <w:t xml:space="preserve">736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across 500 posts</w:t>
            </w:r>
          </w:p>
        </w:tc>
        <w:tc>
          <w:tcPr>
            <w:tcW w:type="dxa" w:w="2340"/>
            <w:tcBorders>
              <w:top w:val="single" w:color="C9A84C" w:sz="4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Luxury Mentions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66666"/>
                <w:sz w:val="28"/>
                <w:szCs w:val="28"/>
              </w:rPr>
              <w:t xml:space="preserve">2%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27 of 1,362 total</w:t>
            </w:r>
          </w:p>
        </w:tc>
        <w:tc>
          <w:tcPr>
            <w:tcW w:type="dxa" w:w="2340"/>
            <w:tcBorders>
              <w:top w:val="single" w:color="C9A84C" w:sz="4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Premium Beauty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8"/>
                <w:szCs w:val="28"/>
              </w:rPr>
              <w:t xml:space="preserve">3.8%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52 mentions</w:t>
            </w:r>
          </w:p>
        </w:tc>
        <w:tc>
          <w:tcPr>
            <w:tcW w:type="dxa" w:w="2340"/>
            <w:tcBorders>
              <w:top w:val="single" w:color="C9A84C" w:sz="4"/>
              <w:left w:val="single" w:color="DDDDDD" w:sz="1"/>
              <w:bottom w:val="single" w:color="DDDDDD" w:sz="1"/>
              <w:right w:val="single" w:color="FFFFFF" w:sz="1"/>
            </w:tcBorders>
            <w:shd w:fill="F8F6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Mass Market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94F3D"/>
                <w:sz w:val="28"/>
                <w:szCs w:val="28"/>
              </w:rPr>
              <w:t xml:space="preserve">8.4%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114 mentions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4b.  Most-Tagged Brands (Top 30)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4160"/>
      </w:tblGrid>
      <w:tr>
        <w:trPr>
          <w:tblHeader/>
        </w:trPr>
        <w:tc>
          <w:tcPr>
            <w:tcW w:type="dxa" w:w="3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Brand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Mentions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@namshi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34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Mass Market ⚑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@vibha_jewells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27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Regional / Mid-tier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@be.divalicious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Regional / Mid-tier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@boulevardone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Regional / Mid-tier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@hudabeauty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Premium Beauty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@houseofsa.ra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Regional / Mid-tier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@neverfullydressed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Regional / Mid-tier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@nocturnearabia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Regional / Mid-tier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@zara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Mass Market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@sephoramiddleeast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Premium Beauty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@clubapparel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Mass Market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@saniamaskatiya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Regional / Mid-tier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@mango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Mass Market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@sephora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Premium Beauty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@asos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Mass Market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@acler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Luxury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@hermes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Luxury ★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@dolcegabbana_beauty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Premium Beauty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@revolvemena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Mass Market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@chanelofficial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Luxury ★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@diorbeauty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Premium Beauty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@kikomilanoarabia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Premium Beauty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@maybellinearabia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Mass Market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@celine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Luxury ★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@sephoramiddleeast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Premium Beauty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@maisonvalentino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Luxury ★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@jilsander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Luxury ★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@jimmychoo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Luxury ★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4F3D" w:sz="6"/>
              <w:left w:val="single" w:color="D94F3D" w:sz="6"/>
              <w:bottom w:val="single" w:color="D94F3D" w:sz="3"/>
              <w:right w:val="single" w:color="D94F3D" w:sz="3"/>
            </w:tcBorders>
            <w:shd w:fill="FDF0E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D94F3D"/>
                <w:sz w:val="22"/>
                <w:szCs w:val="22"/>
              </w:rPr>
              <w:t xml:space="preserve">Brand Partnership Gap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DISCONNECT: @namshi (34x) — a mass-market UAE e-commerce platform — is the most-tagged brand by far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Luxury brand appearances (Hermès, Chanel, Dior, Valentino, Céline) are heavily concentrated in the last 6 months only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website's luxury-only positioning does not match 3 years of brand history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tiered partnership narrative ('curated luxury alongside everyday style') would be more credible and defensible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5.  Content Strategy Analysis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5a.  Hashtag Audit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1,506 unique hashtags used across 500 posts. Top hashtags by frequency: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Hashtag</w:t>
            </w:r>
          </w:p>
        </w:tc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Uses</w:t>
            </w:r>
          </w:p>
        </w:tc>
        <w:tc>
          <w:tcPr>
            <w:tcW w:type="dxa" w:w="1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4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#fashion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Fashion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 Relevant to current positioning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#mentalhealth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Wellness ⚑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Legacy tag — routes to wrong audience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#positivity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69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Wellness ⚑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Legacy tag — 2023 identity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#gratitude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Wellness ⚑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Legacy tag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#mentalhealthawareness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Wellness ⚑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Actively routes away from luxury audience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#mindfulness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56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Wellness ⚑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Legacy tag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#confidence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54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Wellness ⚑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Legacy tag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#selflove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Wellness ⚑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Legacy tag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#healing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Wellness ⚑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Legacy tag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#fitmom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47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Fitness ⚑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Outdated — fitness content now 3% of posts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#mydubai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Dubai ✓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Relevant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#dubaifashion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29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Fashion ✓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Relevant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#ootd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Fashion ✓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Relevant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4F3D" w:sz="6"/>
              <w:left w:val="single" w:color="D94F3D" w:sz="6"/>
              <w:bottom w:val="single" w:color="D94F3D" w:sz="3"/>
              <w:right w:val="single" w:color="D94F3D" w:sz="3"/>
            </w:tcBorders>
            <w:shd w:fill="FDF0E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D94F3D"/>
                <w:sz w:val="22"/>
                <w:szCs w:val="22"/>
              </w:rPr>
              <w:t xml:space="preserve">Hashtag Strategy — Critical Issue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majority of high-frequency hashtags are wellness/mental-health vocabulary from a 2023 content identity she has largely abandoned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These tags are actively routing her luxury and beauty content to a wellness audience — wrong algorithm bucket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Recommendation: Conduct a full hashtag refresh. Build 3 tag sets: luxury lifestyle, Dubai fashion, premium beauty. Retire all wellness/fitness tags immediately.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5b.  Posting Cadence &amp; Timing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9A84C" w:sz="4"/>
              <w:left w:val="single" w:color="FFFFFF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Avg Posts / Month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8"/>
                <w:szCs w:val="28"/>
              </w:rPr>
              <w:t xml:space="preserve">13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consistent</w:t>
            </w:r>
          </w:p>
        </w:tc>
        <w:tc>
          <w:tcPr>
            <w:tcW w:type="dxa" w:w="2340"/>
            <w:tcBorders>
              <w:top w:val="single" w:color="C9A84C" w:sz="4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Best Day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8"/>
                <w:szCs w:val="28"/>
              </w:rPr>
              <w:t xml:space="preserve">Monday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avg 564 eng (+35% vs Friday)</w:t>
            </w:r>
          </w:p>
        </w:tc>
        <w:tc>
          <w:tcPr>
            <w:tcW w:type="dxa" w:w="2340"/>
            <w:tcBorders>
              <w:top w:val="single" w:color="C9A84C" w:sz="4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Best Time (UAE)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8"/>
                <w:szCs w:val="28"/>
              </w:rPr>
              <w:t xml:space="preserve">10–11am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06:00–07:00 UTC</w:t>
            </w:r>
          </w:p>
        </w:tc>
        <w:tc>
          <w:tcPr>
            <w:tcW w:type="dxa" w:w="2340"/>
            <w:tcBorders>
              <w:top w:val="single" w:color="C9A84C" w:sz="4"/>
              <w:left w:val="single" w:color="DDDDDD" w:sz="1"/>
              <w:bottom w:val="single" w:color="DDDDDD" w:sz="1"/>
              <w:right w:val="single" w:color="FFFFFF" w:sz="1"/>
            </w:tcBorders>
            <w:shd w:fill="F8F6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Worst Day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94F3D"/>
                <w:sz w:val="28"/>
                <w:szCs w:val="28"/>
              </w:rPr>
              <w:t xml:space="preserve">Saturday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avg 291 eng (−48% vs Monday)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5c.  Caption Length vs Engagement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0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Caption Length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Posts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Engagement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Short  (0–100 chars)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28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341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 sparingly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 (101–300 chars)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191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496 ★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Sweet spot — use as default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Long  (301–600 chars)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381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Overused — reduce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Very Long (600+ chars)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77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429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Occasional long-form OK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CTA usage is extremely low across all 500 posts. No consistent calls to action (comment, DM, save, link in bio). This is the missing conversion layer for brand partnerships.</w:t>
      </w:r>
    </w:p>
    <w:p>
      <w:r>
        <w:br w:type="page"/>
      </w:r>
    </w:p>
    <w:p>
      <w:pPr>
        <w:pStyle w:val="Heading1"/>
        <w:pBdr>
          <w:bottom w:val="single" w:color="C9A84C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6.  Engagement Rate Analysis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Industry benchmark for a creator of this size (50K): 1.5–3% engagement rate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6a.  Monthly ER Trend (Jan 2025–Jun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400"/>
        <w:gridCol w:w="12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</w:t>
            </w:r>
          </w:p>
        </w:tc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Posts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Eng</w:t>
            </w:r>
          </w:p>
        </w:tc>
        <w:tc>
          <w:tcPr>
            <w:tcW w:type="dxa" w:w="1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 %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Jan 2025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1,270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2.47% ▲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████████████ — Peak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Feb 2025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652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1.27% →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██████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 2025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579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1.12% →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█████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Apr 2025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375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0.73% ↓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███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May 2025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337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0.65% ↓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███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Jun 2025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987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1.92% ▲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█████████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Jul 2025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1,097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2.13% ▲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██████████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Aug 2025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453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0.88% →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████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Sep 2025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379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0.74% ↓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███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Oct 2025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348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0.68% ↓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███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Nov 2025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617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1.20% →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██████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 2025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532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1.03% →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█████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Jan 2026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498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0.97% →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████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Feb 2026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306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0.59% ↓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██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 2026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523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1.02% →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█████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Apr 2026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320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0.62% ↓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███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May 2026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255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0.49% ↓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██ — Current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4F3D" w:sz="6"/>
              <w:left w:val="single" w:color="D94F3D" w:sz="6"/>
              <w:bottom w:val="single" w:color="D94F3D" w:sz="3"/>
              <w:right w:val="single" w:color="D94F3D" w:sz="3"/>
            </w:tcBorders>
            <w:shd w:fill="FDF0E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D94F3D"/>
                <w:sz w:val="22"/>
                <w:szCs w:val="22"/>
              </w:rPr>
              <w:t xml:space="preserve">Engagement Rate — Key Findings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Peak ER of 2.47% in January 2025 — well above the 1.5% benchmark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Current ER of 0.49% (May 2026) is BELOW the industry benchmark of 1.5%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80% decline in ER over 18 months — follower count is growing but engagement is not keeping pace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Most likely cause: the luxury pivot is attracting passive aspirational followers who follow but don't engage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June–July 2025 spike (ER 1.9–2.1%) suggests strong content periods exist — analysing what drove those would help reverse the trend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7.  Strategic Assessment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Red 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4F3D" w:sz="6"/>
              <w:left w:val="single" w:color="D94F3D" w:sz="6"/>
              <w:bottom w:val="single" w:color="D94F3D" w:sz="3"/>
              <w:right w:val="single" w:color="D94F3D" w:sz="3"/>
            </w:tcBorders>
            <w:shd w:fill="FDF0E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D94F3D"/>
                <w:sz w:val="22"/>
                <w:szCs w:val="22"/>
              </w:rPr>
              <w:t xml:space="preserve">Issues Requiring Immediate Attention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 collapse: 2.47% → 0.49% in 18 months. The downward trajectory is clear and sustained.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Brazil ghost audience: 23% of followers, &lt;0.1% of weekly reach — inflating vanity metrics without value.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Hashtag/content mismatch: wellness tags actively routing luxury content to entirely the wrong algorithm bucket.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Brand positioning gap: @namshi (mass market) is the most-tagged brand across 3 years, but the website presents her as luxury-only.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CTA strategy: zero consistent calls to action across 500 posts. Engagement cannot be converted to measurable action for brand clients.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Identity in flux: fitness (2023) → fashion (2024) → beauty (2025–26). Audience has not fully followed her through the transition.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Genuine Strengths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4F" w:sz="6"/>
              <w:left w:val="single" w:color="2E7D4F" w:sz="6"/>
              <w:bottom w:val="single" w:color="2E7D4F" w:sz="3"/>
              <w:right w:val="single" w:color="2E7D4F" w:sz="3"/>
            </w:tcBorders>
            <w:shd w:fill="EFF7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2E7D4F"/>
                <w:sz w:val="22"/>
                <w:szCs w:val="22"/>
              </w:rPr>
              <w:t xml:space="preserve">Competitive Advantages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 comment rate relative to likes — audience is vocal and engaged, not passive scrollers. Strong community signal for brands.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Beauty content is massively underrepresented (13% of posts) versus what it returns (554 avg engagement) — this is her biggest untapped lever.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Travel content creates reliable engagement spikes — authenticity premium applies when she leaves Dubai.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25–44 age bracket = 55% of audience. This is a premium demographic for lifestyle, fashion and beauty brands.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UAE + India reach combination is uniquely valuable for brands targeting the South Asian diaspora in the Gulf — a large, underserved niche.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Lawyer + creator dual identity is completely unique in the Dubai luxury creator space. Never surfaced in content — enormous untapped point of view.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Strong video output (262 of 500 posts) — well-positioned for the format that already delivers 2× engagement.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Strategic Opportunities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A8" w:sz="6"/>
              <w:left w:val="single" w:color="2563A8" w:sz="6"/>
              <w:bottom w:val="single" w:color="2563A8" w:sz="3"/>
              <w:right w:val="single" w:color="2563A8" w:sz="3"/>
            </w:tcBorders>
            <w:shd w:fill="EEF4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2563A8"/>
                <w:sz w:val="22"/>
                <w:szCs w:val="22"/>
              </w:rPr>
              <w:t xml:space="preserve">Recommended Actions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Lean into beauty — double posting frequency in this category. Data shows demand exists; supply is the constraint.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hashtag refresh — retire all wellness/mental health/fitness tags immediately. Build three dedicated tag sets: luxury lifestyle (UAE), Dubai fashion, premium beauty.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Surface the lawyer angle — 'law by day, luxury by lifestyle' is a genuinely differentiated creator niche in Dubai. No one else owns this.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South Asian diaspora positioning — she sits at the intersection of UAE reach and Indian audience. This is a specific, monetisable audience for brands expanding into Gulf markets.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consistent CTAs — even one CTA per post (comment, save, DM) would transform passive engagement into measurable action for brand reporting.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Monday and Wednesday, 10–11am UAE time. Currently inconsistent on timing.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Shift carousel-to-video ratio. Video is objectively 2× better — the data is unambiguous.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8.  Data Coverage &amp; Methodology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Source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Instagram Graph API v21.0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Profile data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Live as of 4 June 2026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Posts analysed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500 (maximum via API pagination)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Post-level insights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Reach, impressions, saves, shares, plays per post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Demographics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Follower + reached audience — countries, cities, age, gender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available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Story insights (requires additional permissions)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available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TikTok data (separate API — not pulled)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available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Engaged audience demographics (insufficient API data window)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Token expiry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~60 days from 4 June 2026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Token refresh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graph.instagram.com/refresh_access_token?grant_type=ig_refresh_token&amp;access_token=TOKEN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DDDDDD" w:sz="3" w:space="6"/>
        </w:pBdr>
        <w:spacing w:after="0" w:before="24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Confidential — For internal use only. Data sourced directly from Instagram Graph API.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3" w:space="4"/>
      </w:pBdr>
      <w:tabs>
        <w:tab w:val="right" w:pos="9360"/>
      </w:tabs>
      <w:spacing w:after="80" w:before="0"/>
    </w:pPr>
    <w:r>
      <w:rPr>
        <w:rFonts w:ascii="Arial" w:cs="Arial" w:eastAsia="Arial" w:hAnsi="Arial"/>
        <w:color w:val="666666"/>
        <w:sz w:val="16"/>
        <w:szCs w:val="16"/>
      </w:rPr>
      <w:t xml:space="preserve">CREATOR INTELLIGENCE REPORT  |  @aastha_sochic  |  Confidential</w:t>
    </w:r>
    <w:r>
      <w:rPr>
        <w:rFonts w:ascii="Arial" w:cs="Arial" w:eastAsia="Arial" w:hAnsi="Arial"/>
        <w:color w:val="666666"/>
        <w:sz w:val="16"/>
        <w:szCs w:val="16"/>
      </w:rPr>
      <w:t xml:space="preserve">	</w:t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1111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6666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2026-06-03T21:53:43.083Z</dcterms:created>
  <dcterms:modified xsi:type="dcterms:W3CDTF">2026-06-03T21:53:43.085Z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