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ACA0A" w14:textId="77777777" w:rsidR="00500384" w:rsidRPr="00500384" w:rsidRDefault="00500384" w:rsidP="00500384">
      <w:pPr>
        <w:spacing w:after="0" w:line="240" w:lineRule="auto"/>
        <w:rPr>
          <w:rFonts w:ascii="Times New Roman" w:eastAsia="Times New Roman" w:hAnsi="Times New Roman" w:cs="Times New Roman"/>
          <w:sz w:val="24"/>
          <w:szCs w:val="24"/>
        </w:rPr>
      </w:pPr>
      <w:r w:rsidRPr="00500384">
        <w:rPr>
          <w:rFonts w:ascii="Arial" w:eastAsia="Times New Roman" w:hAnsi="Arial" w:cs="Arial"/>
          <w:b/>
          <w:bCs/>
          <w:color w:val="000000"/>
        </w:rPr>
        <w:t>Data Analysis and Visualization</w:t>
      </w:r>
    </w:p>
    <w:p w14:paraId="12D04084" w14:textId="77777777" w:rsidR="00B66B4D" w:rsidRDefault="00B66B4D" w:rsidP="00B66B4D">
      <w:pPr>
        <w:spacing w:after="0" w:line="240" w:lineRule="auto"/>
        <w:rPr>
          <w:rFonts w:ascii="Arial" w:eastAsia="Times New Roman" w:hAnsi="Arial" w:cs="Arial"/>
          <w:color w:val="000000"/>
        </w:rPr>
      </w:pPr>
    </w:p>
    <w:p w14:paraId="4F55D133" w14:textId="10CC9080" w:rsidR="00500384" w:rsidRPr="00500384" w:rsidRDefault="00500384" w:rsidP="00B66B4D">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Insights according to our proposal</w:t>
      </w:r>
    </w:p>
    <w:p w14:paraId="2A477D20" w14:textId="7C38854C" w:rsid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drawing>
          <wp:inline distT="0" distB="0" distL="0" distR="0" wp14:anchorId="1FBFAF50" wp14:editId="7B927E3F">
            <wp:extent cx="5943600" cy="4486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1F5EA7A0" w14:textId="77777777" w:rsidR="002B728B" w:rsidRPr="00500384" w:rsidRDefault="002B728B" w:rsidP="00500384">
      <w:pPr>
        <w:spacing w:after="0" w:line="240" w:lineRule="auto"/>
        <w:ind w:firstLine="720"/>
        <w:rPr>
          <w:rFonts w:ascii="Times New Roman" w:eastAsia="Times New Roman" w:hAnsi="Times New Roman" w:cs="Times New Roman"/>
          <w:sz w:val="24"/>
          <w:szCs w:val="24"/>
        </w:rPr>
      </w:pPr>
    </w:p>
    <w:p w14:paraId="1398082C" w14:textId="3B8D0878" w:rsidR="00500384" w:rsidRPr="00500384" w:rsidRDefault="00500384" w:rsidP="00500384">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 xml:space="preserve">These are the list of the customers that has </w:t>
      </w:r>
      <w:proofErr w:type="spellStart"/>
      <w:r w:rsidRPr="00500384">
        <w:rPr>
          <w:rFonts w:ascii="Arial" w:eastAsia="Times New Roman" w:hAnsi="Arial" w:cs="Arial"/>
          <w:color w:val="000000"/>
        </w:rPr>
        <w:t>spend</w:t>
      </w:r>
      <w:proofErr w:type="spellEnd"/>
      <w:r w:rsidRPr="00500384">
        <w:rPr>
          <w:rFonts w:ascii="Arial" w:eastAsia="Times New Roman" w:hAnsi="Arial" w:cs="Arial"/>
          <w:color w:val="000000"/>
        </w:rPr>
        <w:t xml:space="preserve"> most amount of money on the purchase of items.</w:t>
      </w:r>
      <w:r w:rsidR="0083669B">
        <w:rPr>
          <w:rFonts w:ascii="Arial" w:eastAsia="Times New Roman" w:hAnsi="Arial" w:cs="Arial"/>
          <w:color w:val="000000"/>
        </w:rPr>
        <w:t xml:space="preserve"> </w:t>
      </w:r>
      <w:r w:rsidRPr="00500384">
        <w:rPr>
          <w:rFonts w:ascii="Arial" w:eastAsia="Times New Roman" w:hAnsi="Arial" w:cs="Arial"/>
          <w:color w:val="000000"/>
        </w:rPr>
        <w:t>The prices in the original dataset are scaled down between 0 and 1.</w:t>
      </w:r>
      <w:r w:rsidR="0083669B">
        <w:rPr>
          <w:rFonts w:ascii="Arial" w:eastAsia="Times New Roman" w:hAnsi="Arial" w:cs="Arial"/>
          <w:color w:val="000000"/>
        </w:rPr>
        <w:t xml:space="preserve"> </w:t>
      </w:r>
      <w:r w:rsidRPr="00500384">
        <w:rPr>
          <w:rFonts w:ascii="Arial" w:eastAsia="Times New Roman" w:hAnsi="Arial" w:cs="Arial"/>
          <w:color w:val="000000"/>
        </w:rPr>
        <w:t>This is a useful insight to know which customers have more spending power and teams may use different strategies to retain these customers.</w:t>
      </w:r>
      <w:r w:rsidR="0083669B">
        <w:rPr>
          <w:rFonts w:ascii="Arial" w:eastAsia="Times New Roman" w:hAnsi="Arial" w:cs="Arial"/>
          <w:color w:val="000000"/>
        </w:rPr>
        <w:t xml:space="preserve"> </w:t>
      </w:r>
      <w:r w:rsidRPr="00500384">
        <w:rPr>
          <w:rFonts w:ascii="Arial" w:eastAsia="Times New Roman" w:hAnsi="Arial" w:cs="Arial"/>
          <w:color w:val="000000"/>
        </w:rPr>
        <w:t>Also, provide incentives such as coupons, promotion codes to low spending customers to attract more sales.</w:t>
      </w:r>
    </w:p>
    <w:p w14:paraId="4A7E47C4" w14:textId="4ADD38A5" w:rsidR="00500384" w:rsidRP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lastRenderedPageBreak/>
        <w:drawing>
          <wp:inline distT="0" distB="0" distL="0" distR="0" wp14:anchorId="17B558AC" wp14:editId="3E8336E1">
            <wp:extent cx="5943600" cy="6753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6994047D"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6E7D2AE4" w14:textId="31D113ED" w:rsidR="00500384" w:rsidRPr="00500384" w:rsidRDefault="00500384" w:rsidP="00500384">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The above figure shows the distribution of transactions between two sales channels across the years, 2018-2020.We do not have full yearly data for 2018.so, we will not analyze this year.</w:t>
      </w:r>
      <w:r w:rsidR="0083669B">
        <w:rPr>
          <w:rFonts w:ascii="Arial" w:eastAsia="Times New Roman" w:hAnsi="Arial" w:cs="Arial"/>
          <w:color w:val="000000"/>
        </w:rPr>
        <w:t xml:space="preserve"> </w:t>
      </w:r>
      <w:r w:rsidRPr="00500384">
        <w:rPr>
          <w:rFonts w:ascii="Arial" w:eastAsia="Times New Roman" w:hAnsi="Arial" w:cs="Arial"/>
          <w:color w:val="000000"/>
        </w:rPr>
        <w:t>Comparing between 2019 and 2020, sales were significantly dropped in both the channels.</w:t>
      </w:r>
      <w:r w:rsidR="0083669B">
        <w:rPr>
          <w:rFonts w:ascii="Arial" w:eastAsia="Times New Roman" w:hAnsi="Arial" w:cs="Arial"/>
          <w:color w:val="000000"/>
        </w:rPr>
        <w:t xml:space="preserve"> </w:t>
      </w:r>
      <w:r w:rsidRPr="00500384">
        <w:rPr>
          <w:rFonts w:ascii="Arial" w:eastAsia="Times New Roman" w:hAnsi="Arial" w:cs="Arial"/>
          <w:color w:val="000000"/>
        </w:rPr>
        <w:t>This may be due to the  effect of pandemic on stores getting closed and people spending less.</w:t>
      </w:r>
    </w:p>
    <w:p w14:paraId="52E353DB"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7614C91B" w14:textId="3695FA54" w:rsidR="00500384" w:rsidRP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lastRenderedPageBreak/>
        <w:drawing>
          <wp:inline distT="0" distB="0" distL="0" distR="0" wp14:anchorId="23177256" wp14:editId="5E1068EB">
            <wp:extent cx="59436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1673F4C4"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7981C2AA" w14:textId="2C8AB08C" w:rsidR="00500384" w:rsidRPr="00500384" w:rsidRDefault="00500384" w:rsidP="00500384">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The above right graph shows the distribution of body shapes in our customer database.</w:t>
      </w:r>
      <w:r w:rsidR="0083669B">
        <w:rPr>
          <w:rFonts w:ascii="Arial" w:eastAsia="Times New Roman" w:hAnsi="Arial" w:cs="Arial"/>
          <w:color w:val="000000"/>
        </w:rPr>
        <w:t xml:space="preserve"> </w:t>
      </w:r>
      <w:proofErr w:type="gramStart"/>
      <w:r w:rsidRPr="00500384">
        <w:rPr>
          <w:rFonts w:ascii="Arial" w:eastAsia="Times New Roman" w:hAnsi="Arial" w:cs="Arial"/>
          <w:color w:val="000000"/>
        </w:rPr>
        <w:t>Most</w:t>
      </w:r>
      <w:proofErr w:type="gramEnd"/>
      <w:r w:rsidRPr="00500384">
        <w:rPr>
          <w:rFonts w:ascii="Arial" w:eastAsia="Times New Roman" w:hAnsi="Arial" w:cs="Arial"/>
          <w:color w:val="000000"/>
        </w:rPr>
        <w:t xml:space="preserve"> of the customers are of type rectangle followed by round, hourglass customers are the least in count.</w:t>
      </w:r>
    </w:p>
    <w:p w14:paraId="0215EE32"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1E5FA026" w14:textId="69EB31B8" w:rsidR="00500384" w:rsidRP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drawing>
          <wp:inline distT="0" distB="0" distL="0" distR="0" wp14:anchorId="558A1B64" wp14:editId="3107DF21">
            <wp:extent cx="5943600" cy="354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558F9D2F" w14:textId="77777777" w:rsidR="00500384" w:rsidRPr="00500384" w:rsidRDefault="00500384" w:rsidP="00C21C16">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lastRenderedPageBreak/>
        <w:t xml:space="preserve">The Bar graph demonstrates which fabrics were popular with which garment categories. We can </w:t>
      </w:r>
      <w:proofErr w:type="spellStart"/>
      <w:r w:rsidRPr="00500384">
        <w:rPr>
          <w:rFonts w:ascii="Arial" w:eastAsia="Times New Roman" w:hAnsi="Arial" w:cs="Arial"/>
          <w:color w:val="000000"/>
        </w:rPr>
        <w:t>deduce</w:t>
      </w:r>
      <w:proofErr w:type="spellEnd"/>
      <w:r w:rsidRPr="00500384">
        <w:rPr>
          <w:rFonts w:ascii="Arial" w:eastAsia="Times New Roman" w:hAnsi="Arial" w:cs="Arial"/>
          <w:color w:val="000000"/>
        </w:rPr>
        <w:t xml:space="preserve"> from the chart that the demand for Jersey and polyester fabrics was the highest in all categories. So here, production for unpopular fabrics can be decreased. Similarly, fabrics selections can be changed for all the garment types according to the popularity.</w:t>
      </w:r>
    </w:p>
    <w:p w14:paraId="018DFA95" w14:textId="02715498" w:rsidR="00500384" w:rsidRP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drawing>
          <wp:inline distT="0" distB="0" distL="0" distR="0" wp14:anchorId="2E49B67A" wp14:editId="149A6715">
            <wp:extent cx="594360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3ED2C5D3"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36FC0320" w14:textId="77777777" w:rsidR="00500384" w:rsidRPr="00500384" w:rsidRDefault="00500384" w:rsidP="00C21C16">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 xml:space="preserve">The chart represents monthly sales over the years 2018 to 2020. It is clearly evident that the sales usually have seen an upward trend from the months of Jan-Feb and peak near </w:t>
      </w:r>
      <w:proofErr w:type="spellStart"/>
      <w:r w:rsidRPr="00500384">
        <w:rPr>
          <w:rFonts w:ascii="Arial" w:eastAsia="Times New Roman" w:hAnsi="Arial" w:cs="Arial"/>
          <w:color w:val="000000"/>
        </w:rPr>
        <w:t>june</w:t>
      </w:r>
      <w:proofErr w:type="spellEnd"/>
      <w:r w:rsidRPr="00500384">
        <w:rPr>
          <w:rFonts w:ascii="Arial" w:eastAsia="Times New Roman" w:hAnsi="Arial" w:cs="Arial"/>
          <w:color w:val="000000"/>
        </w:rPr>
        <w:t>. On the contrary the sales had plummeted the most during the months of Nov to Feb. Therefore, the company can maybe improve the seasonal collection for those months.</w:t>
      </w:r>
    </w:p>
    <w:p w14:paraId="7D10AEE6"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0412AA50" w14:textId="5410F9A1" w:rsidR="00500384" w:rsidRP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lastRenderedPageBreak/>
        <w:drawing>
          <wp:inline distT="0" distB="0" distL="0" distR="0" wp14:anchorId="5CEA366B" wp14:editId="42A1CBB7">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5B1C832C"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6FE10D17" w14:textId="38C04644" w:rsidR="00500384" w:rsidRPr="00500384" w:rsidRDefault="00500384" w:rsidP="00C21C16">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 xml:space="preserve">The heat map shows the sales count of the products according to the color and product type. It is evident from the figure that, Darker </w:t>
      </w:r>
      <w:r w:rsidR="00C21C16" w:rsidRPr="00500384">
        <w:rPr>
          <w:rFonts w:ascii="Arial" w:eastAsia="Times New Roman" w:hAnsi="Arial" w:cs="Arial"/>
          <w:color w:val="000000"/>
        </w:rPr>
        <w:t>colors</w:t>
      </w:r>
      <w:r w:rsidRPr="00500384">
        <w:rPr>
          <w:rFonts w:ascii="Arial" w:eastAsia="Times New Roman" w:hAnsi="Arial" w:cs="Arial"/>
          <w:color w:val="000000"/>
        </w:rPr>
        <w:t xml:space="preserve"> such as black, dark blue, grey etc. are more popular in all the product types. However, white and light pink color products are still a somewhat popular choice among the customers. Therefore, product catalog can be tweaked according to the colors popular for that particular product type.</w:t>
      </w:r>
    </w:p>
    <w:p w14:paraId="27C030F4" w14:textId="77777777" w:rsidR="00500384" w:rsidRPr="00500384" w:rsidRDefault="00500384" w:rsidP="00500384">
      <w:pPr>
        <w:spacing w:after="0" w:line="240" w:lineRule="auto"/>
        <w:rPr>
          <w:rFonts w:ascii="Times New Roman" w:eastAsia="Times New Roman" w:hAnsi="Times New Roman" w:cs="Times New Roman"/>
          <w:sz w:val="24"/>
          <w:szCs w:val="24"/>
        </w:rPr>
      </w:pPr>
    </w:p>
    <w:p w14:paraId="1322D563" w14:textId="43547D0A" w:rsid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lastRenderedPageBreak/>
        <w:drawing>
          <wp:inline distT="0" distB="0" distL="0" distR="0" wp14:anchorId="20368762" wp14:editId="7FCF9E6E">
            <wp:extent cx="594360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1B4DB669" w14:textId="77777777" w:rsidR="00C21C16" w:rsidRPr="00500384" w:rsidRDefault="00C21C16" w:rsidP="00500384">
      <w:pPr>
        <w:spacing w:after="0" w:line="240" w:lineRule="auto"/>
        <w:ind w:firstLine="720"/>
        <w:rPr>
          <w:rFonts w:ascii="Times New Roman" w:eastAsia="Times New Roman" w:hAnsi="Times New Roman" w:cs="Times New Roman"/>
          <w:sz w:val="24"/>
          <w:szCs w:val="24"/>
        </w:rPr>
      </w:pPr>
    </w:p>
    <w:p w14:paraId="3A60FB26" w14:textId="61BEC9BC" w:rsidR="00500384" w:rsidRPr="00500384" w:rsidRDefault="00500384" w:rsidP="005D6C86">
      <w:pPr>
        <w:spacing w:after="0" w:line="240" w:lineRule="auto"/>
        <w:rPr>
          <w:rFonts w:ascii="Times New Roman" w:eastAsia="Times New Roman" w:hAnsi="Times New Roman" w:cs="Times New Roman"/>
          <w:sz w:val="24"/>
          <w:szCs w:val="24"/>
        </w:rPr>
      </w:pPr>
      <w:r w:rsidRPr="00500384">
        <w:rPr>
          <w:rFonts w:ascii="Arial" w:eastAsia="Times New Roman" w:hAnsi="Arial" w:cs="Arial"/>
          <w:color w:val="000000"/>
        </w:rPr>
        <w:t xml:space="preserve">The chart shows the customer age demographic gender wise. </w:t>
      </w:r>
      <w:proofErr w:type="spellStart"/>
      <w:r w:rsidRPr="00500384">
        <w:rPr>
          <w:rFonts w:ascii="Arial" w:eastAsia="Times New Roman" w:hAnsi="Arial" w:cs="Arial"/>
          <w:color w:val="000000"/>
        </w:rPr>
        <w:t>Its</w:t>
      </w:r>
      <w:proofErr w:type="spellEnd"/>
      <w:r w:rsidRPr="00500384">
        <w:rPr>
          <w:rFonts w:ascii="Arial" w:eastAsia="Times New Roman" w:hAnsi="Arial" w:cs="Arial"/>
          <w:color w:val="000000"/>
        </w:rPr>
        <w:t xml:space="preserve"> a bit unusual that majority of the cust</w:t>
      </w:r>
      <w:r w:rsidR="0018291F">
        <w:rPr>
          <w:rFonts w:ascii="Arial" w:eastAsia="Times New Roman" w:hAnsi="Arial" w:cs="Arial"/>
          <w:color w:val="000000"/>
        </w:rPr>
        <w:t>o</w:t>
      </w:r>
      <w:r w:rsidRPr="00500384">
        <w:rPr>
          <w:rFonts w:ascii="Arial" w:eastAsia="Times New Roman" w:hAnsi="Arial" w:cs="Arial"/>
          <w:color w:val="000000"/>
        </w:rPr>
        <w:t>mer fall between ages 4 to 12 but as data has been shared in confidential manner with genders also hidden so we assume there might be some scaling in the age as well. Hence, company could place steps in motion to attract customers from low performing age brackets.</w:t>
      </w:r>
    </w:p>
    <w:p w14:paraId="358FC5E2" w14:textId="77777777" w:rsidR="00500384" w:rsidRPr="00500384" w:rsidRDefault="00500384" w:rsidP="00500384">
      <w:pPr>
        <w:spacing w:after="240" w:line="240" w:lineRule="auto"/>
        <w:rPr>
          <w:rFonts w:ascii="Times New Roman" w:eastAsia="Times New Roman" w:hAnsi="Times New Roman" w:cs="Times New Roman"/>
          <w:sz w:val="24"/>
          <w:szCs w:val="24"/>
        </w:rPr>
      </w:pPr>
    </w:p>
    <w:p w14:paraId="67A74A36" w14:textId="4063E987" w:rsidR="00500384" w:rsidRPr="00500384" w:rsidRDefault="00500384" w:rsidP="00500384">
      <w:pPr>
        <w:spacing w:after="0" w:line="240" w:lineRule="auto"/>
        <w:ind w:firstLine="720"/>
        <w:rPr>
          <w:rFonts w:ascii="Times New Roman" w:eastAsia="Times New Roman" w:hAnsi="Times New Roman" w:cs="Times New Roman"/>
          <w:sz w:val="24"/>
          <w:szCs w:val="24"/>
        </w:rPr>
      </w:pPr>
      <w:r w:rsidRPr="00500384">
        <w:rPr>
          <w:rFonts w:ascii="Arial" w:eastAsia="Times New Roman" w:hAnsi="Arial" w:cs="Arial"/>
          <w:noProof/>
          <w:color w:val="000000"/>
          <w:bdr w:val="none" w:sz="0" w:space="0" w:color="auto" w:frame="1"/>
        </w:rPr>
        <w:lastRenderedPageBreak/>
        <w:drawing>
          <wp:inline distT="0" distB="0" distL="0" distR="0" wp14:anchorId="66F46C47" wp14:editId="2D8E1FBA">
            <wp:extent cx="59436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6C25E355" w14:textId="77777777" w:rsidR="00E9048B" w:rsidRDefault="00E9048B"/>
    <w:sectPr w:rsidR="00E90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4E1"/>
    <w:rsid w:val="0018291F"/>
    <w:rsid w:val="002B728B"/>
    <w:rsid w:val="0035121A"/>
    <w:rsid w:val="00500384"/>
    <w:rsid w:val="005D6C86"/>
    <w:rsid w:val="0083669B"/>
    <w:rsid w:val="00874E1D"/>
    <w:rsid w:val="008F04E1"/>
    <w:rsid w:val="00B66B4D"/>
    <w:rsid w:val="00BB08DB"/>
    <w:rsid w:val="00C21C16"/>
    <w:rsid w:val="00E90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93FFD"/>
  <w15:chartTrackingRefBased/>
  <w15:docId w15:val="{39F5CD3E-CF43-4640-8E68-ED4BA141B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03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17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Vidushi</dc:creator>
  <cp:keywords/>
  <dc:description/>
  <cp:lastModifiedBy>Vidushi</cp:lastModifiedBy>
  <cp:revision>13</cp:revision>
  <dcterms:created xsi:type="dcterms:W3CDTF">2022-05-06T22:50:00Z</dcterms:created>
  <dcterms:modified xsi:type="dcterms:W3CDTF">2022-05-06T23:00:00Z</dcterms:modified>
</cp:coreProperties>
</file>