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646" w:rsidRDefault="00142248">
      <w:pPr>
        <w:rPr>
          <w:lang w:val="en-GB"/>
        </w:rPr>
      </w:pPr>
      <w:r>
        <w:rPr>
          <w:noProof/>
          <w:lang w:val="en-GB" w:eastAsia="en-GB"/>
        </w:rPr>
        <w:drawing>
          <wp:anchor distT="0" distB="0" distL="114300" distR="114300" simplePos="0" relativeHeight="251683840" behindDoc="0" locked="0" layoutInCell="1" allowOverlap="1">
            <wp:simplePos x="0" y="0"/>
            <wp:positionH relativeFrom="column">
              <wp:posOffset>914400</wp:posOffset>
            </wp:positionH>
            <wp:positionV relativeFrom="paragraph">
              <wp:posOffset>-606425</wp:posOffset>
            </wp:positionV>
            <wp:extent cx="3429000" cy="1635125"/>
            <wp:effectExtent l="0" t="0" r="0" b="0"/>
            <wp:wrapTight wrapText="bothSides">
              <wp:wrapPolygon edited="0">
                <wp:start x="4960" y="0"/>
                <wp:lineTo x="480" y="5704"/>
                <wp:lineTo x="480" y="14428"/>
                <wp:lineTo x="2080" y="16441"/>
                <wp:lineTo x="4480" y="16441"/>
                <wp:lineTo x="4960" y="21139"/>
                <wp:lineTo x="8000" y="21139"/>
                <wp:lineTo x="11360" y="20803"/>
                <wp:lineTo x="20960" y="17448"/>
                <wp:lineTo x="20320" y="5369"/>
                <wp:lineTo x="8000" y="0"/>
                <wp:lineTo x="496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MR-Logo.gif"/>
                    <pic:cNvPicPr/>
                  </pic:nvPicPr>
                  <pic:blipFill>
                    <a:blip r:embed="rId8"/>
                    <a:stretch>
                      <a:fillRect/>
                    </a:stretch>
                  </pic:blipFill>
                  <pic:spPr>
                    <a:xfrm>
                      <a:off x="0" y="0"/>
                      <a:ext cx="3429000" cy="1635125"/>
                    </a:xfrm>
                    <a:prstGeom prst="rect">
                      <a:avLst/>
                    </a:prstGeom>
                  </pic:spPr>
                </pic:pic>
              </a:graphicData>
            </a:graphic>
          </wp:anchor>
        </w:drawing>
      </w:r>
    </w:p>
    <w:p w:rsidR="00AC2646" w:rsidRDefault="00AC2646">
      <w:pPr>
        <w:rPr>
          <w:lang w:val="en-GB"/>
        </w:rPr>
      </w:pPr>
    </w:p>
    <w:p w:rsidR="00AC2646" w:rsidRDefault="00AC2646">
      <w:pPr>
        <w:rPr>
          <w:lang w:val="en-GB"/>
        </w:rPr>
      </w:pPr>
    </w:p>
    <w:p w:rsidR="00AC2646" w:rsidRDefault="00AC2646">
      <w:pPr>
        <w:rPr>
          <w:lang w:val="en-GB"/>
        </w:rPr>
      </w:pPr>
    </w:p>
    <w:p w:rsidR="00AC2646" w:rsidRDefault="00AC2646">
      <w:pPr>
        <w:rPr>
          <w:lang w:val="en-GB"/>
        </w:rPr>
      </w:pPr>
    </w:p>
    <w:p w:rsidR="00AC2646" w:rsidRDefault="00AC2646">
      <w:pPr>
        <w:rPr>
          <w:lang w:val="en-GB"/>
        </w:rPr>
      </w:pPr>
    </w:p>
    <w:p w:rsidR="00AC2646" w:rsidRDefault="00AC2646">
      <w:pPr>
        <w:rPr>
          <w:lang w:val="en-GB"/>
        </w:rPr>
      </w:pPr>
    </w:p>
    <w:p w:rsidR="00AC2646" w:rsidRDefault="00AC2646">
      <w:pPr>
        <w:rPr>
          <w:lang w:val="en-GB"/>
        </w:rPr>
      </w:pPr>
    </w:p>
    <w:p w:rsidR="00AC2646" w:rsidRDefault="00142248">
      <w:pPr>
        <w:jc w:val="right"/>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 xml:space="preserve">                     </w:t>
      </w:r>
    </w:p>
    <w:p w:rsidR="00AC2646" w:rsidRDefault="00142248">
      <w:pPr>
        <w:pStyle w:val="Title"/>
        <w:jc w:val="both"/>
        <w:rPr>
          <w:i/>
          <w:lang w:val="en-GB"/>
        </w:rPr>
      </w:pPr>
      <w:r>
        <w:rPr>
          <w:lang w:val="en-GB"/>
        </w:rPr>
        <w:t xml:space="preserve">Your Guide to Applying to Medical School – </w:t>
      </w:r>
      <w:r>
        <w:rPr>
          <w:i/>
          <w:lang w:val="en-GB"/>
        </w:rPr>
        <w:t>Part 3: UKCAT</w:t>
      </w:r>
    </w:p>
    <w:p w:rsidR="00AC2646" w:rsidRDefault="00AC2646">
      <w:pPr>
        <w:tabs>
          <w:tab w:val="left" w:pos="6945"/>
        </w:tabs>
        <w:rPr>
          <w:lang w:val="en-GB"/>
        </w:rPr>
      </w:pPr>
    </w:p>
    <w:p w:rsidR="00AC2646" w:rsidRDefault="00142248">
      <w:pPr>
        <w:tabs>
          <w:tab w:val="left" w:pos="6945"/>
        </w:tabs>
        <w:jc w:val="both"/>
        <w:rPr>
          <w:rFonts w:ascii="Segoe UI" w:hAnsi="Segoe UI"/>
          <w:sz w:val="20"/>
          <w:lang w:val="en-GB"/>
        </w:rPr>
      </w:pPr>
      <w:r>
        <w:rPr>
          <w:rFonts w:ascii="Segoe UI" w:hAnsi="Segoe UI"/>
          <w:sz w:val="20"/>
        </w:rPr>
        <w:t>The United Kingdom Clinical Aptitude Test (UKCAT) is one of the two entrance exams for medical schools in the UK. It is used by many medical schools although they all differ in how they use your score. The other test is the </w:t>
      </w:r>
      <w:hyperlink r:id="rId9" w:history="1">
        <w:r>
          <w:rPr>
            <w:rStyle w:val="Hyperlink"/>
            <w:rFonts w:ascii="Segoe UI" w:hAnsi="Segoe UI"/>
            <w:sz w:val="20"/>
          </w:rPr>
          <w:t>BMAT</w:t>
        </w:r>
      </w:hyperlink>
      <w:r>
        <w:rPr>
          <w:rFonts w:ascii="Segoe UI" w:hAnsi="Segoe UI"/>
          <w:sz w:val="20"/>
        </w:rPr>
        <w:t>, Biomedical Admission Test, which is used by the following schools: Oxford, Cambridge, Brighton and Sussex Medical School, Imperial College London, Lancaster, Leeds and UCL. You only need to sit the BMAT i</w:t>
      </w:r>
      <w:r>
        <w:rPr>
          <w:rFonts w:ascii="Segoe UI" w:hAnsi="Segoe UI"/>
          <w:sz w:val="20"/>
        </w:rPr>
        <w:t>f you are applying to one of those schools.</w:t>
      </w:r>
    </w:p>
    <w:p w:rsidR="00AC2646" w:rsidRDefault="00AC2646">
      <w:pPr>
        <w:tabs>
          <w:tab w:val="left" w:pos="6945"/>
        </w:tabs>
        <w:jc w:val="both"/>
        <w:rPr>
          <w:rFonts w:ascii="Segoe UI" w:hAnsi="Segoe UI"/>
          <w:sz w:val="20"/>
          <w:lang/>
        </w:rPr>
      </w:pPr>
    </w:p>
    <w:p w:rsidR="00AC2646" w:rsidRDefault="00142248">
      <w:pPr>
        <w:pStyle w:val="Heading1"/>
        <w:rPr>
          <w:lang/>
        </w:rPr>
      </w:pPr>
      <w:r>
        <w:t xml:space="preserve">Costs </w:t>
      </w:r>
    </w:p>
    <w:p w:rsidR="00AC2646" w:rsidRDefault="00142248">
      <w:pPr>
        <w:tabs>
          <w:tab w:val="left" w:pos="6945"/>
        </w:tabs>
        <w:jc w:val="both"/>
        <w:rPr>
          <w:rFonts w:ascii="Segoe UI" w:hAnsi="Segoe UI"/>
          <w:sz w:val="20"/>
          <w:lang/>
        </w:rPr>
      </w:pPr>
      <w:r>
        <w:rPr>
          <w:rFonts w:ascii="Segoe UI" w:hAnsi="Segoe UI"/>
          <w:sz w:val="20"/>
        </w:rPr>
        <w:t>The test costs money and the fees vary depending on when you sit the test (ranging between £65 and £80). Fortunately, there are </w:t>
      </w:r>
      <w:hyperlink r:id="rId10" w:history="1">
        <w:r>
          <w:rPr>
            <w:rStyle w:val="Hyperlink"/>
            <w:rFonts w:ascii="Segoe UI" w:hAnsi="Segoe UI"/>
            <w:sz w:val="20"/>
          </w:rPr>
          <w:t>bursaries</w:t>
        </w:r>
      </w:hyperlink>
      <w:r>
        <w:rPr>
          <w:rFonts w:ascii="Segoe UI" w:hAnsi="Segoe UI"/>
          <w:sz w:val="20"/>
        </w:rPr>
        <w:t> av</w:t>
      </w:r>
      <w:r>
        <w:rPr>
          <w:rFonts w:ascii="Segoe UI" w:hAnsi="Segoe UI"/>
          <w:sz w:val="20"/>
        </w:rPr>
        <w:t>ailable to help you with the cost of the test – more info on the UKCAT website.</w:t>
      </w:r>
    </w:p>
    <w:p w:rsidR="00AC2646" w:rsidRDefault="00142248">
      <w:pPr>
        <w:pStyle w:val="Heading1"/>
        <w:rPr>
          <w:lang w:val="en-GB"/>
        </w:rPr>
      </w:pPr>
      <w:r>
        <w:rPr>
          <w:lang w:val="en-GB"/>
        </w:rPr>
        <w:t>Our views on how to prepare for the UKCAT</w:t>
      </w:r>
    </w:p>
    <w:p w:rsidR="00AC2646" w:rsidRDefault="00142248">
      <w:pPr>
        <w:tabs>
          <w:tab w:val="left" w:pos="6945"/>
        </w:tabs>
        <w:jc w:val="both"/>
        <w:rPr>
          <w:rFonts w:ascii="Segoe UI" w:hAnsi="Segoe UI"/>
          <w:sz w:val="20"/>
          <w:lang w:val="en-GB"/>
        </w:rPr>
      </w:pPr>
      <w:r>
        <w:rPr>
          <w:rFonts w:ascii="Segoe UI" w:hAnsi="Segoe UI"/>
          <w:sz w:val="20"/>
          <w:lang w:val="en-GB"/>
        </w:rPr>
        <w:t>The UKCAT will be different to many of the other tests you have sat so far. There is some evidence which suggests that your UKCAT scor</w:t>
      </w:r>
      <w:r>
        <w:rPr>
          <w:rFonts w:ascii="Segoe UI" w:hAnsi="Segoe UI"/>
          <w:sz w:val="20"/>
          <w:lang w:val="en-GB"/>
        </w:rPr>
        <w:t>e will reflect how well you do at medical school but the reality is that you are able to increase your UKCAT score through practice.</w:t>
      </w:r>
      <w:r>
        <w:rPr>
          <w:rFonts w:ascii="Segoe UI" w:hAnsi="Segoe UI"/>
          <w:color w:val="000000"/>
          <w:sz w:val="20"/>
          <w:lang w:val="en-GB"/>
        </w:rPr>
        <w:t xml:space="preserve"> Equally an average score doesn't mean you can't be a great doctor.</w:t>
      </w:r>
    </w:p>
    <w:p w:rsidR="00AC2646" w:rsidRDefault="00AC2646">
      <w:pPr>
        <w:tabs>
          <w:tab w:val="left" w:pos="6945"/>
        </w:tabs>
        <w:jc w:val="both"/>
        <w:rPr>
          <w:rFonts w:ascii="Segoe UI" w:hAnsi="Segoe UI"/>
          <w:sz w:val="20"/>
          <w:lang w:val="en-GB"/>
        </w:rPr>
      </w:pPr>
    </w:p>
    <w:p w:rsidR="00AC2646" w:rsidRDefault="00142248">
      <w:pPr>
        <w:tabs>
          <w:tab w:val="left" w:pos="6945"/>
        </w:tabs>
        <w:jc w:val="both"/>
        <w:rPr>
          <w:rFonts w:ascii="Segoe UI" w:hAnsi="Segoe UI"/>
          <w:sz w:val="20"/>
          <w:lang w:val="en-GB"/>
        </w:rPr>
      </w:pPr>
      <w:r>
        <w:rPr>
          <w:rFonts w:ascii="Segoe UI" w:hAnsi="Segoe UI"/>
          <w:sz w:val="20"/>
          <w:lang w:val="en-GB"/>
        </w:rPr>
        <w:t xml:space="preserve">Everyone applying to medicine is </w:t>
      </w:r>
      <w:r>
        <w:rPr>
          <w:rFonts w:ascii="Segoe UI" w:hAnsi="Segoe UI"/>
          <w:color w:val="000000"/>
          <w:sz w:val="20"/>
          <w:lang w:val="en-GB"/>
        </w:rPr>
        <w:t>academically achieving</w:t>
      </w:r>
      <w:r>
        <w:rPr>
          <w:rFonts w:ascii="Segoe UI" w:hAnsi="Segoe UI"/>
          <w:color w:val="000000"/>
          <w:sz w:val="20"/>
          <w:lang w:val="en-GB"/>
        </w:rPr>
        <w:t xml:space="preserve"> high grades</w:t>
      </w:r>
      <w:r>
        <w:rPr>
          <w:rFonts w:ascii="Segoe UI" w:hAnsi="Segoe UI"/>
          <w:sz w:val="20"/>
          <w:lang w:val="en-GB"/>
        </w:rPr>
        <w:t xml:space="preserve"> so Medical Schools need some way of separating out the people they are going to give offers.  Unfortunately, this does mean that you will need to sit the exam and make sure you do well in it because it will affect your application.</w:t>
      </w:r>
      <w:r>
        <w:rPr>
          <w:rFonts w:ascii="Segoe UI" w:hAnsi="Segoe UI"/>
          <w:color w:val="000000"/>
          <w:sz w:val="20"/>
          <w:lang w:val="en-GB"/>
        </w:rPr>
        <w:t xml:space="preserve"> If you stru</w:t>
      </w:r>
      <w:r>
        <w:rPr>
          <w:rFonts w:ascii="Segoe UI" w:hAnsi="Segoe UI"/>
          <w:color w:val="000000"/>
          <w:sz w:val="20"/>
          <w:lang w:val="en-GB"/>
        </w:rPr>
        <w:t>ggle with the UKCAT exam it is woth researching with universities give less weight to the UKCAT and more weight on your exam results for example.</w:t>
      </w:r>
    </w:p>
    <w:p w:rsidR="00AC2646" w:rsidRDefault="00AC2646">
      <w:pPr>
        <w:tabs>
          <w:tab w:val="left" w:pos="6945"/>
        </w:tabs>
        <w:jc w:val="both"/>
        <w:rPr>
          <w:rFonts w:ascii="Segoe UI" w:hAnsi="Segoe UI"/>
          <w:sz w:val="20"/>
          <w:lang w:val="en-GB"/>
        </w:rPr>
      </w:pPr>
    </w:p>
    <w:p w:rsidR="00AC2646" w:rsidRDefault="00142248">
      <w:pPr>
        <w:tabs>
          <w:tab w:val="left" w:pos="6945"/>
        </w:tabs>
        <w:jc w:val="both"/>
        <w:rPr>
          <w:rFonts w:ascii="Segoe UI" w:hAnsi="Segoe UI"/>
          <w:sz w:val="20"/>
          <w:lang w:val="en-GB"/>
        </w:rPr>
      </w:pPr>
      <w:r>
        <w:rPr>
          <w:rFonts w:ascii="Segoe UI" w:hAnsi="Segoe UI"/>
          <w:sz w:val="20"/>
          <w:lang w:val="en-GB"/>
        </w:rPr>
        <w:t>There is no score which guarantees you a place and the ranges change year on year so it can be hard to predic</w:t>
      </w:r>
      <w:r>
        <w:rPr>
          <w:rFonts w:ascii="Segoe UI" w:hAnsi="Segoe UI"/>
          <w:sz w:val="20"/>
          <w:lang w:val="en-GB"/>
        </w:rPr>
        <w:t>t how well you need to do.</w:t>
      </w:r>
    </w:p>
    <w:p w:rsidR="00AC2646" w:rsidRDefault="00AC2646">
      <w:pPr>
        <w:tabs>
          <w:tab w:val="left" w:pos="6945"/>
        </w:tabs>
        <w:jc w:val="both"/>
        <w:rPr>
          <w:rFonts w:ascii="Segoe UI" w:hAnsi="Segoe UI"/>
          <w:sz w:val="20"/>
          <w:lang w:val="en-GB"/>
        </w:rPr>
      </w:pPr>
    </w:p>
    <w:p w:rsidR="00AC2646" w:rsidRDefault="00142248">
      <w:pPr>
        <w:tabs>
          <w:tab w:val="left" w:pos="6945"/>
        </w:tabs>
        <w:jc w:val="both"/>
        <w:rPr>
          <w:rFonts w:ascii="Segoe UI" w:hAnsi="Segoe UI"/>
          <w:sz w:val="20"/>
          <w:lang w:val="en-GB"/>
        </w:rPr>
      </w:pPr>
      <w:r>
        <w:rPr>
          <w:rFonts w:ascii="Segoe UI" w:hAnsi="Segoe UI"/>
          <w:sz w:val="20"/>
          <w:lang w:val="en-GB"/>
        </w:rPr>
        <w:t xml:space="preserve">There is plenty of advice regarding the content of the UKCAT available in the </w:t>
      </w:r>
      <w:r w:rsidRPr="00047260">
        <w:rPr>
          <w:rFonts w:ascii="Segoe UI" w:hAnsi="Segoe UI"/>
          <w:b/>
          <w:sz w:val="20"/>
          <w:lang w:val="en-GB"/>
        </w:rPr>
        <w:t>UKCAT Official guide.</w:t>
      </w:r>
      <w:r>
        <w:rPr>
          <w:rFonts w:ascii="Segoe UI" w:hAnsi="Segoe UI"/>
          <w:sz w:val="20"/>
          <w:lang w:val="en-GB"/>
        </w:rPr>
        <w:t xml:space="preserve"> In terms of when to actually sit the exam, it is up to you, but </w:t>
      </w:r>
      <w:r>
        <w:rPr>
          <w:rFonts w:ascii="Segoe UI" w:hAnsi="Segoe UI"/>
          <w:color w:val="000000"/>
          <w:sz w:val="20"/>
          <w:lang w:val="en-GB"/>
        </w:rPr>
        <w:t xml:space="preserve">we </w:t>
      </w:r>
      <w:r>
        <w:rPr>
          <w:rFonts w:ascii="Segoe UI" w:hAnsi="Segoe UI"/>
          <w:sz w:val="20"/>
          <w:lang w:val="en-GB"/>
        </w:rPr>
        <w:t>would recommend that you get it out the way as early as you c</w:t>
      </w:r>
      <w:r>
        <w:rPr>
          <w:rFonts w:ascii="Segoe UI" w:hAnsi="Segoe UI"/>
          <w:sz w:val="20"/>
          <w:lang w:val="en-GB"/>
        </w:rPr>
        <w:t>an – sit it by the end of August at the latest. Come September, you will need to focus on your school work</w:t>
      </w:r>
      <w:r>
        <w:rPr>
          <w:rFonts w:ascii="Segoe UI" w:hAnsi="Segoe UI"/>
          <w:color w:val="000000"/>
          <w:sz w:val="20"/>
          <w:lang w:val="en-GB"/>
        </w:rPr>
        <w:t xml:space="preserve"> and your personal statement.</w:t>
      </w:r>
      <w:r>
        <w:rPr>
          <w:rFonts w:ascii="Segoe UI" w:hAnsi="Segoe UI"/>
          <w:sz w:val="20"/>
          <w:lang w:val="en-GB"/>
        </w:rPr>
        <w:t xml:space="preserve"> Having said that, you need to make sure you have done all the preparation you can.</w:t>
      </w:r>
    </w:p>
    <w:p w:rsidR="00AC2646" w:rsidRDefault="00142248">
      <w:pPr>
        <w:tabs>
          <w:tab w:val="left" w:pos="6945"/>
        </w:tabs>
        <w:jc w:val="both"/>
        <w:rPr>
          <w:rFonts w:ascii="Segoe UI" w:hAnsi="Segoe UI"/>
          <w:sz w:val="20"/>
          <w:lang w:val="en-GB"/>
        </w:rPr>
      </w:pPr>
      <w:r>
        <w:rPr>
          <w:rFonts w:ascii="Segoe UI" w:hAnsi="Segoe UI"/>
          <w:b/>
          <w:sz w:val="20"/>
          <w:lang w:val="en-GB"/>
        </w:rPr>
        <w:lastRenderedPageBreak/>
        <w:t>The best way to prepare is to practic</w:t>
      </w:r>
      <w:r>
        <w:rPr>
          <w:rFonts w:ascii="Segoe UI" w:hAnsi="Segoe UI"/>
          <w:b/>
          <w:sz w:val="20"/>
          <w:lang w:val="en-GB"/>
        </w:rPr>
        <w:t>e.</w:t>
      </w:r>
      <w:r>
        <w:rPr>
          <w:rFonts w:ascii="Segoe UI" w:hAnsi="Segoe UI"/>
          <w:sz w:val="20"/>
          <w:lang w:val="en-GB"/>
        </w:rPr>
        <w:t xml:space="preserve"> </w:t>
      </w:r>
    </w:p>
    <w:p w:rsidR="00AC2646" w:rsidRDefault="00142248">
      <w:pPr>
        <w:tabs>
          <w:tab w:val="left" w:pos="6945"/>
        </w:tabs>
        <w:jc w:val="both"/>
        <w:rPr>
          <w:rFonts w:ascii="Segoe UI" w:hAnsi="Segoe UI"/>
          <w:sz w:val="20"/>
          <w:lang w:val="en-GB"/>
        </w:rPr>
      </w:pPr>
      <w:r>
        <w:rPr>
          <w:rFonts w:ascii="Segoe UI" w:hAnsi="Segoe UI"/>
          <w:sz w:val="20"/>
          <w:lang w:val="en-GB"/>
        </w:rPr>
        <w:t>Practice questions over and over again until you develop your own system of working through the different forms of questions. You should do the practice tests timed and in exam conditions to get a feeling for what you’ll have to do</w:t>
      </w:r>
      <w:r>
        <w:rPr>
          <w:rFonts w:ascii="Segoe UI" w:hAnsi="Segoe UI"/>
          <w:color w:val="000000"/>
          <w:sz w:val="20"/>
          <w:lang w:val="en-GB"/>
        </w:rPr>
        <w:t>. On the day, ma</w:t>
      </w:r>
      <w:r>
        <w:rPr>
          <w:rFonts w:ascii="Segoe UI" w:hAnsi="Segoe UI"/>
          <w:sz w:val="20"/>
          <w:lang w:val="en-GB"/>
        </w:rPr>
        <w:t xml:space="preserve">ke sure you’re </w:t>
      </w:r>
      <w:r>
        <w:rPr>
          <w:rFonts w:ascii="Segoe UI" w:hAnsi="Segoe UI"/>
          <w:color w:val="000000"/>
          <w:sz w:val="20"/>
          <w:lang w:val="en-GB"/>
        </w:rPr>
        <w:t xml:space="preserve">well </w:t>
      </w:r>
      <w:r>
        <w:rPr>
          <w:rFonts w:ascii="Segoe UI" w:hAnsi="Segoe UI"/>
          <w:sz w:val="20"/>
          <w:lang w:val="en-GB"/>
        </w:rPr>
        <w:t>rested and that you know how to get to the test cent</w:t>
      </w:r>
      <w:r>
        <w:rPr>
          <w:rFonts w:ascii="Segoe UI" w:hAnsi="Segoe UI"/>
          <w:color w:val="000000"/>
          <w:sz w:val="20"/>
          <w:lang w:val="en-GB"/>
        </w:rPr>
        <w:t xml:space="preserve">re. </w:t>
      </w:r>
    </w:p>
    <w:p w:rsidR="00AC2646" w:rsidRDefault="00AC2646">
      <w:pPr>
        <w:tabs>
          <w:tab w:val="left" w:pos="6945"/>
        </w:tabs>
        <w:jc w:val="both"/>
        <w:rPr>
          <w:rFonts w:ascii="Segoe UI" w:hAnsi="Segoe UI"/>
          <w:sz w:val="20"/>
          <w:lang w:val="en-GB"/>
        </w:rPr>
      </w:pPr>
    </w:p>
    <w:p w:rsidR="00AC2646" w:rsidRDefault="00142248">
      <w:pPr>
        <w:tabs>
          <w:tab w:val="left" w:pos="6945"/>
        </w:tabs>
        <w:jc w:val="both"/>
        <w:rPr>
          <w:rFonts w:ascii="Segoe UI" w:hAnsi="Segoe UI"/>
          <w:sz w:val="20"/>
          <w:lang w:val="en-GB"/>
        </w:rPr>
      </w:pPr>
      <w:r>
        <w:rPr>
          <w:rFonts w:ascii="Segoe UI" w:hAnsi="Segoe UI"/>
          <w:sz w:val="20"/>
          <w:lang w:val="en-GB"/>
        </w:rPr>
        <w:t>Frankly, some of the questions are strange and you need to familiarise yourself with them to give yourself the best chance. It is inevitable that you will find some sections more</w:t>
      </w:r>
      <w:r>
        <w:rPr>
          <w:rFonts w:ascii="Segoe UI" w:hAnsi="Segoe UI"/>
          <w:sz w:val="20"/>
          <w:lang w:val="en-GB"/>
        </w:rPr>
        <w:t xml:space="preserve"> difficult than others but aim to get the highest overall score. You can do terribly on the Verbal Reasoning section but still do very well on the UKCAT overall if you do reasonably well on the other sections</w:t>
      </w:r>
      <w:r>
        <w:rPr>
          <w:rFonts w:ascii="Segoe UI" w:hAnsi="Segoe UI"/>
          <w:color w:val="000000"/>
          <w:sz w:val="20"/>
          <w:lang w:val="en-GB"/>
        </w:rPr>
        <w:t xml:space="preserve"> so don't panic if you're struggling with one se</w:t>
      </w:r>
      <w:r>
        <w:rPr>
          <w:rFonts w:ascii="Segoe UI" w:hAnsi="Segoe UI"/>
          <w:color w:val="000000"/>
          <w:sz w:val="20"/>
          <w:lang w:val="en-GB"/>
        </w:rPr>
        <w:t xml:space="preserve">ction. Most people have stronger and weaker areas when it comes to apititude tests - that's the nature of humans! </w:t>
      </w:r>
    </w:p>
    <w:p w:rsidR="00AC2646" w:rsidRDefault="00AC2646">
      <w:pPr>
        <w:tabs>
          <w:tab w:val="left" w:pos="6945"/>
        </w:tabs>
        <w:jc w:val="both"/>
        <w:rPr>
          <w:rFonts w:ascii="Segoe UI" w:hAnsi="Segoe UI"/>
          <w:sz w:val="20"/>
          <w:lang w:val="en-GB"/>
        </w:rPr>
      </w:pPr>
    </w:p>
    <w:p w:rsidR="00AC2646" w:rsidRDefault="00142248">
      <w:pPr>
        <w:pStyle w:val="Heading1"/>
        <w:rPr>
          <w:lang w:val="en-GB"/>
        </w:rPr>
      </w:pPr>
      <w:r>
        <w:rPr>
          <w:lang w:val="en-GB"/>
        </w:rPr>
        <w:t>FAQ: Should I go to a UKCAT course?</w:t>
      </w:r>
    </w:p>
    <w:p w:rsidR="00047260" w:rsidRDefault="00142248" w:rsidP="00047260">
      <w:pPr>
        <w:jc w:val="both"/>
        <w:rPr>
          <w:rFonts w:ascii="Segoe UI" w:hAnsi="Segoe UI"/>
          <w:sz w:val="20"/>
          <w:lang w:val="en-GB"/>
        </w:rPr>
      </w:pPr>
      <w:r w:rsidRPr="00047260">
        <w:rPr>
          <w:rFonts w:ascii="Segoe UI" w:hAnsi="Segoe UI"/>
          <w:sz w:val="20"/>
          <w:lang w:val="en-GB"/>
        </w:rPr>
        <w:t>Many UKCAT courses cost money and not all students will be able to afford that. These course</w:t>
      </w:r>
      <w:r w:rsidR="00047260">
        <w:rPr>
          <w:rFonts w:ascii="Segoe UI" w:hAnsi="Segoe UI"/>
          <w:sz w:val="20"/>
          <w:lang w:val="en-GB"/>
        </w:rPr>
        <w:t>s can cost up to £200 f</w:t>
      </w:r>
      <w:bookmarkStart w:id="0" w:name="_GoBack"/>
      <w:bookmarkEnd w:id="0"/>
      <w:r w:rsidR="00047260">
        <w:rPr>
          <w:rFonts w:ascii="Segoe UI" w:hAnsi="Segoe UI"/>
          <w:sz w:val="20"/>
          <w:lang w:val="en-GB"/>
        </w:rPr>
        <w:t>or a two-</w:t>
      </w:r>
      <w:r w:rsidRPr="00047260">
        <w:rPr>
          <w:rFonts w:ascii="Segoe UI" w:hAnsi="Segoe UI"/>
          <w:sz w:val="20"/>
          <w:lang w:val="en-GB"/>
        </w:rPr>
        <w:t>day course. Most people who sit the exam won't attend a course. There are many free resources out there. There are also lots of book</w:t>
      </w:r>
      <w:r w:rsidRPr="00047260">
        <w:rPr>
          <w:rFonts w:ascii="Segoe UI" w:hAnsi="Segoe UI"/>
          <w:sz w:val="20"/>
          <w:lang w:val="en-GB"/>
        </w:rPr>
        <w:t xml:space="preserve">s out there with practice questions. </w:t>
      </w:r>
      <w:r w:rsidR="00047260">
        <w:rPr>
          <w:rFonts w:ascii="Segoe UI" w:hAnsi="Segoe UI"/>
          <w:sz w:val="20"/>
          <w:lang w:val="en-GB"/>
        </w:rPr>
        <w:t xml:space="preserve">Members of the NSAMR Outreach team have managed to get into medical school without attending any UKCAT courses. </w:t>
      </w:r>
    </w:p>
    <w:p w:rsidR="00047260" w:rsidRDefault="00047260" w:rsidP="00047260">
      <w:pPr>
        <w:jc w:val="both"/>
        <w:rPr>
          <w:rFonts w:ascii="Segoe UI" w:hAnsi="Segoe UI"/>
          <w:sz w:val="20"/>
          <w:lang w:val="en-GB"/>
        </w:rPr>
      </w:pPr>
    </w:p>
    <w:p w:rsidR="00047260" w:rsidRPr="00047260" w:rsidRDefault="00047260" w:rsidP="00047260">
      <w:pPr>
        <w:jc w:val="both"/>
        <w:rPr>
          <w:rFonts w:ascii="Segoe UI" w:hAnsi="Segoe UI"/>
          <w:sz w:val="20"/>
          <w:lang w:val="en-GB"/>
        </w:rPr>
      </w:pPr>
      <w:r>
        <w:rPr>
          <w:rFonts w:ascii="Segoe UI" w:hAnsi="Segoe UI"/>
          <w:sz w:val="20"/>
          <w:lang w:val="en-GB"/>
        </w:rPr>
        <w:t xml:space="preserve">You will face similar situations when you reach medical school. </w:t>
      </w:r>
      <w:r>
        <w:rPr>
          <w:rFonts w:ascii="Segoe UI" w:hAnsi="Segoe UI"/>
          <w:i/>
          <w:sz w:val="20"/>
          <w:lang w:val="en-GB"/>
        </w:rPr>
        <w:t xml:space="preserve">Should I attend an SJT course to apply for my first job as a doctor? </w:t>
      </w:r>
      <w:r>
        <w:rPr>
          <w:rFonts w:ascii="Segoe UI" w:hAnsi="Segoe UI"/>
          <w:sz w:val="20"/>
          <w:lang w:val="en-GB"/>
        </w:rPr>
        <w:t xml:space="preserve">In the opinion of one of the authors of this guide, going to such courses often adds nothing more than what you can do from practice yourself. There are no magic solutions to tests like the UKCAT or the SJT (for foundation job applications); no one is going to tell you the secret because there is no secret. If you find that people who have attended the courses think that they have benefited from them, it might solely be because they paid for it! </w:t>
      </w:r>
    </w:p>
    <w:p w:rsidR="00047260" w:rsidRDefault="00047260" w:rsidP="00047260">
      <w:pPr>
        <w:jc w:val="both"/>
        <w:rPr>
          <w:rFonts w:ascii="Segoe UI" w:hAnsi="Segoe UI"/>
          <w:sz w:val="20"/>
          <w:lang w:val="en-GB"/>
        </w:rPr>
      </w:pPr>
    </w:p>
    <w:p w:rsidR="00AC2646" w:rsidRDefault="00142248">
      <w:pPr>
        <w:pStyle w:val="Heading1"/>
        <w:rPr>
          <w:lang w:val="en-GB"/>
        </w:rPr>
      </w:pPr>
      <w:r>
        <w:rPr>
          <w:lang w:val="en-GB"/>
        </w:rPr>
        <w:t>What UKCAT book should I buy?</w:t>
      </w:r>
    </w:p>
    <w:p w:rsidR="00047260" w:rsidRDefault="00047260" w:rsidP="00047260">
      <w:pPr>
        <w:rPr>
          <w:rFonts w:ascii="Segoe UI" w:hAnsi="Segoe UI"/>
          <w:sz w:val="20"/>
          <w:lang w:val="en-GB"/>
        </w:rPr>
      </w:pPr>
      <w:r w:rsidRPr="00047260">
        <w:rPr>
          <w:rFonts w:ascii="Segoe UI" w:hAnsi="Segoe UI"/>
          <w:sz w:val="20"/>
          <w:lang w:val="en-GB"/>
        </w:rPr>
        <w:t>Again, no magic answers</w:t>
      </w:r>
      <w:r>
        <w:rPr>
          <w:rFonts w:ascii="Segoe UI" w:hAnsi="Segoe UI"/>
          <w:sz w:val="20"/>
          <w:lang w:val="en-GB"/>
        </w:rPr>
        <w:t xml:space="preserve"> here</w:t>
      </w:r>
      <w:r w:rsidRPr="00047260">
        <w:rPr>
          <w:rFonts w:ascii="Segoe UI" w:hAnsi="Segoe UI"/>
          <w:sz w:val="20"/>
          <w:lang w:val="en-GB"/>
        </w:rPr>
        <w:t xml:space="preserve">. </w:t>
      </w:r>
      <w:r>
        <w:rPr>
          <w:rFonts w:ascii="Segoe UI" w:hAnsi="Segoe UI"/>
          <w:sz w:val="20"/>
          <w:lang w:val="en-GB"/>
        </w:rPr>
        <w:t xml:space="preserve"> Some of the books used by the members of NSAMR Outreach Team when we applied to medical school include:</w:t>
      </w:r>
    </w:p>
    <w:p w:rsidR="00047260" w:rsidRDefault="00047260" w:rsidP="00047260">
      <w:pPr>
        <w:rPr>
          <w:rFonts w:ascii="Segoe UI" w:hAnsi="Segoe UI"/>
          <w:sz w:val="20"/>
          <w:lang w:val="en-GB"/>
        </w:rPr>
      </w:pPr>
    </w:p>
    <w:p w:rsidR="00AC2646" w:rsidRDefault="00142248" w:rsidP="00047260">
      <w:pPr>
        <w:pStyle w:val="ListParagraph"/>
        <w:numPr>
          <w:ilvl w:val="0"/>
          <w:numId w:val="3"/>
        </w:numPr>
        <w:jc w:val="both"/>
        <w:rPr>
          <w:rFonts w:ascii="Segoe UI" w:hAnsi="Segoe UI"/>
          <w:sz w:val="20"/>
        </w:rPr>
      </w:pPr>
      <w:r w:rsidRPr="00047260">
        <w:rPr>
          <w:rFonts w:ascii="Segoe UI" w:hAnsi="Segoe UI"/>
          <w:sz w:val="20"/>
        </w:rPr>
        <w:t>"</w:t>
      </w:r>
      <w:r w:rsidRPr="00047260">
        <w:rPr>
          <w:rFonts w:ascii="Segoe UI" w:hAnsi="Segoe UI"/>
          <w:sz w:val="20"/>
        </w:rPr>
        <w:t xml:space="preserve">Get into Medical School" do a series of books not only on UKCAT but also </w:t>
      </w:r>
      <w:r w:rsidRPr="00047260">
        <w:rPr>
          <w:rFonts w:ascii="Segoe UI" w:hAnsi="Segoe UI"/>
          <w:sz w:val="20"/>
        </w:rPr>
        <w:t>interview prep and personal statements. Their UKCAT book has 4.3 stars on Amazon.</w:t>
      </w:r>
      <w:r w:rsidR="00047260">
        <w:rPr>
          <w:rFonts w:ascii="Segoe UI" w:hAnsi="Segoe UI"/>
          <w:sz w:val="20"/>
        </w:rPr>
        <w:t xml:space="preserve"> They used to do a 600 UKCAT question book when we applied; this has subsequently been updated to 1000 UKCAT questions.</w:t>
      </w:r>
    </w:p>
    <w:p w:rsidR="00047260" w:rsidRPr="00047260" w:rsidRDefault="00047260" w:rsidP="00047260">
      <w:pPr>
        <w:pStyle w:val="ListParagraph"/>
        <w:jc w:val="both"/>
        <w:rPr>
          <w:rFonts w:ascii="Segoe UI" w:hAnsi="Segoe UI"/>
          <w:sz w:val="20"/>
        </w:rPr>
      </w:pPr>
    </w:p>
    <w:p w:rsidR="00AC2646" w:rsidRPr="00047260" w:rsidRDefault="00142248" w:rsidP="00047260">
      <w:pPr>
        <w:pStyle w:val="ListParagraph"/>
        <w:numPr>
          <w:ilvl w:val="0"/>
          <w:numId w:val="3"/>
        </w:numPr>
        <w:jc w:val="both"/>
        <w:rPr>
          <w:rFonts w:ascii="Segoe UI" w:hAnsi="Segoe UI"/>
          <w:sz w:val="20"/>
        </w:rPr>
      </w:pPr>
      <w:r w:rsidRPr="00047260">
        <w:rPr>
          <w:rFonts w:ascii="Segoe UI" w:hAnsi="Segoe UI"/>
          <w:sz w:val="20"/>
        </w:rPr>
        <w:t>The Kapla</w:t>
      </w:r>
      <w:r w:rsidR="00047260">
        <w:rPr>
          <w:rFonts w:ascii="Segoe UI" w:hAnsi="Segoe UI"/>
          <w:sz w:val="20"/>
        </w:rPr>
        <w:t>n guide to UKCAT also has a 4.3-</w:t>
      </w:r>
      <w:r w:rsidRPr="00047260">
        <w:rPr>
          <w:rFonts w:ascii="Segoe UI" w:hAnsi="Segoe UI"/>
          <w:sz w:val="20"/>
        </w:rPr>
        <w:t xml:space="preserve">star rating on Amazon. </w:t>
      </w:r>
    </w:p>
    <w:p w:rsidR="00047260" w:rsidRDefault="00047260" w:rsidP="00047260">
      <w:pPr>
        <w:jc w:val="both"/>
        <w:rPr>
          <w:rFonts w:ascii="Segoe UI" w:hAnsi="Segoe UI"/>
          <w:sz w:val="20"/>
          <w:lang w:val="en-GB"/>
        </w:rPr>
      </w:pPr>
    </w:p>
    <w:p w:rsidR="00AC2646" w:rsidRPr="00047260" w:rsidRDefault="00142248" w:rsidP="00047260">
      <w:pPr>
        <w:pStyle w:val="ListParagraph"/>
        <w:numPr>
          <w:ilvl w:val="0"/>
          <w:numId w:val="3"/>
        </w:numPr>
        <w:jc w:val="both"/>
        <w:rPr>
          <w:rFonts w:ascii="Segoe UI" w:hAnsi="Segoe UI"/>
          <w:sz w:val="20"/>
        </w:rPr>
      </w:pPr>
      <w:r w:rsidRPr="00047260">
        <w:rPr>
          <w:rFonts w:ascii="Segoe UI" w:hAnsi="Segoe UI"/>
          <w:sz w:val="20"/>
        </w:rPr>
        <w:t>There is also an official app by Pearson Vue who host the exam which has practice questions and useful tips w</w:t>
      </w:r>
      <w:r w:rsidRPr="00047260">
        <w:rPr>
          <w:rFonts w:ascii="Segoe UI" w:hAnsi="Segoe UI"/>
          <w:sz w:val="20"/>
        </w:rPr>
        <w:t xml:space="preserve">hich can be purchased from the App Store. </w:t>
      </w:r>
    </w:p>
    <w:p w:rsidR="00AC2646" w:rsidRDefault="00AC2646">
      <w:pPr>
        <w:tabs>
          <w:tab w:val="left" w:pos="1060"/>
        </w:tabs>
        <w:jc w:val="both"/>
        <w:rPr>
          <w:lang w:val="en-GB"/>
        </w:rPr>
      </w:pPr>
    </w:p>
    <w:p w:rsidR="00AC2646" w:rsidRDefault="00AC2646">
      <w:pPr>
        <w:tabs>
          <w:tab w:val="left" w:pos="1060"/>
        </w:tabs>
        <w:jc w:val="both"/>
        <w:rPr>
          <w:lang w:val="en-GB"/>
        </w:rPr>
      </w:pPr>
    </w:p>
    <w:p w:rsidR="00AC2646" w:rsidRDefault="00AC2646">
      <w:pPr>
        <w:tabs>
          <w:tab w:val="left" w:pos="1060"/>
        </w:tabs>
        <w:jc w:val="both"/>
        <w:rPr>
          <w:lang w:val="en-GB"/>
        </w:rPr>
      </w:pPr>
    </w:p>
    <w:sectPr w:rsidR="00AC2646">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248" w:rsidRDefault="00142248" w:rsidP="004A48E0">
      <w:r>
        <w:separator/>
      </w:r>
    </w:p>
  </w:endnote>
  <w:endnote w:type="continuationSeparator" w:id="0">
    <w:p w:rsidR="00142248" w:rsidRDefault="00142248" w:rsidP="004A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EF3" w:rsidRDefault="00A63F33">
    <w:pPr>
      <w:pStyle w:val="Footer"/>
    </w:pPr>
    <w:r>
      <w:rPr>
        <w:noProof/>
        <w:lang w:val="en-GB" w:eastAsia="en-GB"/>
      </w:rPr>
      <w:drawing>
        <wp:anchor distT="0" distB="0" distL="114300" distR="114300" simplePos="0" relativeHeight="251658240" behindDoc="0" locked="0" layoutInCell="1" allowOverlap="1" wp14:anchorId="42D2C32D" wp14:editId="6B2B298F">
          <wp:simplePos x="0" y="0"/>
          <wp:positionH relativeFrom="margin">
            <wp:posOffset>-749300</wp:posOffset>
          </wp:positionH>
          <wp:positionV relativeFrom="margin">
            <wp:posOffset>8392160</wp:posOffset>
          </wp:positionV>
          <wp:extent cx="6858635" cy="10845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tterhead.png"/>
                  <pic:cNvPicPr/>
                </pic:nvPicPr>
                <pic:blipFill>
                  <a:blip r:embed="rId1">
                    <a:extLst>
                      <a:ext uri="{28A0092B-C50C-407E-A947-70E740481C1C}">
                        <a14:useLocalDpi xmlns:a14="http://schemas.microsoft.com/office/drawing/2010/main" val="0"/>
                      </a:ext>
                    </a:extLst>
                  </a:blip>
                  <a:stretch>
                    <a:fillRect/>
                  </a:stretch>
                </pic:blipFill>
                <pic:spPr>
                  <a:xfrm>
                    <a:off x="0" y="0"/>
                    <a:ext cx="6858635" cy="10845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248" w:rsidRDefault="00142248" w:rsidP="004A48E0">
      <w:r>
        <w:separator/>
      </w:r>
    </w:p>
  </w:footnote>
  <w:footnote w:type="continuationSeparator" w:id="0">
    <w:p w:rsidR="00142248" w:rsidRDefault="00142248" w:rsidP="004A4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265F"/>
    <w:multiLevelType w:val="hybridMultilevel"/>
    <w:tmpl w:val="96942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841F0"/>
    <w:multiLevelType w:val="hybridMultilevel"/>
    <w:tmpl w:val="BF40A854"/>
    <w:lvl w:ilvl="0" w:tplc="2FD0B850">
      <w:start w:val="3"/>
      <w:numFmt w:val="bullet"/>
      <w:lvlText w:val="-"/>
      <w:lvlJc w:val="left"/>
      <w:pPr>
        <w:ind w:left="720" w:hanging="360"/>
      </w:pPr>
      <w:rPr>
        <w:rFonts w:ascii="Helvetica" w:hAnsi="Helvetica"/>
      </w:rPr>
    </w:lvl>
    <w:lvl w:ilvl="1" w:tplc="483A3348">
      <w:start w:val="1"/>
      <w:numFmt w:val="bullet"/>
      <w:lvlText w:val="o"/>
      <w:lvlJc w:val="left"/>
      <w:pPr>
        <w:ind w:left="1440" w:hanging="360"/>
      </w:pPr>
      <w:rPr>
        <w:rFonts w:ascii="Courier New" w:hAnsi="Courier New"/>
      </w:rPr>
    </w:lvl>
    <w:lvl w:ilvl="2" w:tplc="E118F87C">
      <w:start w:val="1"/>
      <w:numFmt w:val="bullet"/>
      <w:lvlText w:val=""/>
      <w:lvlJc w:val="left"/>
      <w:pPr>
        <w:ind w:left="2160" w:hanging="360"/>
      </w:pPr>
      <w:rPr>
        <w:rFonts w:ascii="Wingdings" w:hAnsi="Wingdings"/>
      </w:rPr>
    </w:lvl>
    <w:lvl w:ilvl="3" w:tplc="5240B3C0">
      <w:start w:val="1"/>
      <w:numFmt w:val="bullet"/>
      <w:lvlText w:val=""/>
      <w:lvlJc w:val="left"/>
      <w:pPr>
        <w:ind w:left="2880" w:hanging="360"/>
      </w:pPr>
      <w:rPr>
        <w:rFonts w:ascii="Symbol" w:hAnsi="Symbol"/>
      </w:rPr>
    </w:lvl>
    <w:lvl w:ilvl="4" w:tplc="7D32862E">
      <w:start w:val="1"/>
      <w:numFmt w:val="bullet"/>
      <w:lvlText w:val="o"/>
      <w:lvlJc w:val="left"/>
      <w:pPr>
        <w:ind w:left="3600" w:hanging="360"/>
      </w:pPr>
      <w:rPr>
        <w:rFonts w:ascii="Courier New" w:hAnsi="Courier New"/>
      </w:rPr>
    </w:lvl>
    <w:lvl w:ilvl="5" w:tplc="2BDCDFB6">
      <w:start w:val="1"/>
      <w:numFmt w:val="bullet"/>
      <w:lvlText w:val=""/>
      <w:lvlJc w:val="left"/>
      <w:pPr>
        <w:ind w:left="4320" w:hanging="360"/>
      </w:pPr>
      <w:rPr>
        <w:rFonts w:ascii="Wingdings" w:hAnsi="Wingdings"/>
      </w:rPr>
    </w:lvl>
    <w:lvl w:ilvl="6" w:tplc="C42A26FA">
      <w:start w:val="1"/>
      <w:numFmt w:val="bullet"/>
      <w:lvlText w:val=""/>
      <w:lvlJc w:val="left"/>
      <w:pPr>
        <w:ind w:left="5040" w:hanging="360"/>
      </w:pPr>
      <w:rPr>
        <w:rFonts w:ascii="Symbol" w:hAnsi="Symbol"/>
      </w:rPr>
    </w:lvl>
    <w:lvl w:ilvl="7" w:tplc="B6489B1E">
      <w:start w:val="1"/>
      <w:numFmt w:val="bullet"/>
      <w:lvlText w:val="o"/>
      <w:lvlJc w:val="left"/>
      <w:pPr>
        <w:ind w:left="5760" w:hanging="360"/>
      </w:pPr>
      <w:rPr>
        <w:rFonts w:ascii="Courier New" w:hAnsi="Courier New"/>
      </w:rPr>
    </w:lvl>
    <w:lvl w:ilvl="8" w:tplc="42A63E28">
      <w:start w:val="1"/>
      <w:numFmt w:val="bullet"/>
      <w:lvlText w:val=""/>
      <w:lvlJc w:val="left"/>
      <w:pPr>
        <w:ind w:left="6480" w:hanging="360"/>
      </w:pPr>
      <w:rPr>
        <w:rFonts w:ascii="Wingdings" w:hAnsi="Wingdings"/>
      </w:rPr>
    </w:lvl>
  </w:abstractNum>
  <w:abstractNum w:abstractNumId="2" w15:restartNumberingAfterBreak="0">
    <w:nsid w:val="78406F99"/>
    <w:multiLevelType w:val="hybridMultilevel"/>
    <w:tmpl w:val="00000000"/>
    <w:lvl w:ilvl="0" w:tplc="F28EFB84">
      <w:start w:val="1"/>
      <w:numFmt w:val="bullet"/>
      <w:lvlText w:val="·"/>
      <w:lvlJc w:val="left"/>
      <w:pPr>
        <w:tabs>
          <w:tab w:val="num" w:pos="720"/>
        </w:tabs>
        <w:ind w:left="720" w:hanging="360"/>
      </w:pPr>
      <w:rPr>
        <w:rFonts w:ascii="Symbol" w:hAnsi="Symbol"/>
      </w:rPr>
    </w:lvl>
    <w:lvl w:ilvl="1" w:tplc="7BE460F6">
      <w:start w:val="1"/>
      <w:numFmt w:val="bullet"/>
      <w:lvlText w:val="·"/>
      <w:lvlJc w:val="left"/>
      <w:pPr>
        <w:tabs>
          <w:tab w:val="num" w:pos="1440"/>
        </w:tabs>
        <w:ind w:left="1440" w:hanging="360"/>
      </w:pPr>
      <w:rPr>
        <w:rFonts w:ascii="Symbol" w:hAnsi="Symbol"/>
      </w:rPr>
    </w:lvl>
    <w:lvl w:ilvl="2" w:tplc="2EA85346">
      <w:start w:val="1"/>
      <w:numFmt w:val="bullet"/>
      <w:lvlText w:val="·"/>
      <w:lvlJc w:val="left"/>
      <w:pPr>
        <w:tabs>
          <w:tab w:val="num" w:pos="2160"/>
        </w:tabs>
        <w:ind w:left="2160" w:hanging="360"/>
      </w:pPr>
      <w:rPr>
        <w:rFonts w:ascii="Symbol" w:hAnsi="Symbol"/>
      </w:rPr>
    </w:lvl>
    <w:lvl w:ilvl="3" w:tplc="3D72B064">
      <w:start w:val="1"/>
      <w:numFmt w:val="bullet"/>
      <w:lvlText w:val="·"/>
      <w:lvlJc w:val="left"/>
      <w:pPr>
        <w:tabs>
          <w:tab w:val="num" w:pos="2880"/>
        </w:tabs>
        <w:ind w:left="2880" w:hanging="360"/>
      </w:pPr>
      <w:rPr>
        <w:rFonts w:ascii="Symbol" w:hAnsi="Symbol"/>
      </w:rPr>
    </w:lvl>
    <w:lvl w:ilvl="4" w:tplc="873EF0A4">
      <w:start w:val="1"/>
      <w:numFmt w:val="bullet"/>
      <w:lvlText w:val="·"/>
      <w:lvlJc w:val="left"/>
      <w:pPr>
        <w:tabs>
          <w:tab w:val="num" w:pos="3600"/>
        </w:tabs>
        <w:ind w:left="3600" w:hanging="360"/>
      </w:pPr>
      <w:rPr>
        <w:rFonts w:ascii="Symbol" w:hAnsi="Symbol"/>
      </w:rPr>
    </w:lvl>
    <w:lvl w:ilvl="5" w:tplc="7DC45FE4">
      <w:start w:val="1"/>
      <w:numFmt w:val="bullet"/>
      <w:lvlText w:val="·"/>
      <w:lvlJc w:val="left"/>
      <w:pPr>
        <w:tabs>
          <w:tab w:val="num" w:pos="4320"/>
        </w:tabs>
        <w:ind w:left="4320" w:hanging="360"/>
      </w:pPr>
      <w:rPr>
        <w:rFonts w:ascii="Symbol" w:hAnsi="Symbol"/>
      </w:rPr>
    </w:lvl>
    <w:lvl w:ilvl="6" w:tplc="01D6A756">
      <w:start w:val="1"/>
      <w:numFmt w:val="bullet"/>
      <w:lvlText w:val="·"/>
      <w:lvlJc w:val="left"/>
      <w:pPr>
        <w:tabs>
          <w:tab w:val="num" w:pos="5040"/>
        </w:tabs>
        <w:ind w:left="5040" w:hanging="360"/>
      </w:pPr>
      <w:rPr>
        <w:rFonts w:ascii="Symbol" w:hAnsi="Symbol"/>
      </w:rPr>
    </w:lvl>
    <w:lvl w:ilvl="7" w:tplc="3CEA3DEC">
      <w:start w:val="1"/>
      <w:numFmt w:val="bullet"/>
      <w:lvlText w:val="·"/>
      <w:lvlJc w:val="left"/>
      <w:pPr>
        <w:tabs>
          <w:tab w:val="num" w:pos="5760"/>
        </w:tabs>
        <w:ind w:left="5760" w:hanging="360"/>
      </w:pPr>
      <w:rPr>
        <w:rFonts w:ascii="Symbol" w:hAnsi="Symbol"/>
      </w:rPr>
    </w:lvl>
    <w:lvl w:ilvl="8" w:tplc="D29A0A7C">
      <w:start w:val="1"/>
      <w:numFmt w:val="bullet"/>
      <w:lvlText w:val="·"/>
      <w:lvlJc w:val="left"/>
      <w:pPr>
        <w:tabs>
          <w:tab w:val="num" w:pos="6480"/>
        </w:tabs>
        <w:ind w:left="6480" w:hanging="360"/>
      </w:pPr>
      <w:rPr>
        <w:rFonts w:ascii="Symbol" w:hAnsi="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89"/>
    <w:rsid w:val="00047260"/>
    <w:rsid w:val="000B7318"/>
    <w:rsid w:val="0010561A"/>
    <w:rsid w:val="00142248"/>
    <w:rsid w:val="0017540C"/>
    <w:rsid w:val="0018468B"/>
    <w:rsid w:val="001878B6"/>
    <w:rsid w:val="001F16A2"/>
    <w:rsid w:val="00293252"/>
    <w:rsid w:val="002E5886"/>
    <w:rsid w:val="00310073"/>
    <w:rsid w:val="003E7D8F"/>
    <w:rsid w:val="00433AE6"/>
    <w:rsid w:val="004426BC"/>
    <w:rsid w:val="004A48E0"/>
    <w:rsid w:val="004C4489"/>
    <w:rsid w:val="004C751E"/>
    <w:rsid w:val="00550339"/>
    <w:rsid w:val="005A6F3D"/>
    <w:rsid w:val="00602E29"/>
    <w:rsid w:val="00624137"/>
    <w:rsid w:val="006302A5"/>
    <w:rsid w:val="00657120"/>
    <w:rsid w:val="0067227C"/>
    <w:rsid w:val="00672EC8"/>
    <w:rsid w:val="006B4E56"/>
    <w:rsid w:val="007078A7"/>
    <w:rsid w:val="00724BE9"/>
    <w:rsid w:val="0076610B"/>
    <w:rsid w:val="007835DD"/>
    <w:rsid w:val="007954D8"/>
    <w:rsid w:val="00813854"/>
    <w:rsid w:val="008874B3"/>
    <w:rsid w:val="009A7FB7"/>
    <w:rsid w:val="009F3EF3"/>
    <w:rsid w:val="00A5401C"/>
    <w:rsid w:val="00A63F33"/>
    <w:rsid w:val="00AC2646"/>
    <w:rsid w:val="00B02711"/>
    <w:rsid w:val="00B82F01"/>
    <w:rsid w:val="00BB7571"/>
    <w:rsid w:val="00CA52EE"/>
    <w:rsid w:val="00CF1988"/>
    <w:rsid w:val="00D027AB"/>
    <w:rsid w:val="00DC497A"/>
    <w:rsid w:val="00E00EC3"/>
    <w:rsid w:val="00E325E3"/>
    <w:rsid w:val="00E54204"/>
    <w:rsid w:val="00E871A9"/>
    <w:rsid w:val="00EF3B7E"/>
    <w:rsid w:val="00F166CC"/>
    <w:rsid w:val="00FA6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D5E97B"/>
  <w15:docId w15:val="{E070EF70-35B0-4233-9F80-25AAA5CA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8A7"/>
    <w:pPr>
      <w:keepNext/>
      <w:keepLines/>
      <w:spacing w:before="240"/>
      <w:outlineLvl w:val="0"/>
    </w:pPr>
    <w:rPr>
      <w:rFonts w:asciiTheme="majorHAnsi" w:eastAsiaTheme="majorEastAsia" w:hAnsiTheme="majorHAnsi" w:cstheme="majorBidi"/>
      <w:color w:val="0070C0"/>
      <w:sz w:val="32"/>
      <w:szCs w:val="32"/>
    </w:rPr>
  </w:style>
  <w:style w:type="paragraph" w:styleId="Heading3">
    <w:name w:val="heading 3"/>
    <w:basedOn w:val="Normal"/>
    <w:next w:val="Normal"/>
    <w:link w:val="Heading3Char"/>
    <w:uiPriority w:val="9"/>
    <w:semiHidden/>
    <w:unhideWhenUsed/>
    <w:qFormat/>
    <w:rsid w:val="007078A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489"/>
    <w:rPr>
      <w:rFonts w:ascii="Lucida Grande" w:hAnsi="Lucida Grande" w:cs="Lucida Grande"/>
      <w:sz w:val="18"/>
      <w:szCs w:val="18"/>
    </w:rPr>
  </w:style>
  <w:style w:type="character" w:styleId="Hyperlink">
    <w:name w:val="Hyperlink"/>
    <w:basedOn w:val="DefaultParagraphFont"/>
    <w:uiPriority w:val="99"/>
    <w:unhideWhenUsed/>
    <w:rsid w:val="0018468B"/>
    <w:rPr>
      <w:color w:val="0000FF" w:themeColor="hyperlink"/>
      <w:u w:val="single"/>
    </w:rPr>
  </w:style>
  <w:style w:type="paragraph" w:styleId="ListParagraph">
    <w:name w:val="List Paragraph"/>
    <w:basedOn w:val="Normal"/>
    <w:uiPriority w:val="34"/>
    <w:qFormat/>
    <w:rsid w:val="00602E29"/>
    <w:pPr>
      <w:ind w:left="720"/>
      <w:contextualSpacing/>
    </w:pPr>
    <w:rPr>
      <w:lang w:val="en-GB"/>
    </w:rPr>
  </w:style>
  <w:style w:type="paragraph" w:styleId="Header">
    <w:name w:val="header"/>
    <w:basedOn w:val="Normal"/>
    <w:link w:val="HeaderChar"/>
    <w:uiPriority w:val="99"/>
    <w:unhideWhenUsed/>
    <w:rsid w:val="004A48E0"/>
    <w:pPr>
      <w:tabs>
        <w:tab w:val="center" w:pos="4513"/>
        <w:tab w:val="right" w:pos="9026"/>
      </w:tabs>
    </w:pPr>
  </w:style>
  <w:style w:type="character" w:customStyle="1" w:styleId="HeaderChar">
    <w:name w:val="Header Char"/>
    <w:basedOn w:val="DefaultParagraphFont"/>
    <w:link w:val="Header"/>
    <w:uiPriority w:val="99"/>
    <w:rsid w:val="004A48E0"/>
  </w:style>
  <w:style w:type="paragraph" w:styleId="Footer">
    <w:name w:val="footer"/>
    <w:basedOn w:val="Normal"/>
    <w:link w:val="FooterChar"/>
    <w:uiPriority w:val="99"/>
    <w:unhideWhenUsed/>
    <w:rsid w:val="004A48E0"/>
    <w:pPr>
      <w:tabs>
        <w:tab w:val="center" w:pos="4513"/>
        <w:tab w:val="right" w:pos="9026"/>
      </w:tabs>
    </w:pPr>
  </w:style>
  <w:style w:type="character" w:customStyle="1" w:styleId="FooterChar">
    <w:name w:val="Footer Char"/>
    <w:basedOn w:val="DefaultParagraphFont"/>
    <w:link w:val="Footer"/>
    <w:uiPriority w:val="99"/>
    <w:rsid w:val="004A48E0"/>
  </w:style>
  <w:style w:type="character" w:customStyle="1" w:styleId="Heading1Char">
    <w:name w:val="Heading 1 Char"/>
    <w:basedOn w:val="DefaultParagraphFont"/>
    <w:link w:val="Heading1"/>
    <w:uiPriority w:val="9"/>
    <w:rsid w:val="007078A7"/>
    <w:rPr>
      <w:rFonts w:asciiTheme="majorHAnsi" w:eastAsiaTheme="majorEastAsia" w:hAnsiTheme="majorHAnsi" w:cstheme="majorBidi"/>
      <w:color w:val="0070C0"/>
      <w:sz w:val="32"/>
      <w:szCs w:val="32"/>
    </w:rPr>
  </w:style>
  <w:style w:type="paragraph" w:styleId="Title">
    <w:name w:val="Title"/>
    <w:basedOn w:val="Normal"/>
    <w:next w:val="Normal"/>
    <w:link w:val="TitleChar"/>
    <w:uiPriority w:val="10"/>
    <w:qFormat/>
    <w:rsid w:val="00813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5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7078A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1754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9833">
      <w:bodyDiv w:val="1"/>
      <w:marLeft w:val="0"/>
      <w:marRight w:val="0"/>
      <w:marTop w:val="0"/>
      <w:marBottom w:val="0"/>
      <w:divBdr>
        <w:top w:val="none" w:sz="0" w:space="0" w:color="auto"/>
        <w:left w:val="none" w:sz="0" w:space="0" w:color="auto"/>
        <w:bottom w:val="none" w:sz="0" w:space="0" w:color="auto"/>
        <w:right w:val="none" w:sz="0" w:space="0" w:color="auto"/>
      </w:divBdr>
    </w:div>
    <w:div w:id="67580585">
      <w:bodyDiv w:val="1"/>
      <w:marLeft w:val="0"/>
      <w:marRight w:val="0"/>
      <w:marTop w:val="0"/>
      <w:marBottom w:val="0"/>
      <w:divBdr>
        <w:top w:val="none" w:sz="0" w:space="0" w:color="auto"/>
        <w:left w:val="none" w:sz="0" w:space="0" w:color="auto"/>
        <w:bottom w:val="none" w:sz="0" w:space="0" w:color="auto"/>
        <w:right w:val="none" w:sz="0" w:space="0" w:color="auto"/>
      </w:divBdr>
    </w:div>
    <w:div w:id="358940936">
      <w:bodyDiv w:val="1"/>
      <w:marLeft w:val="0"/>
      <w:marRight w:val="0"/>
      <w:marTop w:val="0"/>
      <w:marBottom w:val="0"/>
      <w:divBdr>
        <w:top w:val="none" w:sz="0" w:space="0" w:color="auto"/>
        <w:left w:val="none" w:sz="0" w:space="0" w:color="auto"/>
        <w:bottom w:val="none" w:sz="0" w:space="0" w:color="auto"/>
        <w:right w:val="none" w:sz="0" w:space="0" w:color="auto"/>
      </w:divBdr>
    </w:div>
    <w:div w:id="594674873">
      <w:bodyDiv w:val="1"/>
      <w:marLeft w:val="0"/>
      <w:marRight w:val="0"/>
      <w:marTop w:val="0"/>
      <w:marBottom w:val="0"/>
      <w:divBdr>
        <w:top w:val="none" w:sz="0" w:space="0" w:color="auto"/>
        <w:left w:val="none" w:sz="0" w:space="0" w:color="auto"/>
        <w:bottom w:val="none" w:sz="0" w:space="0" w:color="auto"/>
        <w:right w:val="none" w:sz="0" w:space="0" w:color="auto"/>
      </w:divBdr>
    </w:div>
    <w:div w:id="1528635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ukcat.ac.uk/registration/bursaries/" TargetMode="External"/><Relationship Id="rId4" Type="http://schemas.openxmlformats.org/officeDocument/2006/relationships/settings" Target="settings.xml"/><Relationship Id="rId9" Type="http://schemas.openxmlformats.org/officeDocument/2006/relationships/hyperlink" Target="http://www.admissionstestingservice.org/for-test-takers/bma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DD35B7-6B3C-4C55-8EDE-53BDB9DB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Herbert</dc:creator>
  <cp:keywords/>
  <dc:description/>
  <cp:lastModifiedBy>Abhinav Mathur</cp:lastModifiedBy>
  <cp:revision>8</cp:revision>
  <cp:lastPrinted>2016-09-27T13:14:00Z</cp:lastPrinted>
  <dcterms:created xsi:type="dcterms:W3CDTF">2016-09-27T13:14:00Z</dcterms:created>
  <dcterms:modified xsi:type="dcterms:W3CDTF">2017-01-27T21:24:00Z</dcterms:modified>
</cp:coreProperties>
</file>