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Declan Sheehan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Dr. Anderson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COSC320-001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13, November 2019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onsolas" w:cs="Consolas" w:eastAsia="Consolas" w:hAnsi="Consolas"/>
          <w:b w:val="1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b w:val="1"/>
          <w:sz w:val="32"/>
          <w:szCs w:val="32"/>
          <w:rtl w:val="0"/>
        </w:rPr>
        <w:t xml:space="preserve">Lab 9 README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My approach to this lab is generalized by the following: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144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Followed the pseudocode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144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Repurposed Lab 8 functions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144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Kept in mind the attributes of a red black tree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144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Used newer commands to find deallocation issues, such as: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40" w:lineRule="auto"/>
        <w:ind w:left="216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Valgrind --leak-check=full -v ./lab9.exe</w:t>
      </w:r>
    </w:p>
    <w:p w:rsidR="00000000" w:rsidDel="00000000" w:rsidP="00000000" w:rsidRDefault="00000000" w:rsidRPr="00000000" w14:paraId="00000012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Theoretic Time Complexity: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Averages: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6">
      <w:pPr>
        <w:spacing w:line="240" w:lineRule="auto"/>
        <w:ind w:left="0" w:firstLine="72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ab/>
        <w:t xml:space="preserve">RBT</w:t>
        <w:tab/>
        <w:tab/>
        <w:tab/>
        <w:t xml:space="preserve">BST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Insert:  O(logn)</w:t>
        <w:tab/>
        <w:tab/>
        <w:t xml:space="preserve">   O(logn)</w:t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Delete:  O(logn)</w:t>
        <w:tab/>
        <w:tab/>
        <w:t xml:space="preserve">   O(logn)</w:t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Search:  O(logn)</w:t>
        <w:tab/>
        <w:tab/>
        <w:t xml:space="preserve">   O(logn)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For Binary Search Tree, worst case is O(n) for above functions.</w:t>
      </w:r>
    </w:p>
    <w:p w:rsidR="00000000" w:rsidDel="00000000" w:rsidP="00000000" w:rsidRDefault="00000000" w:rsidRPr="00000000" w14:paraId="0000001C">
      <w:pPr>
        <w:spacing w:line="240" w:lineRule="auto"/>
        <w:ind w:left="0" w:firstLine="720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For Red Black Tree, worst case is O(logn) for above functions.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Red Black Tree VS Binary Search Tree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114300" distT="114300" distL="114300" distR="114300">
            <wp:extent cx="4919663" cy="2381250"/>
            <wp:effectExtent b="0" l="0" r="0" t="0"/>
            <wp:docPr descr="Chart" id="1" name="image2.png"/>
            <a:graphic>
              <a:graphicData uri="http://schemas.openxmlformats.org/drawingml/2006/picture">
                <pic:pic>
                  <pic:nvPicPr>
                    <pic:cNvPr descr="Chart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114300" distT="114300" distL="114300" distR="114300">
            <wp:extent cx="4648200" cy="2476500"/>
            <wp:effectExtent b="0" l="0" r="0" t="0"/>
            <wp:docPr descr="Chart" id="3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114300" distT="114300" distL="114300" distR="114300">
            <wp:extent cx="4586288" cy="2647950"/>
            <wp:effectExtent b="0" l="0" r="0" t="0"/>
            <wp:docPr descr="Chart" id="2" name="image3.png"/>
            <a:graphic>
              <a:graphicData uri="http://schemas.openxmlformats.org/drawingml/2006/picture">
                <pic:pic>
                  <pic:nvPicPr>
                    <pic:cNvPr descr="Chart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Judging from the above graphs collected from the tests, RBT will eventually out-perform a regular BST in insertion and search operations. If we are to believe the worst case for BST is O(n), we can see that RBT takes a fair bit less, so O(logn) for RBT makes total sense for its time complexity.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Data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</w:r>
    </w:p>
    <w:tbl>
      <w:tblPr>
        <w:tblStyle w:val="Table1"/>
        <w:tblW w:w="6165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260"/>
        <w:gridCol w:w="1365"/>
        <w:gridCol w:w="1215"/>
        <w:gridCol w:w="1320"/>
        <w:tblGridChange w:id="0">
          <w:tblGrid>
            <w:gridCol w:w="1005"/>
            <w:gridCol w:w="1260"/>
            <w:gridCol w:w="1365"/>
            <w:gridCol w:w="1215"/>
            <w:gridCol w:w="1320"/>
          </w:tblGrid>
        </w:tblGridChange>
      </w:tblGrid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 Size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RBT INSERT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RBT SEARCH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BST INSERT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BST SEARCH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0.000384389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0.000231568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0.00549893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0.0084586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0.000070397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0.000495383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0.0241955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0.0384736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0.000108592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0.000783538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0.0576503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0.100328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0.000144699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0.00106156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0.141716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0.157475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0.00186244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0.00136826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0.151194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0.359782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0.00205467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0.00152749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0.303314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0.385109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0.0023909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0.00182485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0.326561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0.5162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0.00274822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0.00193544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0.440721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0.619663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0.00299866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0.00223464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0.566646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0.787337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0.00317657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0.00232102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0.706213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1.06223</w:t>
            </w:r>
          </w:p>
        </w:tc>
      </w:tr>
    </w:tbl>
    <w:p w:rsidR="00000000" w:rsidDel="00000000" w:rsidP="00000000" w:rsidRDefault="00000000" w:rsidRPr="00000000" w14:paraId="0000005B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180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290"/>
        <w:gridCol w:w="1350"/>
        <w:gridCol w:w="1290"/>
        <w:gridCol w:w="1275"/>
        <w:tblGridChange w:id="0">
          <w:tblGrid>
            <w:gridCol w:w="975"/>
            <w:gridCol w:w="1290"/>
            <w:gridCol w:w="1350"/>
            <w:gridCol w:w="1290"/>
            <w:gridCol w:w="1275"/>
          </w:tblGrid>
        </w:tblGridChange>
      </w:tblGrid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Insert Size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RBT INSERT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RBT SEARCH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BST INSERT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BST SEARCH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0.000258462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0.000202854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0.000181126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0.000170359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0.000450867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0.00034974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0.000364075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0.000393397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0.000668398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0.000551248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0.000579088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0.000638229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0.00092589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0.000776875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0.000808295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0.000881815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0.000838566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0.000763377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0.000772824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0.000865728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0.00250037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0.00217726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0.000936566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0.00101951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0.00267785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0.00286211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0.00120203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0.00122144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0.0026508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0.00180341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0.00192724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0.00207773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0.00174013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0.00147215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0.00236958</w:t>
            </w:r>
          </w:p>
        </w:tc>
      </w:tr>
      <w:tr>
        <w:trPr>
          <w:trHeight w:val="300" w:hRule="atLeast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0.00287576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0.00236873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0.0030122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0.00320115</w:t>
            </w:r>
          </w:p>
        </w:tc>
      </w:tr>
    </w:tbl>
    <w:p w:rsidR="00000000" w:rsidDel="00000000" w:rsidP="00000000" w:rsidRDefault="00000000" w:rsidRPr="00000000" w14:paraId="00000093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Code Improvements: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0" w:firstLine="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Even though the delete node works, It stills seg-faults when testing the delete function for &gt; 1000 elements. It is either that or it leaks data; I can’t remember. Fixing that would be </w:t>
      </w:r>
      <w:r w:rsidDel="00000000" w:rsidR="00000000" w:rsidRPr="00000000">
        <w:rPr>
          <w:rFonts w:ascii="Consolas" w:cs="Consolas" w:eastAsia="Consolas" w:hAnsi="Consolas"/>
          <w:i w:val="1"/>
          <w:sz w:val="24"/>
          <w:szCs w:val="24"/>
          <w:rtl w:val="0"/>
        </w:rPr>
        <w:t xml:space="preserve">“good”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.</w:t>
      </w:r>
    </w:p>
    <w:sectPr>
      <w:pgSz w:h="15840" w:w="12240"/>
      <w:pgMar w:bottom="36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