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9A2813D" wp14:paraId="396759BA" wp14:textId="0FA5B673">
      <w:pPr>
        <w:pStyle w:val="Title"/>
        <w:spacing w:after="80" w:line="240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69A2813D" w:rsidR="2B4ED9B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Password and Authentication Policy</w:t>
      </w:r>
    </w:p>
    <w:p xmlns:wp14="http://schemas.microsoft.com/office/word/2010/wordml" w:rsidP="69A2813D" wp14:paraId="4CBBC24E" wp14:textId="7D6F292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CB632F" w:rsidR="2B4ED9B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Organisation:</w:t>
      </w:r>
      <w:r w:rsidRPr="12CB632F" w:rsidR="2B4ED9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Holmview Primary</w:t>
      </w:r>
      <w:r>
        <w:br/>
      </w:r>
      <w:r w:rsidRPr="12CB632F" w:rsidR="2B4ED9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CB632F" w:rsidR="2B4ED9B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Version:</w:t>
      </w:r>
      <w:r w:rsidRPr="12CB632F" w:rsidR="2B4ED9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1.0</w:t>
      </w:r>
      <w:r>
        <w:br/>
      </w:r>
      <w:r w:rsidRPr="12CB632F" w:rsidR="2B4ED9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CB632F" w:rsidR="2B4ED9B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Effective:</w:t>
      </w:r>
      <w:r w:rsidRPr="12CB632F" w:rsidR="2B4ED9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n/a</w:t>
      </w:r>
      <w:r>
        <w:br/>
      </w:r>
      <w:r w:rsidRPr="12CB632F" w:rsidR="2B4ED9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CB632F" w:rsidR="2B4ED9B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Owner:</w:t>
      </w:r>
      <w:r w:rsidRPr="12CB632F" w:rsidR="2B4ED9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Principal</w:t>
      </w:r>
      <w:r>
        <w:br/>
      </w:r>
      <w:r w:rsidRPr="12CB632F" w:rsidR="2B4ED9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CB632F" w:rsidR="2B4ED9B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Review cycle:</w:t>
      </w:r>
      <w:r w:rsidRPr="12CB632F" w:rsidR="2B4ED9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Annual, and after any major change or incident</w:t>
      </w:r>
    </w:p>
    <w:p xmlns:wp14="http://schemas.microsoft.com/office/word/2010/wordml" wp14:paraId="0204B1D9" wp14:textId="159C0E23">
      <w:r>
        <w:br w:type="page"/>
      </w:r>
    </w:p>
    <w:p xmlns:wp14="http://schemas.microsoft.com/office/word/2010/wordml" w:rsidP="12CB632F" wp14:paraId="2C078E63" wp14:textId="31644854">
      <w:pPr>
        <w:pStyle w:val="Heading1"/>
        <w:rPr>
          <w:noProof w:val="0"/>
          <w:lang w:val="en-US"/>
        </w:rPr>
      </w:pPr>
      <w:bookmarkStart w:name="_Toc734584266" w:id="416119328"/>
      <w:r w:rsidRPr="12CB632F" w:rsidR="006EDE88">
        <w:rPr>
          <w:noProof w:val="0"/>
          <w:lang w:val="en-US"/>
        </w:rPr>
        <w:t>Table of Contents</w:t>
      </w:r>
      <w:bookmarkEnd w:id="416119328"/>
    </w:p>
    <w:sdt>
      <w:sdtPr>
        <w:id w:val="86726549"/>
        <w:docPartObj>
          <w:docPartGallery w:val="Table of Contents"/>
          <w:docPartUnique/>
        </w:docPartObj>
      </w:sdtPr>
      <w:sdtContent>
        <w:p w:rsidR="12CB632F" w:rsidP="12CB632F" w:rsidRDefault="12CB632F" w14:paraId="417DBEC5" w14:textId="1C9C2E0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734584266">
            <w:r w:rsidRPr="12CB632F" w:rsidR="12CB632F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_Toc734584266 \h</w:instrText>
            </w:r>
            <w:r>
              <w:fldChar w:fldCharType="separate"/>
            </w:r>
            <w:r w:rsidRPr="12CB632F" w:rsidR="12CB632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2CB632F" w:rsidP="12CB632F" w:rsidRDefault="12CB632F" w14:paraId="2C575DDD" w14:textId="3A5D92F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09032458">
            <w:r w:rsidRPr="12CB632F" w:rsidR="12CB632F">
              <w:rPr>
                <w:rStyle w:val="Hyperlink"/>
              </w:rPr>
              <w:t>Purpose</w:t>
            </w:r>
            <w:r>
              <w:tab/>
            </w:r>
            <w:r>
              <w:fldChar w:fldCharType="begin"/>
            </w:r>
            <w:r>
              <w:instrText xml:space="preserve">PAGEREF _Toc909032458 \h</w:instrText>
            </w:r>
            <w:r>
              <w:fldChar w:fldCharType="separate"/>
            </w:r>
            <w:r w:rsidRPr="12CB632F" w:rsidR="12CB632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2CB632F" w:rsidP="12CB632F" w:rsidRDefault="12CB632F" w14:paraId="706F366D" w14:textId="6EDDF560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15214696">
            <w:r w:rsidRPr="12CB632F" w:rsidR="12CB632F">
              <w:rPr>
                <w:rStyle w:val="Hyperlink"/>
              </w:rPr>
              <w:t>Scope</w:t>
            </w:r>
            <w:r>
              <w:tab/>
            </w:r>
            <w:r>
              <w:fldChar w:fldCharType="begin"/>
            </w:r>
            <w:r>
              <w:instrText xml:space="preserve">PAGEREF _Toc915214696 \h</w:instrText>
            </w:r>
            <w:r>
              <w:fldChar w:fldCharType="separate"/>
            </w:r>
            <w:r w:rsidRPr="12CB632F" w:rsidR="12CB632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2CB632F" w:rsidP="12CB632F" w:rsidRDefault="12CB632F" w14:paraId="07312839" w14:textId="707CA31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80750222">
            <w:r w:rsidRPr="12CB632F" w:rsidR="12CB632F">
              <w:rPr>
                <w:rStyle w:val="Hyperlink"/>
              </w:rPr>
              <w:t>Data Collection</w:t>
            </w:r>
            <w:r>
              <w:tab/>
            </w:r>
            <w:r>
              <w:fldChar w:fldCharType="begin"/>
            </w:r>
            <w:r>
              <w:instrText xml:space="preserve">PAGEREF _Toc780750222 \h</w:instrText>
            </w:r>
            <w:r>
              <w:fldChar w:fldCharType="separate"/>
            </w:r>
            <w:r w:rsidRPr="12CB632F" w:rsidR="12CB632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2CB632F" w:rsidP="12CB632F" w:rsidRDefault="12CB632F" w14:paraId="5D4A77B9" w14:textId="3371969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62148845">
            <w:r w:rsidRPr="12CB632F" w:rsidR="12CB632F">
              <w:rPr>
                <w:rStyle w:val="Hyperlink"/>
              </w:rPr>
              <w:t>Authorisation</w:t>
            </w:r>
            <w:r>
              <w:tab/>
            </w:r>
            <w:r>
              <w:fldChar w:fldCharType="begin"/>
            </w:r>
            <w:r>
              <w:instrText xml:space="preserve">PAGEREF _Toc562148845 \h</w:instrText>
            </w:r>
            <w:r>
              <w:fldChar w:fldCharType="separate"/>
            </w:r>
            <w:r w:rsidRPr="12CB632F" w:rsidR="12CB632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2CB632F" w:rsidP="12CB632F" w:rsidRDefault="12CB632F" w14:paraId="53DB1020" w14:textId="72DC95F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88697716">
            <w:r w:rsidRPr="12CB632F" w:rsidR="12CB632F">
              <w:rPr>
                <w:rStyle w:val="Hyperlink"/>
              </w:rPr>
              <w:t>Legitimate Reasons for Access</w:t>
            </w:r>
            <w:r>
              <w:tab/>
            </w:r>
            <w:r>
              <w:fldChar w:fldCharType="begin"/>
            </w:r>
            <w:r>
              <w:instrText xml:space="preserve">PAGEREF _Toc1288697716 \h</w:instrText>
            </w:r>
            <w:r>
              <w:fldChar w:fldCharType="separate"/>
            </w:r>
            <w:r w:rsidRPr="12CB632F" w:rsidR="12CB632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2CB632F" w:rsidP="12CB632F" w:rsidRDefault="12CB632F" w14:paraId="6BD69630" w14:textId="47E7502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616196">
            <w:r w:rsidRPr="12CB632F" w:rsidR="12CB632F">
              <w:rPr>
                <w:rStyle w:val="Hyperlink"/>
              </w:rPr>
              <w:t>Disclosure to Third Parties</w:t>
            </w:r>
            <w:r>
              <w:tab/>
            </w:r>
            <w:r>
              <w:fldChar w:fldCharType="begin"/>
            </w:r>
            <w:r>
              <w:instrText xml:space="preserve">PAGEREF _Toc21616196 \h</w:instrText>
            </w:r>
            <w:r>
              <w:fldChar w:fldCharType="separate"/>
            </w:r>
            <w:r w:rsidRPr="12CB632F" w:rsidR="12CB632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2CB632F" w:rsidP="12CB632F" w:rsidRDefault="12CB632F" w14:paraId="2279C4BF" w14:textId="0E6043F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49280792">
            <w:r w:rsidRPr="12CB632F" w:rsidR="12CB632F">
              <w:rPr>
                <w:rStyle w:val="Hyperlink"/>
              </w:rPr>
              <w:t>Breaches</w:t>
            </w:r>
            <w:r>
              <w:tab/>
            </w:r>
            <w:r>
              <w:fldChar w:fldCharType="begin"/>
            </w:r>
            <w:r>
              <w:instrText xml:space="preserve">PAGEREF _Toc1249280792 \h</w:instrText>
            </w:r>
            <w:r>
              <w:fldChar w:fldCharType="separate"/>
            </w:r>
            <w:r w:rsidRPr="12CB632F" w:rsidR="12CB632F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2CB632F" w:rsidRDefault="12CB632F" w14:paraId="193F847C" w14:textId="455FFE07">
      <w:r>
        <w:br w:type="page"/>
      </w:r>
    </w:p>
    <w:p w:rsidR="03A69CED" w:rsidP="12CB632F" w:rsidRDefault="03A69CED" w14:paraId="693AB053" w14:textId="57404D3D">
      <w:pPr>
        <w:pStyle w:val="Heading1"/>
        <w:rPr>
          <w:noProof w:val="0"/>
          <w:lang w:val="en-US"/>
        </w:rPr>
      </w:pPr>
      <w:bookmarkStart w:name="_Toc909032458" w:id="2024531372"/>
      <w:r w:rsidRPr="12CB632F" w:rsidR="03A69CED">
        <w:rPr>
          <w:noProof w:val="0"/>
          <w:lang w:val="en-US"/>
        </w:rPr>
        <w:t>Purpose</w:t>
      </w:r>
      <w:bookmarkEnd w:id="2024531372"/>
    </w:p>
    <w:p w:rsidR="03A69CED" w:rsidP="12CB632F" w:rsidRDefault="03A69CED" w14:paraId="5E62A56D" w14:textId="73B5B4B1">
      <w:pPr>
        <w:pStyle w:val="Normal"/>
        <w:rPr>
          <w:noProof w:val="0"/>
          <w:lang w:val="en-US"/>
        </w:rPr>
      </w:pPr>
      <w:r w:rsidRPr="12CB632F" w:rsidR="03A69CED">
        <w:rPr>
          <w:noProof w:val="0"/>
          <w:lang w:val="en-US"/>
        </w:rPr>
        <w:t>This policy gives procedures and guidelines for the operation of Closed-Circuit Television (CCTV) systems.</w:t>
      </w:r>
      <w:r w:rsidRPr="12CB632F" w:rsidR="68D88AA5">
        <w:rPr>
          <w:noProof w:val="0"/>
          <w:lang w:val="en-US"/>
        </w:rPr>
        <w:t xml:space="preserve"> This includes both video and audio recording performed by the CCTV system. This policy exists to ensure that </w:t>
      </w:r>
      <w:r w:rsidRPr="12CB632F" w:rsidR="29197F82">
        <w:rPr>
          <w:noProof w:val="0"/>
          <w:lang w:val="en-US"/>
        </w:rPr>
        <w:t xml:space="preserve">practices are both lawful and secure while upholding </w:t>
      </w:r>
      <w:r w:rsidRPr="12CB632F" w:rsidR="0438637F">
        <w:rPr>
          <w:noProof w:val="0"/>
          <w:lang w:val="en-US"/>
        </w:rPr>
        <w:t>individuals'</w:t>
      </w:r>
      <w:r w:rsidRPr="12CB632F" w:rsidR="29197F82">
        <w:rPr>
          <w:noProof w:val="0"/>
          <w:lang w:val="en-US"/>
        </w:rPr>
        <w:t xml:space="preserve"> right to privacy.</w:t>
      </w:r>
      <w:r w:rsidRPr="12CB632F" w:rsidR="7C0174D9">
        <w:rPr>
          <w:noProof w:val="0"/>
          <w:lang w:val="en-US"/>
        </w:rPr>
        <w:t xml:space="preserve"> </w:t>
      </w:r>
      <w:r w:rsidRPr="12CB632F" w:rsidR="766190AF">
        <w:rPr>
          <w:noProof w:val="0"/>
          <w:lang w:val="en-US"/>
        </w:rPr>
        <w:t>CCTV systems are an important part of school security for the following reasons:</w:t>
      </w:r>
    </w:p>
    <w:p w:rsidR="766190AF" w:rsidP="12CB632F" w:rsidRDefault="766190AF" w14:paraId="65CBE0D7" w14:textId="6CB28DF3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12CB632F" w:rsidR="766190AF">
        <w:rPr>
          <w:noProof w:val="0"/>
          <w:sz w:val="24"/>
          <w:szCs w:val="24"/>
          <w:lang w:val="en-US"/>
        </w:rPr>
        <w:t xml:space="preserve">Enhances security and safety of staff, </w:t>
      </w:r>
      <w:r w:rsidRPr="12CB632F" w:rsidR="766190AF">
        <w:rPr>
          <w:noProof w:val="0"/>
          <w:sz w:val="24"/>
          <w:szCs w:val="24"/>
          <w:lang w:val="en-US"/>
        </w:rPr>
        <w:t>students</w:t>
      </w:r>
      <w:r w:rsidRPr="12CB632F" w:rsidR="766190AF">
        <w:rPr>
          <w:noProof w:val="0"/>
          <w:sz w:val="24"/>
          <w:szCs w:val="24"/>
          <w:lang w:val="en-US"/>
        </w:rPr>
        <w:t xml:space="preserve"> and other visitors.</w:t>
      </w:r>
    </w:p>
    <w:p w:rsidR="766190AF" w:rsidP="12CB632F" w:rsidRDefault="766190AF" w14:paraId="0494AD63" w14:textId="28DBA35A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12CB632F" w:rsidR="766190AF">
        <w:rPr>
          <w:noProof w:val="0"/>
          <w:sz w:val="24"/>
          <w:szCs w:val="24"/>
          <w:lang w:val="en-US"/>
        </w:rPr>
        <w:t xml:space="preserve">Deters criminals with malicious intent, inappropriate </w:t>
      </w:r>
      <w:r w:rsidRPr="12CB632F" w:rsidR="766190AF">
        <w:rPr>
          <w:noProof w:val="0"/>
          <w:sz w:val="24"/>
          <w:szCs w:val="24"/>
          <w:lang w:val="en-US"/>
        </w:rPr>
        <w:t>behavior</w:t>
      </w:r>
      <w:r w:rsidRPr="12CB632F" w:rsidR="766190AF">
        <w:rPr>
          <w:noProof w:val="0"/>
          <w:sz w:val="24"/>
          <w:szCs w:val="24"/>
          <w:lang w:val="en-US"/>
        </w:rPr>
        <w:t xml:space="preserve"> and vandalism.</w:t>
      </w:r>
    </w:p>
    <w:p w:rsidR="766190AF" w:rsidP="12CB632F" w:rsidRDefault="766190AF" w14:paraId="54E1A2AF" w14:textId="5C49A4BD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12CB632F" w:rsidR="766190AF">
        <w:rPr>
          <w:noProof w:val="0"/>
          <w:sz w:val="24"/>
          <w:szCs w:val="24"/>
          <w:lang w:val="en-US"/>
        </w:rPr>
        <w:t>Provides concrete evidence for legal proceedings and internal disciplinary actions.</w:t>
      </w:r>
    </w:p>
    <w:p w:rsidR="766190AF" w:rsidP="12CB632F" w:rsidRDefault="766190AF" w14:paraId="3F7F3F87" w14:textId="0EB47D14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12CB632F" w:rsidR="766190AF">
        <w:rPr>
          <w:noProof w:val="0"/>
          <w:sz w:val="24"/>
          <w:szCs w:val="24"/>
          <w:lang w:val="en-US"/>
        </w:rPr>
        <w:t>Monitoring of the general school environment by being able to see when and how things break/fail.</w:t>
      </w:r>
    </w:p>
    <w:p w:rsidR="00BA80D4" w:rsidP="12CB632F" w:rsidRDefault="00BA80D4" w14:paraId="6408BE92" w14:textId="3434AD93">
      <w:pPr>
        <w:pStyle w:val="Heading1"/>
        <w:rPr>
          <w:noProof w:val="0"/>
          <w:lang w:val="en-US"/>
        </w:rPr>
      </w:pPr>
      <w:bookmarkStart w:name="_Toc915214696" w:id="1591934453"/>
      <w:r w:rsidRPr="12CB632F" w:rsidR="00BA80D4">
        <w:rPr>
          <w:noProof w:val="0"/>
          <w:lang w:val="en-US"/>
        </w:rPr>
        <w:t>Scope</w:t>
      </w:r>
      <w:bookmarkEnd w:id="1591934453"/>
    </w:p>
    <w:p w:rsidR="00BA80D4" w:rsidP="12CB632F" w:rsidRDefault="00BA80D4" w14:paraId="35016F6A" w14:textId="382ABEBA">
      <w:pPr>
        <w:pStyle w:val="Normal"/>
        <w:rPr>
          <w:noProof w:val="0"/>
          <w:lang w:val="en-US"/>
        </w:rPr>
      </w:pPr>
      <w:r w:rsidRPr="12CB632F" w:rsidR="00BA80D4">
        <w:rPr>
          <w:noProof w:val="0"/>
          <w:lang w:val="en-US"/>
        </w:rPr>
        <w:t>This policy applies to and directly affects each of the following groups mentioned:</w:t>
      </w:r>
    </w:p>
    <w:p w:rsidR="00BA80D4" w:rsidP="12CB632F" w:rsidRDefault="00BA80D4" w14:paraId="3832A0DC" w14:textId="196B3E86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CB632F" w:rsidR="00BA80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People: </w:t>
      </w:r>
      <w:r w:rsidRPr="12CB632F" w:rsidR="00BA8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Students, staff, visitors, contractors, parents, </w:t>
      </w:r>
      <w:r w:rsidRPr="12CB632F" w:rsidR="00BA8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volunteers</w:t>
      </w:r>
      <w:r w:rsidRPr="12CB632F" w:rsidR="00BA8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anyone else who comes onto school premises.</w:t>
      </w:r>
    </w:p>
    <w:p w:rsidR="16F117DD" w:rsidP="12CB632F" w:rsidRDefault="16F117DD" w14:paraId="29A61BF2" w14:textId="7CFE98F2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4"/>
          <w:szCs w:val="24"/>
          <w:lang w:val="en-US"/>
        </w:rPr>
      </w:pPr>
      <w:r w:rsidRPr="12CB632F" w:rsidR="16F117DD">
        <w:rPr>
          <w:b w:val="1"/>
          <w:bCs w:val="1"/>
          <w:noProof w:val="0"/>
          <w:sz w:val="24"/>
          <w:szCs w:val="24"/>
          <w:lang w:val="en-US"/>
        </w:rPr>
        <w:t xml:space="preserve">CCTV Systems: </w:t>
      </w:r>
      <w:r w:rsidRPr="12CB632F" w:rsidR="16F117DD">
        <w:rPr>
          <w:b w:val="0"/>
          <w:bCs w:val="0"/>
          <w:noProof w:val="0"/>
          <w:sz w:val="24"/>
          <w:szCs w:val="24"/>
          <w:lang w:val="en-US"/>
        </w:rPr>
        <w:t>This policy covers all permanent and temporary CCTV cameras and servers installed by the school.</w:t>
      </w:r>
      <w:r w:rsidRPr="12CB632F" w:rsidR="37A090D5">
        <w:rPr>
          <w:b w:val="0"/>
          <w:bCs w:val="0"/>
          <w:noProof w:val="0"/>
          <w:sz w:val="24"/>
          <w:szCs w:val="24"/>
          <w:lang w:val="en-US"/>
        </w:rPr>
        <w:t xml:space="preserve"> CCTV cameras are placed throughout the school property. There is signage to notify </w:t>
      </w:r>
      <w:r w:rsidRPr="12CB632F" w:rsidR="1959E2F6">
        <w:rPr>
          <w:b w:val="0"/>
          <w:bCs w:val="0"/>
          <w:noProof w:val="0"/>
          <w:sz w:val="24"/>
          <w:szCs w:val="24"/>
          <w:lang w:val="en-US"/>
        </w:rPr>
        <w:t>people of their presence.</w:t>
      </w:r>
    </w:p>
    <w:p w:rsidR="1959E2F6" w:rsidP="12CB632F" w:rsidRDefault="1959E2F6" w14:paraId="0C06C194" w14:textId="58728AF1">
      <w:pPr>
        <w:pStyle w:val="Heading1"/>
        <w:rPr>
          <w:noProof w:val="0"/>
          <w:lang w:val="en-US"/>
        </w:rPr>
      </w:pPr>
      <w:bookmarkStart w:name="_Toc780750222" w:id="2036571666"/>
      <w:r w:rsidRPr="12CB632F" w:rsidR="1959E2F6">
        <w:rPr>
          <w:noProof w:val="0"/>
          <w:lang w:val="en-US"/>
        </w:rPr>
        <w:t>Data Collection</w:t>
      </w:r>
      <w:bookmarkEnd w:id="2036571666"/>
    </w:p>
    <w:p w:rsidR="1959E2F6" w:rsidP="12CB632F" w:rsidRDefault="1959E2F6" w14:paraId="675503D3" w14:textId="29CC4DBD">
      <w:pPr>
        <w:pStyle w:val="Normal"/>
        <w:rPr>
          <w:noProof w:val="0"/>
          <w:lang w:val="en-US"/>
        </w:rPr>
      </w:pPr>
      <w:r w:rsidRPr="12CB632F" w:rsidR="1959E2F6">
        <w:rPr>
          <w:noProof w:val="0"/>
          <w:lang w:val="en-US"/>
        </w:rPr>
        <w:t xml:space="preserve">The CCTV system collects audio and visual data from within the </w:t>
      </w:r>
      <w:r w:rsidRPr="12CB632F" w:rsidR="0F8AFC99">
        <w:rPr>
          <w:noProof w:val="0"/>
          <w:lang w:val="en-US"/>
        </w:rPr>
        <w:t>camera's</w:t>
      </w:r>
      <w:r w:rsidRPr="12CB632F" w:rsidR="1959E2F6">
        <w:rPr>
          <w:noProof w:val="0"/>
          <w:lang w:val="en-US"/>
        </w:rPr>
        <w:t xml:space="preserve"> range. The data is stored locally on school premises in a dedicated server. Recordings </w:t>
      </w:r>
      <w:r w:rsidRPr="12CB632F" w:rsidR="7E567B2F">
        <w:rPr>
          <w:noProof w:val="0"/>
          <w:lang w:val="en-US"/>
        </w:rPr>
        <w:t xml:space="preserve">are </w:t>
      </w:r>
      <w:r w:rsidRPr="12CB632F" w:rsidR="7E567B2F">
        <w:rPr>
          <w:noProof w:val="0"/>
          <w:lang w:val="en-US"/>
        </w:rPr>
        <w:t>retained</w:t>
      </w:r>
      <w:r w:rsidRPr="12CB632F" w:rsidR="7E567B2F">
        <w:rPr>
          <w:noProof w:val="0"/>
          <w:lang w:val="en-US"/>
        </w:rPr>
        <w:t xml:space="preserve"> for approximately </w:t>
      </w:r>
      <w:r w:rsidRPr="12CB632F" w:rsidR="7E567B2F">
        <w:rPr>
          <w:noProof w:val="0"/>
          <w:lang w:val="en-US"/>
        </w:rPr>
        <w:t>60 days</w:t>
      </w:r>
      <w:r w:rsidRPr="12CB632F" w:rsidR="7E567B2F">
        <w:rPr>
          <w:noProof w:val="0"/>
          <w:lang w:val="en-US"/>
        </w:rPr>
        <w:t xml:space="preserve"> before they are overwritten to allow for new footage to be recorded. Unless footage is </w:t>
      </w:r>
      <w:r w:rsidRPr="12CB632F" w:rsidR="7E567B2F">
        <w:rPr>
          <w:noProof w:val="0"/>
          <w:lang w:val="en-US"/>
        </w:rPr>
        <w:t>required</w:t>
      </w:r>
      <w:r w:rsidRPr="12CB632F" w:rsidR="7E567B2F">
        <w:rPr>
          <w:noProof w:val="0"/>
          <w:lang w:val="en-US"/>
        </w:rPr>
        <w:t xml:space="preserve"> for an investigation in which case it is held indefinitely. Access to this system is highly restric</w:t>
      </w:r>
      <w:r w:rsidRPr="12CB632F" w:rsidR="0544D8F8">
        <w:rPr>
          <w:noProof w:val="0"/>
          <w:lang w:val="en-US"/>
        </w:rPr>
        <w:t xml:space="preserve">ted and only given under </w:t>
      </w:r>
      <w:r w:rsidRPr="12CB632F" w:rsidR="0544D8F8">
        <w:rPr>
          <w:noProof w:val="0"/>
          <w:lang w:val="en-US"/>
        </w:rPr>
        <w:t>special circumstances</w:t>
      </w:r>
      <w:r w:rsidRPr="12CB632F" w:rsidR="0544D8F8">
        <w:rPr>
          <w:noProof w:val="0"/>
          <w:lang w:val="en-US"/>
        </w:rPr>
        <w:t>.</w:t>
      </w:r>
    </w:p>
    <w:p w:rsidR="0544D8F8" w:rsidP="12CB632F" w:rsidRDefault="0544D8F8" w14:paraId="02771CAE" w14:textId="41CFFF48">
      <w:pPr>
        <w:pStyle w:val="Heading2"/>
        <w:rPr>
          <w:noProof w:val="0"/>
          <w:lang w:val="en-US"/>
        </w:rPr>
      </w:pPr>
      <w:bookmarkStart w:name="_Toc562148845" w:id="1465486111"/>
      <w:r w:rsidRPr="12CB632F" w:rsidR="0544D8F8">
        <w:rPr>
          <w:noProof w:val="0"/>
          <w:lang w:val="en-US"/>
        </w:rPr>
        <w:t>Authorisation</w:t>
      </w:r>
      <w:bookmarkEnd w:id="1465486111"/>
    </w:p>
    <w:p w:rsidR="0544D8F8" w:rsidP="12CB632F" w:rsidRDefault="0544D8F8" w14:paraId="5FDEF0A8" w14:textId="6CEBB2AE">
      <w:pPr>
        <w:pStyle w:val="Normal"/>
        <w:rPr>
          <w:noProof w:val="0"/>
          <w:lang w:val="en-US"/>
        </w:rPr>
      </w:pPr>
      <w:r w:rsidRPr="12CB632F" w:rsidR="0544D8F8">
        <w:rPr>
          <w:noProof w:val="0"/>
          <w:lang w:val="en-US"/>
        </w:rPr>
        <w:t>The only person who is allowed to give access to or view CCTV footage is the principal of the college. In the absence of the principal a delegate will be appointed who has this power.</w:t>
      </w:r>
    </w:p>
    <w:p w:rsidR="203677CE" w:rsidP="12CB632F" w:rsidRDefault="203677CE" w14:paraId="073920A0" w14:textId="021D5639">
      <w:pPr>
        <w:pStyle w:val="Heading2"/>
        <w:rPr>
          <w:noProof w:val="0"/>
          <w:lang w:val="en-US"/>
        </w:rPr>
      </w:pPr>
      <w:bookmarkStart w:name="_Toc1288697716" w:id="1816272367"/>
      <w:r w:rsidRPr="12CB632F" w:rsidR="203677CE">
        <w:rPr>
          <w:noProof w:val="0"/>
          <w:lang w:val="en-US"/>
        </w:rPr>
        <w:t xml:space="preserve">Legitimate </w:t>
      </w:r>
      <w:r w:rsidRPr="12CB632F" w:rsidR="43868F80">
        <w:rPr>
          <w:noProof w:val="0"/>
          <w:lang w:val="en-US"/>
        </w:rPr>
        <w:t>R</w:t>
      </w:r>
      <w:r w:rsidRPr="12CB632F" w:rsidR="203677CE">
        <w:rPr>
          <w:noProof w:val="0"/>
          <w:lang w:val="en-US"/>
        </w:rPr>
        <w:t xml:space="preserve">easons for </w:t>
      </w:r>
      <w:r w:rsidRPr="12CB632F" w:rsidR="5CAD44CA">
        <w:rPr>
          <w:noProof w:val="0"/>
          <w:lang w:val="en-US"/>
        </w:rPr>
        <w:t>A</w:t>
      </w:r>
      <w:r w:rsidRPr="12CB632F" w:rsidR="203677CE">
        <w:rPr>
          <w:noProof w:val="0"/>
          <w:lang w:val="en-US"/>
        </w:rPr>
        <w:t>ccess</w:t>
      </w:r>
      <w:bookmarkEnd w:id="1816272367"/>
    </w:p>
    <w:p w:rsidR="203677CE" w:rsidP="12CB632F" w:rsidRDefault="203677CE" w14:paraId="4D74DBBA" w14:textId="07661BBA">
      <w:pPr>
        <w:pStyle w:val="Normal"/>
        <w:rPr>
          <w:noProof w:val="0"/>
          <w:lang w:val="en-US"/>
        </w:rPr>
      </w:pPr>
      <w:r w:rsidRPr="12CB632F" w:rsidR="203677CE">
        <w:rPr>
          <w:noProof w:val="0"/>
          <w:lang w:val="en-US"/>
        </w:rPr>
        <w:t xml:space="preserve">The following reasons are the only reasons that will be considered when </w:t>
      </w:r>
      <w:r w:rsidRPr="12CB632F" w:rsidR="203677CE">
        <w:rPr>
          <w:noProof w:val="0"/>
          <w:lang w:val="en-US"/>
        </w:rPr>
        <w:t>determining</w:t>
      </w:r>
      <w:r w:rsidRPr="12CB632F" w:rsidR="203677CE">
        <w:rPr>
          <w:noProof w:val="0"/>
          <w:lang w:val="en-US"/>
        </w:rPr>
        <w:t xml:space="preserve"> if it is necessary and </w:t>
      </w:r>
      <w:r w:rsidRPr="12CB632F" w:rsidR="203677CE">
        <w:rPr>
          <w:noProof w:val="0"/>
          <w:lang w:val="en-US"/>
        </w:rPr>
        <w:t>appropriate for</w:t>
      </w:r>
      <w:r w:rsidRPr="12CB632F" w:rsidR="203677CE">
        <w:rPr>
          <w:noProof w:val="0"/>
          <w:lang w:val="en-US"/>
        </w:rPr>
        <w:t xml:space="preserve"> CCTV access to be given.</w:t>
      </w:r>
    </w:p>
    <w:p w:rsidR="203677CE" w:rsidP="12CB632F" w:rsidRDefault="203677CE" w14:paraId="351BA197" w14:textId="2D71BB06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12CB632F" w:rsidR="203677CE">
        <w:rPr>
          <w:noProof w:val="0"/>
          <w:sz w:val="24"/>
          <w:szCs w:val="24"/>
          <w:lang w:val="en-US"/>
        </w:rPr>
        <w:t>Required as part of a formal disciplinary procedure.</w:t>
      </w:r>
    </w:p>
    <w:p w:rsidR="203677CE" w:rsidP="12CB632F" w:rsidRDefault="203677CE" w14:paraId="1053F4CC" w14:textId="13C26EF4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12CB632F" w:rsidR="203677CE">
        <w:rPr>
          <w:noProof w:val="0"/>
          <w:sz w:val="24"/>
          <w:szCs w:val="24"/>
          <w:lang w:val="en-US"/>
        </w:rPr>
        <w:t xml:space="preserve">To ensure </w:t>
      </w:r>
      <w:r w:rsidRPr="12CB632F" w:rsidR="2326312D">
        <w:rPr>
          <w:noProof w:val="0"/>
          <w:sz w:val="24"/>
          <w:szCs w:val="24"/>
          <w:lang w:val="en-US"/>
        </w:rPr>
        <w:t>the safety</w:t>
      </w:r>
      <w:r w:rsidRPr="12CB632F" w:rsidR="203677CE">
        <w:rPr>
          <w:noProof w:val="0"/>
          <w:sz w:val="24"/>
          <w:szCs w:val="24"/>
          <w:lang w:val="en-US"/>
        </w:rPr>
        <w:t xml:space="preserve"> of students, staff and other </w:t>
      </w:r>
      <w:r w:rsidRPr="12CB632F" w:rsidR="0081AAEB">
        <w:rPr>
          <w:noProof w:val="0"/>
          <w:sz w:val="24"/>
          <w:szCs w:val="24"/>
          <w:lang w:val="en-US"/>
        </w:rPr>
        <w:t>people,</w:t>
      </w:r>
      <w:r w:rsidRPr="12CB632F" w:rsidR="203677CE">
        <w:rPr>
          <w:noProof w:val="0"/>
          <w:sz w:val="24"/>
          <w:szCs w:val="24"/>
          <w:lang w:val="en-US"/>
        </w:rPr>
        <w:t xml:space="preserve"> a sufficiently </w:t>
      </w:r>
      <w:r w:rsidRPr="12CB632F" w:rsidR="203677CE">
        <w:rPr>
          <w:noProof w:val="0"/>
          <w:sz w:val="24"/>
          <w:szCs w:val="24"/>
          <w:lang w:val="en-US"/>
        </w:rPr>
        <w:t>large risk</w:t>
      </w:r>
      <w:r w:rsidRPr="12CB632F" w:rsidR="203677CE">
        <w:rPr>
          <w:noProof w:val="0"/>
          <w:sz w:val="24"/>
          <w:szCs w:val="24"/>
          <w:lang w:val="en-US"/>
        </w:rPr>
        <w:t xml:space="preserve"> has been </w:t>
      </w:r>
      <w:r w:rsidRPr="12CB632F" w:rsidR="203677CE">
        <w:rPr>
          <w:noProof w:val="0"/>
          <w:sz w:val="24"/>
          <w:szCs w:val="24"/>
          <w:lang w:val="en-US"/>
        </w:rPr>
        <w:t>identified</w:t>
      </w:r>
      <w:r w:rsidRPr="12CB632F" w:rsidR="203677CE">
        <w:rPr>
          <w:noProof w:val="0"/>
          <w:sz w:val="24"/>
          <w:szCs w:val="24"/>
          <w:lang w:val="en-US"/>
        </w:rPr>
        <w:t>.</w:t>
      </w:r>
    </w:p>
    <w:p w:rsidR="203677CE" w:rsidP="12CB632F" w:rsidRDefault="203677CE" w14:paraId="43E3DAE9" w14:textId="5D0F2479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12CB632F" w:rsidR="203677CE">
        <w:rPr>
          <w:noProof w:val="0"/>
          <w:sz w:val="24"/>
          <w:szCs w:val="24"/>
          <w:lang w:val="en-US"/>
        </w:rPr>
        <w:t>Compliance with a court order or other legal obligations.</w:t>
      </w:r>
    </w:p>
    <w:p w:rsidR="203677CE" w:rsidP="12CB632F" w:rsidRDefault="203677CE" w14:paraId="39647A51" w14:textId="51C85412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12CB632F" w:rsidR="203677CE">
        <w:rPr>
          <w:noProof w:val="0"/>
          <w:sz w:val="24"/>
          <w:szCs w:val="24"/>
          <w:lang w:val="en-US"/>
        </w:rPr>
        <w:t>Formal requests from law enforcement such as police.</w:t>
      </w:r>
    </w:p>
    <w:p w:rsidR="203677CE" w:rsidP="12CB632F" w:rsidRDefault="203677CE" w14:paraId="1E3C17B5" w14:textId="688280CA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12CB632F" w:rsidR="203677CE">
        <w:rPr>
          <w:noProof w:val="0"/>
          <w:sz w:val="24"/>
          <w:szCs w:val="24"/>
          <w:lang w:val="en-US"/>
        </w:rPr>
        <w:t>Investigation of a breach of policy or code of conduct.</w:t>
      </w:r>
    </w:p>
    <w:p w:rsidR="203677CE" w:rsidP="12CB632F" w:rsidRDefault="203677CE" w14:paraId="02495934" w14:textId="704D8194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12CB632F" w:rsidR="203677CE">
        <w:rPr>
          <w:noProof w:val="0"/>
          <w:sz w:val="24"/>
          <w:szCs w:val="24"/>
          <w:lang w:val="en-US"/>
        </w:rPr>
        <w:t>Investigation of a serious incident such as assult, theft or vandalism.</w:t>
      </w:r>
    </w:p>
    <w:p w:rsidR="146991C0" w:rsidP="12CB632F" w:rsidRDefault="146991C0" w14:paraId="21DEBB0A" w14:textId="568D64C9">
      <w:pPr>
        <w:pStyle w:val="Heading1"/>
        <w:rPr>
          <w:noProof w:val="0"/>
          <w:lang w:val="en-US"/>
        </w:rPr>
      </w:pPr>
      <w:bookmarkStart w:name="_Toc21616196" w:id="1089834332"/>
      <w:r w:rsidRPr="12CB632F" w:rsidR="146991C0">
        <w:rPr>
          <w:noProof w:val="0"/>
          <w:lang w:val="en-US"/>
        </w:rPr>
        <w:t>Disclosure to Third Parties</w:t>
      </w:r>
      <w:bookmarkEnd w:id="1089834332"/>
    </w:p>
    <w:p w:rsidR="08261883" w:rsidP="12CB632F" w:rsidRDefault="08261883" w14:paraId="1C47569B" w14:textId="63444596">
      <w:pPr>
        <w:pStyle w:val="Normal"/>
        <w:rPr>
          <w:noProof w:val="0"/>
          <w:lang w:val="en-US"/>
        </w:rPr>
      </w:pPr>
      <w:r w:rsidRPr="12CB632F" w:rsidR="08261883">
        <w:rPr>
          <w:noProof w:val="0"/>
          <w:lang w:val="en-US"/>
        </w:rPr>
        <w:t xml:space="preserve">CCTV recordings will not be </w:t>
      </w:r>
      <w:r w:rsidRPr="12CB632F" w:rsidR="08261883">
        <w:rPr>
          <w:noProof w:val="0"/>
          <w:lang w:val="en-US"/>
        </w:rPr>
        <w:t>disclosed</w:t>
      </w:r>
      <w:r w:rsidRPr="12CB632F" w:rsidR="08261883">
        <w:rPr>
          <w:noProof w:val="0"/>
          <w:lang w:val="en-US"/>
        </w:rPr>
        <w:t xml:space="preserve"> or given to third parties unless under one or more of the following conditions:</w:t>
      </w:r>
    </w:p>
    <w:p w:rsidR="08261883" w:rsidP="12CB632F" w:rsidRDefault="08261883" w14:paraId="0BE05277" w14:textId="4B82E0CC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12CB632F" w:rsidR="08261883">
        <w:rPr>
          <w:noProof w:val="0"/>
          <w:sz w:val="24"/>
          <w:szCs w:val="24"/>
          <w:lang w:val="en-US"/>
        </w:rPr>
        <w:t xml:space="preserve">Where it is </w:t>
      </w:r>
      <w:r w:rsidRPr="12CB632F" w:rsidR="08261883">
        <w:rPr>
          <w:noProof w:val="0"/>
          <w:sz w:val="24"/>
          <w:szCs w:val="24"/>
          <w:lang w:val="en-US"/>
        </w:rPr>
        <w:t>required</w:t>
      </w:r>
      <w:r w:rsidRPr="12CB632F" w:rsidR="08261883">
        <w:rPr>
          <w:noProof w:val="0"/>
          <w:sz w:val="24"/>
          <w:szCs w:val="24"/>
          <w:lang w:val="en-US"/>
        </w:rPr>
        <w:t xml:space="preserve"> </w:t>
      </w:r>
      <w:r w:rsidRPr="12CB632F" w:rsidR="08261883">
        <w:rPr>
          <w:noProof w:val="0"/>
          <w:sz w:val="24"/>
          <w:szCs w:val="24"/>
          <w:lang w:val="en-US"/>
        </w:rPr>
        <w:t>as a means to</w:t>
      </w:r>
      <w:r w:rsidRPr="12CB632F" w:rsidR="08261883">
        <w:rPr>
          <w:noProof w:val="0"/>
          <w:sz w:val="24"/>
          <w:szCs w:val="24"/>
          <w:lang w:val="en-US"/>
        </w:rPr>
        <w:t xml:space="preserve"> reduce the level of a critical risk as per risk assessment.</w:t>
      </w:r>
    </w:p>
    <w:p w:rsidR="08261883" w:rsidP="12CB632F" w:rsidRDefault="08261883" w14:paraId="0B508A9D" w14:textId="64F1CC94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12CB632F" w:rsidR="08261883">
        <w:rPr>
          <w:noProof w:val="0"/>
          <w:sz w:val="24"/>
          <w:szCs w:val="24"/>
          <w:lang w:val="en-US"/>
        </w:rPr>
        <w:t>Required by law from a subpoena or court order.</w:t>
      </w:r>
    </w:p>
    <w:p w:rsidR="08261883" w:rsidP="12CB632F" w:rsidRDefault="08261883" w14:paraId="6295F79F" w14:textId="66F7C97B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12CB632F" w:rsidR="08261883">
        <w:rPr>
          <w:noProof w:val="0"/>
          <w:sz w:val="24"/>
          <w:szCs w:val="24"/>
          <w:lang w:val="en-US"/>
        </w:rPr>
        <w:t>With written consent of every person who can be seen or heard in the recording.</w:t>
      </w:r>
    </w:p>
    <w:p w:rsidR="08261883" w:rsidP="12CB632F" w:rsidRDefault="08261883" w14:paraId="78F7CAC4" w14:textId="3A3AB613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12CB632F" w:rsidR="08261883">
        <w:rPr>
          <w:noProof w:val="0"/>
          <w:sz w:val="24"/>
          <w:szCs w:val="24"/>
          <w:lang w:val="en-US"/>
        </w:rPr>
        <w:t xml:space="preserve">Requested by law enforcement </w:t>
      </w:r>
      <w:r w:rsidRPr="12CB632F" w:rsidR="08261883">
        <w:rPr>
          <w:noProof w:val="0"/>
          <w:sz w:val="24"/>
          <w:szCs w:val="24"/>
          <w:lang w:val="en-US"/>
        </w:rPr>
        <w:t>in order to</w:t>
      </w:r>
      <w:r w:rsidRPr="12CB632F" w:rsidR="08261883">
        <w:rPr>
          <w:noProof w:val="0"/>
          <w:sz w:val="24"/>
          <w:szCs w:val="24"/>
          <w:lang w:val="en-US"/>
        </w:rPr>
        <w:t xml:space="preserve"> investigate a crime.</w:t>
      </w:r>
    </w:p>
    <w:p w:rsidR="08261883" w:rsidP="12CB632F" w:rsidRDefault="08261883" w14:paraId="39B4485D" w14:textId="515B289F">
      <w:pPr>
        <w:pStyle w:val="Heading1"/>
        <w:rPr>
          <w:noProof w:val="0"/>
          <w:lang w:val="en-US"/>
        </w:rPr>
      </w:pPr>
      <w:bookmarkStart w:name="_Toc1249280792" w:id="61715475"/>
      <w:r w:rsidRPr="12CB632F" w:rsidR="08261883">
        <w:rPr>
          <w:noProof w:val="0"/>
          <w:lang w:val="en-US"/>
        </w:rPr>
        <w:t>Breaches</w:t>
      </w:r>
      <w:bookmarkEnd w:id="61715475"/>
    </w:p>
    <w:p w:rsidR="08261883" w:rsidP="12CB632F" w:rsidRDefault="08261883" w14:paraId="38A6DE00" w14:textId="0451FE4A">
      <w:pPr>
        <w:pStyle w:val="Normal"/>
        <w:rPr>
          <w:noProof w:val="0"/>
          <w:lang w:val="en-US"/>
        </w:rPr>
      </w:pPr>
      <w:r w:rsidRPr="12CB632F" w:rsidR="08261883">
        <w:rPr>
          <w:noProof w:val="0"/>
          <w:lang w:val="en-US"/>
        </w:rPr>
        <w:t xml:space="preserve">Any breach of any way to this policy will be regarded as a serious matter and will be met with disciplinary action and </w:t>
      </w:r>
      <w:r w:rsidRPr="12CB632F" w:rsidR="08261883">
        <w:rPr>
          <w:noProof w:val="0"/>
          <w:lang w:val="en-US"/>
        </w:rPr>
        <w:t>possibly legal</w:t>
      </w:r>
      <w:r w:rsidRPr="12CB632F" w:rsidR="08261883">
        <w:rPr>
          <w:noProof w:val="0"/>
          <w:lang w:val="en-US"/>
        </w:rPr>
        <w:t xml:space="preserve"> action.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0eb078b8cef24d46"/>
      <w:headerReference w:type="first" r:id="Rcbd1f28093aa4874"/>
      <w:footerReference w:type="default" r:id="R08ea785bff3d4efb"/>
      <w:footerReference w:type="first" r:id="R3f4ffe6e995544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CB632F" w:rsidTr="12CB632F" w14:paraId="3A8BF3C1">
      <w:trPr>
        <w:trHeight w:val="300"/>
      </w:trPr>
      <w:tc>
        <w:tcPr>
          <w:tcW w:w="3120" w:type="dxa"/>
          <w:tcMar/>
        </w:tcPr>
        <w:p w:rsidR="12CB632F" w:rsidP="12CB632F" w:rsidRDefault="12CB632F" w14:paraId="2F497AE5" w14:textId="0E15713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CB632F" w:rsidP="12CB632F" w:rsidRDefault="12CB632F" w14:paraId="0D80DFB3" w14:textId="1CC8579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CB632F" w:rsidP="12CB632F" w:rsidRDefault="12CB632F" w14:paraId="3A1865D7" w14:textId="17B6E38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2CB632F" w:rsidP="12CB632F" w:rsidRDefault="12CB632F" w14:paraId="39DEE013" w14:textId="3166698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CB632F" w:rsidTr="12CB632F" w14:paraId="7744B165">
      <w:trPr>
        <w:trHeight w:val="300"/>
      </w:trPr>
      <w:tc>
        <w:tcPr>
          <w:tcW w:w="3120" w:type="dxa"/>
          <w:tcMar/>
        </w:tcPr>
        <w:p w:rsidR="12CB632F" w:rsidP="12CB632F" w:rsidRDefault="12CB632F" w14:paraId="14057AF0" w14:textId="05CF9BC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CB632F" w:rsidP="12CB632F" w:rsidRDefault="12CB632F" w14:paraId="1074D5FD" w14:textId="0457280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CB632F" w:rsidP="12CB632F" w:rsidRDefault="12CB632F" w14:paraId="5700D765" w14:textId="5141BFCF">
          <w:pPr>
            <w:pStyle w:val="Header"/>
            <w:bidi w:val="0"/>
            <w:ind w:right="-115"/>
            <w:jc w:val="right"/>
          </w:pPr>
        </w:p>
      </w:tc>
    </w:tr>
  </w:tbl>
  <w:p w:rsidR="12CB632F" w:rsidP="12CB632F" w:rsidRDefault="12CB632F" w14:paraId="3D017798" w14:textId="5ACD658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CB632F" w:rsidTr="12CB632F" w14:paraId="29343D92">
      <w:trPr>
        <w:trHeight w:val="300"/>
      </w:trPr>
      <w:tc>
        <w:tcPr>
          <w:tcW w:w="3120" w:type="dxa"/>
          <w:tcMar/>
        </w:tcPr>
        <w:p w:rsidR="12CB632F" w:rsidP="12CB632F" w:rsidRDefault="12CB632F" w14:paraId="48F36FFD" w14:textId="41EE884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CB632F" w:rsidP="12CB632F" w:rsidRDefault="12CB632F" w14:paraId="08C5DD16" w14:textId="5CC28E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CB632F" w:rsidP="12CB632F" w:rsidRDefault="12CB632F" w14:paraId="362489C9" w14:textId="77465E9F">
          <w:pPr>
            <w:pStyle w:val="Header"/>
            <w:bidi w:val="0"/>
            <w:ind w:right="-115"/>
            <w:jc w:val="right"/>
          </w:pPr>
        </w:p>
      </w:tc>
    </w:tr>
  </w:tbl>
  <w:p w:rsidR="12CB632F" w:rsidP="12CB632F" w:rsidRDefault="12CB632F" w14:paraId="7202BA86" w14:textId="3D497712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CB632F" w:rsidTr="12CB632F" w14:paraId="43F7E04E">
      <w:trPr>
        <w:trHeight w:val="300"/>
      </w:trPr>
      <w:tc>
        <w:tcPr>
          <w:tcW w:w="3120" w:type="dxa"/>
          <w:tcMar/>
        </w:tcPr>
        <w:p w:rsidR="12CB632F" w:rsidP="12CB632F" w:rsidRDefault="12CB632F" w14:paraId="73A5E3AC" w14:textId="40A180E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CB632F" w:rsidP="12CB632F" w:rsidRDefault="12CB632F" w14:paraId="41434B84" w14:textId="7A43AFF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CB632F" w:rsidP="12CB632F" w:rsidRDefault="12CB632F" w14:paraId="5E689900" w14:textId="6E386DE9">
          <w:pPr>
            <w:pStyle w:val="Header"/>
            <w:bidi w:val="0"/>
            <w:ind w:right="-115"/>
            <w:jc w:val="right"/>
          </w:pPr>
        </w:p>
      </w:tc>
    </w:tr>
  </w:tbl>
  <w:p w:rsidR="12CB632F" w:rsidP="12CB632F" w:rsidRDefault="12CB632F" w14:paraId="78EC58E9" w14:textId="51732C9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5a9de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294c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e9d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314e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780A74"/>
    <w:rsid w:val="006EDE88"/>
    <w:rsid w:val="0081AAEB"/>
    <w:rsid w:val="00BA80D4"/>
    <w:rsid w:val="01963D71"/>
    <w:rsid w:val="03A69CED"/>
    <w:rsid w:val="0438637F"/>
    <w:rsid w:val="04780A74"/>
    <w:rsid w:val="0544D8F8"/>
    <w:rsid w:val="0713AD66"/>
    <w:rsid w:val="08185F96"/>
    <w:rsid w:val="08261883"/>
    <w:rsid w:val="0936D0CD"/>
    <w:rsid w:val="0F8AFC99"/>
    <w:rsid w:val="12CB632F"/>
    <w:rsid w:val="146991C0"/>
    <w:rsid w:val="16B14780"/>
    <w:rsid w:val="16F117DD"/>
    <w:rsid w:val="1959E2F6"/>
    <w:rsid w:val="203677CE"/>
    <w:rsid w:val="2326312D"/>
    <w:rsid w:val="23C77B85"/>
    <w:rsid w:val="2518B332"/>
    <w:rsid w:val="29197F82"/>
    <w:rsid w:val="2A898604"/>
    <w:rsid w:val="2B4ED9BE"/>
    <w:rsid w:val="2C025C94"/>
    <w:rsid w:val="2C67B612"/>
    <w:rsid w:val="34CAA1A2"/>
    <w:rsid w:val="361563D9"/>
    <w:rsid w:val="37A090D5"/>
    <w:rsid w:val="380A4085"/>
    <w:rsid w:val="385E1EB8"/>
    <w:rsid w:val="3CE4E827"/>
    <w:rsid w:val="3DC45750"/>
    <w:rsid w:val="3FF45B70"/>
    <w:rsid w:val="43868F80"/>
    <w:rsid w:val="446C999D"/>
    <w:rsid w:val="48D93DEC"/>
    <w:rsid w:val="4B61AE12"/>
    <w:rsid w:val="4D314A8D"/>
    <w:rsid w:val="4D447A20"/>
    <w:rsid w:val="4D494C3A"/>
    <w:rsid w:val="503D99D3"/>
    <w:rsid w:val="5191E3D1"/>
    <w:rsid w:val="535E9791"/>
    <w:rsid w:val="54D23953"/>
    <w:rsid w:val="58844249"/>
    <w:rsid w:val="59776EE6"/>
    <w:rsid w:val="59FE07DA"/>
    <w:rsid w:val="59FE07DA"/>
    <w:rsid w:val="5A0D185E"/>
    <w:rsid w:val="5C98FBCE"/>
    <w:rsid w:val="5CAD44CA"/>
    <w:rsid w:val="5D881AEA"/>
    <w:rsid w:val="6110D85F"/>
    <w:rsid w:val="619AB899"/>
    <w:rsid w:val="66266C55"/>
    <w:rsid w:val="662EF63B"/>
    <w:rsid w:val="68CA3DA1"/>
    <w:rsid w:val="68D88AA5"/>
    <w:rsid w:val="69A2813D"/>
    <w:rsid w:val="6AF1F9B6"/>
    <w:rsid w:val="6C0C69ED"/>
    <w:rsid w:val="6D099BCA"/>
    <w:rsid w:val="766190AF"/>
    <w:rsid w:val="797511C9"/>
    <w:rsid w:val="7BCF806F"/>
    <w:rsid w:val="7C0174D9"/>
    <w:rsid w:val="7C96D3A5"/>
    <w:rsid w:val="7E56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0A74"/>
  <w15:chartTrackingRefBased/>
  <w15:docId w15:val="{5E8B8C8A-AE81-452B-A448-6AE1309C89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69A2813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12CB632F"/>
    <w:rPr>
      <w:rFonts w:ascii="Aptos Display" w:hAnsi="Aptos Display" w:eastAsia="Aptos Display" w:cs="Aptos Display" w:asciiTheme="majorAscii" w:hAnsiTheme="majorAscii" w:eastAsiaTheme="majorEastAsia" w:cstheme="majorBidi"/>
      <w:b w:val="1"/>
      <w:bCs w:val="1"/>
      <w:i w:val="0"/>
      <w:iCs w:val="0"/>
      <w:caps w:val="0"/>
      <w:smallCaps w:val="0"/>
      <w:strike w:val="0"/>
      <w:dstrike w:val="0"/>
      <w:noProof w:val="0"/>
      <w:color w:val="000000" w:themeColor="text1" w:themeTint="FF" w:themeShade="FF"/>
      <w:sz w:val="48"/>
      <w:szCs w:val="48"/>
      <w:u w:val="none"/>
      <w:lang w:val="en-US"/>
    </w:rPr>
    <w:pPr>
      <w:keepNext w:val="1"/>
      <w:keepLines w:val="1"/>
      <w:spacing w:before="360" w:after="80"/>
      <w:outlineLvl w:val="0"/>
    </w:pPr>
  </w:style>
  <w:style w:type="paragraph" w:styleId="TOC1">
    <w:uiPriority w:val="39"/>
    <w:name w:val="toc 1"/>
    <w:basedOn w:val="Normal"/>
    <w:next w:val="Normal"/>
    <w:unhideWhenUsed/>
    <w:rsid w:val="12CB632F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12CB632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2CB632F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12CB632F"/>
    <w:rPr>
      <w:rFonts w:ascii="Aptos Display" w:hAnsi="Aptos Display" w:eastAsia="Aptos Display" w:cs="Aptos Display" w:asciiTheme="majorAscii" w:hAnsiTheme="majorAscii" w:eastAsiaTheme="majorEastAsia" w:cstheme="majorBidi"/>
      <w:b w:val="0"/>
      <w:bCs w:val="0"/>
      <w:i w:val="0"/>
      <w:iCs w:val="0"/>
      <w:caps w:val="0"/>
      <w:smallCaps w:val="0"/>
      <w:noProof w:val="0"/>
      <w:color w:val="000000" w:themeColor="text1" w:themeTint="FF" w:themeShade="FF"/>
      <w:sz w:val="40"/>
      <w:szCs w:val="40"/>
      <w:lang w:val="en-US"/>
    </w:rPr>
    <w:pPr>
      <w:keepNext w:val="1"/>
      <w:keepLines w:val="1"/>
      <w:spacing w:before="160" w:after="80"/>
      <w:outlineLvl w:val="1"/>
    </w:pPr>
  </w:style>
  <w:style w:type="paragraph" w:styleId="TOC2">
    <w:uiPriority w:val="39"/>
    <w:name w:val="toc 2"/>
    <w:basedOn w:val="Normal"/>
    <w:next w:val="Normal"/>
    <w:unhideWhenUsed/>
    <w:rsid w:val="12CB632F"/>
    <w:pPr>
      <w:spacing w:after="100"/>
      <w:ind w:left="220"/>
    </w:pPr>
  </w:style>
  <w:style w:type="paragraph" w:styleId="Header">
    <w:uiPriority w:val="99"/>
    <w:name w:val="header"/>
    <w:basedOn w:val="Normal"/>
    <w:unhideWhenUsed/>
    <w:rsid w:val="12CB632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2CB632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eb078b8cef24d46" /><Relationship Type="http://schemas.openxmlformats.org/officeDocument/2006/relationships/header" Target="header2.xml" Id="Rcbd1f28093aa4874" /><Relationship Type="http://schemas.openxmlformats.org/officeDocument/2006/relationships/footer" Target="footer.xml" Id="R08ea785bff3d4efb" /><Relationship Type="http://schemas.openxmlformats.org/officeDocument/2006/relationships/footer" Target="footer2.xml" Id="R3f4ffe6e99554424" /><Relationship Type="http://schemas.openxmlformats.org/officeDocument/2006/relationships/numbering" Target="numbering.xml" Id="Rfd159edbd9dd4a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D0D584F146D742865F87D3BCAAEC2E" ma:contentTypeVersion="7" ma:contentTypeDescription="Create a new document." ma:contentTypeScope="" ma:versionID="bfdb993f135a3ff2b2f0afcc30982e3b">
  <xsd:schema xmlns:xsd="http://www.w3.org/2001/XMLSchema" xmlns:xs="http://www.w3.org/2001/XMLSchema" xmlns:p="http://schemas.microsoft.com/office/2006/metadata/properties" xmlns:ns2="ee487c52-bfd5-4c96-95c9-ed6889a27160" targetNamespace="http://schemas.microsoft.com/office/2006/metadata/properties" ma:root="true" ma:fieldsID="2ea329aa32ac722116fd96c0e41f0a3f" ns2:_="">
    <xsd:import namespace="ee487c52-bfd5-4c96-95c9-ed6889a271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87c52-bfd5-4c96-95c9-ed6889a27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65FABB-DF25-4EE1-A106-EEAA89722259}"/>
</file>

<file path=customXml/itemProps2.xml><?xml version="1.0" encoding="utf-8"?>
<ds:datastoreItem xmlns:ds="http://schemas.openxmlformats.org/officeDocument/2006/customXml" ds:itemID="{E0130DE1-26E1-4243-BA55-70AA3F240A51}"/>
</file>

<file path=customXml/itemProps3.xml><?xml version="1.0" encoding="utf-8"?>
<ds:datastoreItem xmlns:ds="http://schemas.openxmlformats.org/officeDocument/2006/customXml" ds:itemID="{95AAE2FD-BC2E-43E6-81AB-C422B15CF3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Declan Hutchinson</dc:creator>
  <keywords/>
  <dc:description/>
  <dcterms:created xsi:type="dcterms:W3CDTF">2025-08-31T11:17:25.0000000Z</dcterms:created>
  <dcterms:modified xsi:type="dcterms:W3CDTF">2025-08-31T11:58:26.0819309Z</dcterms:modified>
  <lastModifiedBy>Declan Hutchinson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0x01010055D0D584F146D742865F87D3BCAAEC2E</vt:lpwstr>
  </property>
</Properties>
</file>