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 1. Exemplo de um mapa de memória:</w:t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2310"/>
        <w:gridCol w:w="4440"/>
        <w:gridCol w:w="2322"/>
        <w:gridCol w:w="1985"/>
        <w:tblGridChange w:id="0">
          <w:tblGrid>
            <w:gridCol w:w="2830"/>
            <w:gridCol w:w="2310"/>
            <w:gridCol w:w="4440"/>
            <w:gridCol w:w="2322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Faixa de endereços (hex)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 da mem. (bytes)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Utilidade da mem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componente vhd de memória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 da mem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33FF – 0x0000 3000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KB (1024 B)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dados dinâmica (</w:t>
            </w:r>
            <w:r w:rsidDel="00000000" w:rsidR="00000000" w:rsidRPr="00000000">
              <w:rPr>
                <w:i w:val="1"/>
                <w:rtl w:val="0"/>
              </w:rPr>
              <w:t xml:space="preserve">stack e heap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Mem_data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23FF – 0x0000 2000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KB (1024 B)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dados estática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Mem_data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1FFF – 0x0000 1000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KB (4096 B)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programa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Mem_program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00FF – 0x0000 0000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256 B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Periféricos mapeados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Mem_mapped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Tabela2. Exemplo de um detalhamento da região de periféricos do mapa de memória:</w:t>
      </w:r>
    </w:p>
    <w:tbl>
      <w:tblPr>
        <w:tblStyle w:val="Table2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268"/>
        <w:gridCol w:w="2409"/>
        <w:gridCol w:w="7195"/>
        <w:tblGridChange w:id="0">
          <w:tblGrid>
            <w:gridCol w:w="2122"/>
            <w:gridCol w:w="2268"/>
            <w:gridCol w:w="2409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Endereços (hex)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registrador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Periférico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em </w:t>
            </w:r>
            <w:r w:rsidDel="00000000" w:rsidR="00000000" w:rsidRPr="00000000">
              <w:rPr>
                <w:i w:val="1"/>
                <w:rtl w:val="0"/>
              </w:rPr>
              <w:t xml:space="preserve">bits</w:t>
            </w:r>
            <w:r w:rsidDel="00000000" w:rsidR="00000000" w:rsidRPr="00000000">
              <w:rPr>
                <w:rtl w:val="0"/>
              </w:rPr>
              <w:t xml:space="preserve"> do registrador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0008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0004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0x0000 0000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o exemplo acima considera que as palavras (e também os registradores) são todos de 32 bits de tamanho (4 bytes) e que o endereçamento dessa CPU é por byte, ou seja, cada byte tem o seu próprio endereço. Portanto, na região de memória reservada para o mapeamento dos registradores dos periféricos, cabe até 64 registradores de 32 bits. Preencha os detalhes da tabela 2, somente quando for implementar os periféricos do seu MCU.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Quais instruções sua CPU poderá processar, ou seja, o início da definição da ISA: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Arithmetic:</w:t>
      </w:r>
      <w:r w:rsidDel="00000000" w:rsidR="00000000" w:rsidRPr="00000000">
        <w:rPr>
          <w:rtl w:val="0"/>
        </w:rPr>
        <w:t xml:space="preserve"> add, subtract, add immediate, multiply(without overflow), divide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Logical:</w:t>
      </w:r>
      <w:r w:rsidDel="00000000" w:rsidR="00000000" w:rsidRPr="00000000">
        <w:rPr>
          <w:rtl w:val="0"/>
        </w:rPr>
        <w:t xml:space="preserve"> and, or , and immediate, or immediate, shift left logical,  shift right logical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Data Transfer: </w:t>
      </w:r>
      <w:r w:rsidDel="00000000" w:rsidR="00000000" w:rsidRPr="00000000">
        <w:rPr>
          <w:rtl w:val="0"/>
        </w:rPr>
        <w:t xml:space="preserve">load word, store word, move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Conditional Branch:  </w:t>
      </w:r>
      <w:r w:rsidDel="00000000" w:rsidR="00000000" w:rsidRPr="00000000">
        <w:rPr>
          <w:rtl w:val="0"/>
        </w:rPr>
        <w:t xml:space="preserve">branch on equal, branch on less than, branch on greater than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Unconditional Jump: </w:t>
      </w:r>
      <w:r w:rsidDel="00000000" w:rsidR="00000000" w:rsidRPr="00000000">
        <w:rPr>
          <w:rtl w:val="0"/>
        </w:rPr>
        <w:t xml:space="preserve">jump, jump and link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Complex Numbers:</w:t>
      </w:r>
      <w:r w:rsidDel="00000000" w:rsidR="00000000" w:rsidRPr="00000000">
        <w:rPr>
          <w:rtl w:val="0"/>
        </w:rPr>
        <w:t xml:space="preserve"> add, subtract, multiply, modulus, conjugate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• </w:t>
      </w:r>
      <w:r w:rsidDel="00000000" w:rsidR="00000000" w:rsidRPr="00000000">
        <w:rPr>
          <w:b w:val="1"/>
          <w:sz w:val="22"/>
          <w:szCs w:val="22"/>
          <w:rtl w:val="0"/>
        </w:rPr>
        <w:t xml:space="preserve">Tamanho(s) da instrução.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 xml:space="preserve">32 bits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Tamanho do(s) dado(s) que a sua CPU será capaz de processar.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32 bits</w:t>
      </w:r>
    </w:p>
    <w:p w:rsidR="00000000" w:rsidDel="00000000" w:rsidP="00000000" w:rsidRDefault="00000000" w:rsidRPr="00000000" w14:paraId="00000040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Capacidade de memória que a sua CPU será capaz de endereçar (tem a ver com o PC)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4Kb</w:t>
      </w:r>
    </w:p>
    <w:p w:rsidR="00000000" w:rsidDel="00000000" w:rsidP="00000000" w:rsidRDefault="00000000" w:rsidRPr="00000000" w14:paraId="00000042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Formas de endereçamento que a sua CPU será capaz de tratar.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Por registrador, por imediato, por base, </w:t>
      </w:r>
    </w:p>
    <w:p w:rsidR="00000000" w:rsidDel="00000000" w:rsidP="00000000" w:rsidRDefault="00000000" w:rsidRPr="00000000" w14:paraId="0000004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Formas de E/S que a sua CPU será capaz de tratar. </w:t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interrupções</w:t>
        <w:tab/>
      </w:r>
    </w:p>
    <w:p w:rsidR="00000000" w:rsidDel="00000000" w:rsidP="00000000" w:rsidRDefault="00000000" w:rsidRPr="00000000" w14:paraId="0000004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Priorizará ou não o uso de banco de registradores no processamento dos dados?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 xml:space="preserve">Priorizará o banco de registradores</w:t>
      </w:r>
    </w:p>
    <w:p w:rsidR="00000000" w:rsidDel="00000000" w:rsidP="00000000" w:rsidRDefault="00000000" w:rsidRPr="00000000" w14:paraId="0000004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Modelo RISC ou Modelo CISC.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 xml:space="preserve">RISC</w:t>
      </w:r>
    </w:p>
    <w:p w:rsidR="00000000" w:rsidDel="00000000" w:rsidP="00000000" w:rsidRDefault="00000000" w:rsidRPr="00000000" w14:paraId="0000004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Modelo Von Neumann ou Modelo Harvard.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Modelo Von Neumann</w:t>
      </w:r>
    </w:p>
    <w:p w:rsidR="00000000" w:rsidDel="00000000" w:rsidP="00000000" w:rsidRDefault="00000000" w:rsidRPr="00000000" w14:paraId="0000004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Modelo de CPU: ciclo único, multiciclo ou pipeline simples?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Ciclo único</w:t>
      </w:r>
    </w:p>
    <w:p w:rsidR="00000000" w:rsidDel="00000000" w:rsidP="00000000" w:rsidRDefault="00000000" w:rsidRPr="00000000" w14:paraId="0000004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Endianess – ordenamento de bytes dentro da palavra (little endian ou big endian)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Big Endian</w:t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