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BB0B" w14:textId="77777777" w:rsidR="00CC5DEE" w:rsidRPr="007150E0" w:rsidRDefault="006A560C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7150E0">
        <w:rPr>
          <w:rFonts w:ascii="Times New Roman" w:eastAsia="Arial" w:hAnsi="Times New Roman" w:cs="Times New Roman"/>
          <w:b/>
          <w:sz w:val="32"/>
          <w:szCs w:val="32"/>
        </w:rPr>
        <w:t>Project Design Phase-II</w:t>
      </w:r>
    </w:p>
    <w:p w14:paraId="2959816B" w14:textId="77777777" w:rsidR="00CC5DEE" w:rsidRPr="007150E0" w:rsidRDefault="006A560C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7150E0">
        <w:rPr>
          <w:rFonts w:ascii="Times New Roman" w:eastAsia="Arial" w:hAnsi="Times New Roman" w:cs="Times New Roman"/>
          <w:b/>
          <w:sz w:val="32"/>
          <w:szCs w:val="32"/>
        </w:rPr>
        <w:t>Technology Stack (Architecture &amp; Stack)</w:t>
      </w:r>
    </w:p>
    <w:p w14:paraId="69C6B96A" w14:textId="77777777" w:rsidR="00CC5DEE" w:rsidRPr="007150E0" w:rsidRDefault="00CC5DEE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268"/>
      </w:tblGrid>
      <w:tr w:rsidR="00CC5DEE" w:rsidRPr="007150E0" w14:paraId="22CCD920" w14:textId="77777777" w:rsidTr="007150E0">
        <w:trPr>
          <w:jc w:val="center"/>
        </w:trPr>
        <w:tc>
          <w:tcPr>
            <w:tcW w:w="4508" w:type="dxa"/>
          </w:tcPr>
          <w:p w14:paraId="07C405A8" w14:textId="77777777" w:rsidR="00CC5DEE" w:rsidRPr="007150E0" w:rsidRDefault="006A560C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268" w:type="dxa"/>
          </w:tcPr>
          <w:p w14:paraId="0619B1F6" w14:textId="02B18BC9" w:rsidR="00CC5DEE" w:rsidRPr="007150E0" w:rsidRDefault="006A560C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26680" w:rsidRPr="007150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6680" w:rsidRPr="007150E0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 xml:space="preserve"> 2023</w:t>
            </w:r>
          </w:p>
        </w:tc>
      </w:tr>
      <w:tr w:rsidR="00CC5DEE" w:rsidRPr="007150E0" w14:paraId="3ABE940C" w14:textId="77777777" w:rsidTr="007150E0">
        <w:trPr>
          <w:jc w:val="center"/>
        </w:trPr>
        <w:tc>
          <w:tcPr>
            <w:tcW w:w="4508" w:type="dxa"/>
          </w:tcPr>
          <w:p w14:paraId="27B2614A" w14:textId="77777777" w:rsidR="00CC5DEE" w:rsidRPr="007150E0" w:rsidRDefault="006A560C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268" w:type="dxa"/>
          </w:tcPr>
          <w:p w14:paraId="014B245C" w14:textId="798F1042" w:rsidR="00CC5DEE" w:rsidRPr="007150E0" w:rsidRDefault="0038068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NM2023TMID</w:t>
            </w:r>
            <w:r w:rsidR="00D26680" w:rsidRPr="007150E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04504</w:t>
            </w:r>
          </w:p>
        </w:tc>
      </w:tr>
      <w:tr w:rsidR="00CC5DEE" w:rsidRPr="007150E0" w14:paraId="1EE8B4D3" w14:textId="77777777" w:rsidTr="007150E0">
        <w:trPr>
          <w:trHeight w:val="507"/>
          <w:jc w:val="center"/>
        </w:trPr>
        <w:tc>
          <w:tcPr>
            <w:tcW w:w="4508" w:type="dxa"/>
          </w:tcPr>
          <w:p w14:paraId="3C4253CC" w14:textId="77777777" w:rsidR="00CC5DEE" w:rsidRPr="007150E0" w:rsidRDefault="006A560C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268" w:type="dxa"/>
          </w:tcPr>
          <w:p w14:paraId="57958A55" w14:textId="2219381F" w:rsidR="00CC5DEE" w:rsidRPr="007150E0" w:rsidRDefault="00D266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Creating an Email Campaign in Mailchimp</w:t>
            </w:r>
          </w:p>
        </w:tc>
      </w:tr>
    </w:tbl>
    <w:p w14:paraId="606DC33D" w14:textId="77777777" w:rsidR="00CC5DEE" w:rsidRPr="007150E0" w:rsidRDefault="00CC5DEE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6DE7EB07" w14:textId="77777777" w:rsidR="00CC5DEE" w:rsidRPr="007150E0" w:rsidRDefault="006A560C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7150E0">
        <w:rPr>
          <w:rFonts w:ascii="Times New Roman" w:eastAsia="Arial" w:hAnsi="Times New Roman" w:cs="Times New Roman"/>
          <w:b/>
          <w:sz w:val="28"/>
          <w:szCs w:val="28"/>
        </w:rPr>
        <w:t>Technical Architecture:</w:t>
      </w:r>
    </w:p>
    <w:p w14:paraId="58F965BA" w14:textId="3885609E" w:rsidR="00CC5DEE" w:rsidRPr="007150E0" w:rsidRDefault="006A560C">
      <w:pPr>
        <w:rPr>
          <w:rFonts w:ascii="Times New Roman" w:eastAsia="Arial" w:hAnsi="Times New Roman" w:cs="Times New Roman"/>
          <w:sz w:val="28"/>
          <w:szCs w:val="28"/>
        </w:rPr>
      </w:pPr>
      <w:r w:rsidRPr="007150E0">
        <w:rPr>
          <w:rFonts w:ascii="Times New Roman" w:eastAsia="Arial" w:hAnsi="Times New Roman" w:cs="Times New Roman"/>
          <w:sz w:val="28"/>
          <w:szCs w:val="28"/>
        </w:rPr>
        <w:t>The Deliverable shall include the architectural diagram as below and the information as per the table1 &amp; table 2</w:t>
      </w:r>
    </w:p>
    <w:p w14:paraId="72C08049" w14:textId="3597E4FB" w:rsidR="00CC5DEE" w:rsidRPr="007150E0" w:rsidRDefault="008427FF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7150E0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         </w:t>
      </w:r>
      <w:r w:rsidR="00B263F7" w:rsidRPr="007150E0">
        <w:rPr>
          <w:rFonts w:ascii="Times New Roman" w:eastAsia="Arial" w:hAnsi="Times New Roman" w:cs="Times New Roman"/>
          <w:b/>
          <w:sz w:val="28"/>
          <w:szCs w:val="28"/>
        </w:rPr>
        <w:t xml:space="preserve">   </w:t>
      </w:r>
      <w:r w:rsidR="00D26680" w:rsidRPr="007150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84122" wp14:editId="1A7A867C">
            <wp:extent cx="8256905" cy="3139440"/>
            <wp:effectExtent l="0" t="0" r="0" b="3810"/>
            <wp:docPr id="179249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8287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0358" cy="316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3F7" w:rsidRPr="007150E0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7150E0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5E066A0D" w14:textId="77777777" w:rsidR="00CC5DEE" w:rsidRPr="007150E0" w:rsidRDefault="00CC5DEE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371F668A" w14:textId="77777777" w:rsidR="00917FF0" w:rsidRPr="007150E0" w:rsidRDefault="006A560C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7150E0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7150E0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7150E0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7150E0">
        <w:rPr>
          <w:rFonts w:ascii="Times New Roman" w:eastAsia="Arial" w:hAnsi="Times New Roman" w:cs="Times New Roman"/>
          <w:b/>
          <w:sz w:val="28"/>
          <w:szCs w:val="28"/>
        </w:rPr>
        <w:br/>
      </w:r>
    </w:p>
    <w:p w14:paraId="4AAD929A" w14:textId="77777777" w:rsidR="00917FF0" w:rsidRPr="007150E0" w:rsidRDefault="006A560C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7150E0">
        <w:rPr>
          <w:rFonts w:ascii="Times New Roman" w:eastAsia="Arial" w:hAnsi="Times New Roman" w:cs="Times New Roman"/>
          <w:b/>
          <w:sz w:val="28"/>
          <w:szCs w:val="28"/>
        </w:rPr>
        <w:t>Table-1: Components &amp; Technologies:</w:t>
      </w:r>
      <w:r w:rsidR="00917FF0" w:rsidRPr="007150E0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C5DEE" w:rsidRPr="007150E0" w14:paraId="6879C59A" w14:textId="77777777">
        <w:trPr>
          <w:trHeight w:val="422"/>
        </w:trPr>
        <w:tc>
          <w:tcPr>
            <w:tcW w:w="834" w:type="dxa"/>
          </w:tcPr>
          <w:p w14:paraId="7FDDE8F2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S.</w:t>
            </w:r>
            <w:r w:rsidR="00B263F7"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4006" w:type="dxa"/>
          </w:tcPr>
          <w:p w14:paraId="7F3E854B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14:paraId="1C8C9857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14:paraId="58BD1274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CC5DEE" w:rsidRPr="007150E0" w14:paraId="651743D7" w14:textId="77777777">
        <w:trPr>
          <w:trHeight w:val="489"/>
        </w:trPr>
        <w:tc>
          <w:tcPr>
            <w:tcW w:w="834" w:type="dxa"/>
          </w:tcPr>
          <w:p w14:paraId="229EA081" w14:textId="77777777" w:rsidR="00CC5DEE" w:rsidRPr="007150E0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3A803C7F" w14:textId="7CC25D92" w:rsidR="00CC5DEE" w:rsidRPr="007150E0" w:rsidRDefault="00F01F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Audience</w:t>
            </w:r>
          </w:p>
        </w:tc>
        <w:tc>
          <w:tcPr>
            <w:tcW w:w="5218" w:type="dxa"/>
          </w:tcPr>
          <w:p w14:paraId="649DA07D" w14:textId="10A3B870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The audience is the group of people you want to target with your email campaign. It could be your subscribers, customers, or a specific segment of your list.</w:t>
            </w:r>
          </w:p>
        </w:tc>
        <w:tc>
          <w:tcPr>
            <w:tcW w:w="4135" w:type="dxa"/>
          </w:tcPr>
          <w:p w14:paraId="0E22B8C6" w14:textId="00A888AB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 provides tools for managing and segmenting your audience, including importing contacts, creating segments, and using tags and groups.</w:t>
            </w:r>
          </w:p>
        </w:tc>
      </w:tr>
      <w:tr w:rsidR="00CC5DEE" w:rsidRPr="007150E0" w14:paraId="038A02C2" w14:textId="77777777">
        <w:trPr>
          <w:trHeight w:val="470"/>
        </w:trPr>
        <w:tc>
          <w:tcPr>
            <w:tcW w:w="834" w:type="dxa"/>
          </w:tcPr>
          <w:p w14:paraId="48928CFC" w14:textId="77777777" w:rsidR="00CC5DEE" w:rsidRPr="007150E0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39377F62" w14:textId="521922BB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Email Content</w:t>
            </w:r>
          </w:p>
        </w:tc>
        <w:tc>
          <w:tcPr>
            <w:tcW w:w="5218" w:type="dxa"/>
          </w:tcPr>
          <w:p w14:paraId="211E924B" w14:textId="123BB1A8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The email content is the actual message you want to convey to your audience. This includes the email's design, text, images, and links.</w:t>
            </w:r>
          </w:p>
        </w:tc>
        <w:tc>
          <w:tcPr>
            <w:tcW w:w="4135" w:type="dxa"/>
          </w:tcPr>
          <w:p w14:paraId="2CDF09DC" w14:textId="48ACA0B8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 offers a user-friendly email editor with drag-and-drop functionality, allowing you to create visually appealing emails without the need for coding</w:t>
            </w:r>
          </w:p>
        </w:tc>
      </w:tr>
      <w:tr w:rsidR="00CC5DEE" w:rsidRPr="007150E0" w14:paraId="05CC7384" w14:textId="77777777" w:rsidTr="008B1A07">
        <w:trPr>
          <w:trHeight w:val="385"/>
        </w:trPr>
        <w:tc>
          <w:tcPr>
            <w:tcW w:w="834" w:type="dxa"/>
          </w:tcPr>
          <w:p w14:paraId="60988B0A" w14:textId="77777777" w:rsidR="00CC5DEE" w:rsidRPr="007150E0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71AF22C" w14:textId="27E3C5ED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Email Template</w:t>
            </w:r>
          </w:p>
        </w:tc>
        <w:tc>
          <w:tcPr>
            <w:tcW w:w="5218" w:type="dxa"/>
          </w:tcPr>
          <w:p w14:paraId="3FC95F45" w14:textId="2DA16103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Email templates are pre-designed layouts that help you maintain a consistent brand image in your emails. You can choose from Mailchimp's templates or create a custom one.</w:t>
            </w:r>
          </w:p>
        </w:tc>
        <w:tc>
          <w:tcPr>
            <w:tcW w:w="4135" w:type="dxa"/>
          </w:tcPr>
          <w:p w14:paraId="2B58B960" w14:textId="0DFA741A" w:rsidR="00CC5DEE" w:rsidRPr="007150E0" w:rsidRDefault="008B1A0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Mailchimp's template builder enables you to design or customize email templates without coding skills.</w:t>
            </w:r>
          </w:p>
        </w:tc>
      </w:tr>
      <w:tr w:rsidR="00C26E51" w:rsidRPr="007150E0" w14:paraId="6A1BE52D" w14:textId="77777777">
        <w:trPr>
          <w:trHeight w:val="470"/>
        </w:trPr>
        <w:tc>
          <w:tcPr>
            <w:tcW w:w="834" w:type="dxa"/>
          </w:tcPr>
          <w:p w14:paraId="0F78480D" w14:textId="77777777" w:rsidR="00C26E51" w:rsidRPr="007150E0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470DDF0" w14:textId="11684C25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Subject Line</w:t>
            </w:r>
          </w:p>
        </w:tc>
        <w:tc>
          <w:tcPr>
            <w:tcW w:w="5218" w:type="dxa"/>
          </w:tcPr>
          <w:p w14:paraId="48FEF10A" w14:textId="49A3CC91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The subject line is the first thing your recipients see and can significantly impact your email's open rate. It should be enticing and relevant to your email's content.</w:t>
            </w:r>
          </w:p>
        </w:tc>
        <w:tc>
          <w:tcPr>
            <w:tcW w:w="4135" w:type="dxa"/>
          </w:tcPr>
          <w:p w14:paraId="7771F6F4" w14:textId="7365BC62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 provides a subject line preview and A/B testing features to help you optimize your subject line.</w:t>
            </w:r>
          </w:p>
        </w:tc>
      </w:tr>
      <w:tr w:rsidR="00C26E51" w:rsidRPr="007150E0" w14:paraId="5D28AAC7" w14:textId="77777777">
        <w:trPr>
          <w:trHeight w:val="489"/>
        </w:trPr>
        <w:tc>
          <w:tcPr>
            <w:tcW w:w="834" w:type="dxa"/>
          </w:tcPr>
          <w:p w14:paraId="4B33D6F9" w14:textId="77777777" w:rsidR="00C26E51" w:rsidRPr="007150E0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ECAF051" w14:textId="37B208E5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Scheduling</w:t>
            </w:r>
          </w:p>
        </w:tc>
        <w:tc>
          <w:tcPr>
            <w:tcW w:w="5218" w:type="dxa"/>
          </w:tcPr>
          <w:p w14:paraId="6A720F71" w14:textId="4A6CF046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You can choose when your email campaign will be sent. Timing is important for maximizing open and click-through rates.</w:t>
            </w:r>
          </w:p>
        </w:tc>
        <w:tc>
          <w:tcPr>
            <w:tcW w:w="4135" w:type="dxa"/>
          </w:tcPr>
          <w:p w14:paraId="34C74ED9" w14:textId="232FCD88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 allows you to set the date and time for sending your emails and provides recommendations for optimal send times.</w:t>
            </w:r>
          </w:p>
        </w:tc>
      </w:tr>
      <w:tr w:rsidR="00C26E51" w:rsidRPr="007150E0" w14:paraId="132D727C" w14:textId="77777777">
        <w:trPr>
          <w:trHeight w:val="489"/>
        </w:trPr>
        <w:tc>
          <w:tcPr>
            <w:tcW w:w="834" w:type="dxa"/>
          </w:tcPr>
          <w:p w14:paraId="7C2C8D39" w14:textId="77777777" w:rsidR="00C26E51" w:rsidRPr="007150E0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432CA5A" w14:textId="646AE067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Tracking and Analytics</w:t>
            </w:r>
          </w:p>
        </w:tc>
        <w:tc>
          <w:tcPr>
            <w:tcW w:w="5218" w:type="dxa"/>
          </w:tcPr>
          <w:p w14:paraId="3B89C845" w14:textId="59D74D4A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Tracking and analytics help you monitor the performance of your email campaign. You can see metrics like open rates, click-through rates, and conversion rates.</w:t>
            </w:r>
          </w:p>
        </w:tc>
        <w:tc>
          <w:tcPr>
            <w:tcW w:w="4135" w:type="dxa"/>
          </w:tcPr>
          <w:p w14:paraId="2FD4D649" w14:textId="4896DB6D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 offers detailed analytics and reports, including visualizations and segmentation options to understand how your campaign is performing.</w:t>
            </w:r>
          </w:p>
        </w:tc>
      </w:tr>
      <w:tr w:rsidR="00C26E51" w:rsidRPr="007150E0" w14:paraId="048A7180" w14:textId="77777777">
        <w:trPr>
          <w:trHeight w:val="489"/>
        </w:trPr>
        <w:tc>
          <w:tcPr>
            <w:tcW w:w="834" w:type="dxa"/>
          </w:tcPr>
          <w:p w14:paraId="518DA8DB" w14:textId="77777777" w:rsidR="00C26E51" w:rsidRPr="007150E0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4293C109" w14:textId="7DE284B6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Testing and Optimization</w:t>
            </w:r>
          </w:p>
        </w:tc>
        <w:tc>
          <w:tcPr>
            <w:tcW w:w="5218" w:type="dxa"/>
          </w:tcPr>
          <w:p w14:paraId="39614A31" w14:textId="39FC847B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To improve your email campaign's effectiveness, you can perform A/B tests on different elements like subject lines, content, or send times.</w:t>
            </w:r>
          </w:p>
        </w:tc>
        <w:tc>
          <w:tcPr>
            <w:tcW w:w="4135" w:type="dxa"/>
          </w:tcPr>
          <w:p w14:paraId="6467FE0F" w14:textId="2D58ADFE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 provides A/B testing features to help you optimize various aspects of your email campaigns.</w:t>
            </w:r>
          </w:p>
        </w:tc>
      </w:tr>
      <w:tr w:rsidR="00C26E51" w:rsidRPr="007150E0" w14:paraId="76CE06C6" w14:textId="77777777">
        <w:trPr>
          <w:trHeight w:val="489"/>
        </w:trPr>
        <w:tc>
          <w:tcPr>
            <w:tcW w:w="834" w:type="dxa"/>
          </w:tcPr>
          <w:p w14:paraId="4E30EC21" w14:textId="77777777" w:rsidR="00C26E51" w:rsidRPr="007150E0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45DF8368" w14:textId="2165EDB4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Automation</w:t>
            </w:r>
          </w:p>
        </w:tc>
        <w:tc>
          <w:tcPr>
            <w:tcW w:w="5218" w:type="dxa"/>
          </w:tcPr>
          <w:p w14:paraId="2AC10952" w14:textId="4668664E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Automation allows you to set up trigger-based emails, such as welcome emails, follow-ups, or abandoned cart reminders, to engage with your audience automatically.</w:t>
            </w:r>
          </w:p>
        </w:tc>
        <w:tc>
          <w:tcPr>
            <w:tcW w:w="4135" w:type="dxa"/>
          </w:tcPr>
          <w:p w14:paraId="4A8F4EC7" w14:textId="2FE71FA9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Mailchimp's automation features enable you to create and manage automated email sequences.</w:t>
            </w:r>
          </w:p>
        </w:tc>
      </w:tr>
      <w:tr w:rsidR="00C26E51" w:rsidRPr="007150E0" w14:paraId="41851AAE" w14:textId="77777777">
        <w:trPr>
          <w:trHeight w:val="489"/>
        </w:trPr>
        <w:tc>
          <w:tcPr>
            <w:tcW w:w="834" w:type="dxa"/>
          </w:tcPr>
          <w:p w14:paraId="58E6DC01" w14:textId="77777777" w:rsidR="00C26E51" w:rsidRPr="007150E0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06" w:type="dxa"/>
          </w:tcPr>
          <w:p w14:paraId="2B92F8CB" w14:textId="5B00B141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Compliance and Legal Considerations</w:t>
            </w:r>
          </w:p>
        </w:tc>
        <w:tc>
          <w:tcPr>
            <w:tcW w:w="5218" w:type="dxa"/>
          </w:tcPr>
          <w:p w14:paraId="405F42D6" w14:textId="6C706283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Ensuring that your email campaign complies with relevant laws and regulations, such as GDPR or CAN-SPAM, is essential to avoid legal issues.</w:t>
            </w:r>
          </w:p>
        </w:tc>
        <w:tc>
          <w:tcPr>
            <w:tcW w:w="4135" w:type="dxa"/>
          </w:tcPr>
          <w:p w14:paraId="2193E356" w14:textId="7AD9EAF4" w:rsidR="00C26E51" w:rsidRPr="007150E0" w:rsidRDefault="008B1A0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sz w:val="28"/>
                <w:szCs w:val="28"/>
              </w:rPr>
              <w:t>Mailchimp provides compliance tools, such as opt-in forms and unsubscribe options, to help you adhere to email marketing regulations.</w:t>
            </w:r>
          </w:p>
        </w:tc>
      </w:tr>
    </w:tbl>
    <w:p w14:paraId="5FE150FD" w14:textId="77777777" w:rsidR="00917FF0" w:rsidRPr="007150E0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</w:p>
    <w:p w14:paraId="55422165" w14:textId="77777777" w:rsidR="00917FF0" w:rsidRPr="007150E0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</w:p>
    <w:p w14:paraId="05C71DA5" w14:textId="77777777" w:rsidR="007150E0" w:rsidRDefault="007150E0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</w:p>
    <w:p w14:paraId="2FF8F732" w14:textId="77777777" w:rsidR="007150E0" w:rsidRDefault="007150E0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</w:p>
    <w:p w14:paraId="65080B23" w14:textId="42C8E4A9" w:rsidR="00CC5DEE" w:rsidRPr="007150E0" w:rsidRDefault="006A560C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7150E0">
        <w:rPr>
          <w:rFonts w:ascii="Times New Roman" w:eastAsia="Arial" w:hAnsi="Times New Roman" w:cs="Times New Roman"/>
          <w:b/>
          <w:sz w:val="28"/>
          <w:szCs w:val="28"/>
        </w:rPr>
        <w:lastRenderedPageBreak/>
        <w:t>Table-2: Application Characteristics:</w:t>
      </w:r>
    </w:p>
    <w:p w14:paraId="00A029B1" w14:textId="77777777" w:rsidR="00917FF0" w:rsidRPr="007150E0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C5DEE" w:rsidRPr="007150E0" w14:paraId="2345C90B" w14:textId="77777777">
        <w:trPr>
          <w:trHeight w:val="539"/>
          <w:tblHeader/>
        </w:trPr>
        <w:tc>
          <w:tcPr>
            <w:tcW w:w="826" w:type="dxa"/>
          </w:tcPr>
          <w:p w14:paraId="1B6C14F7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S.</w:t>
            </w:r>
            <w:r w:rsidR="00B263F7"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969" w:type="dxa"/>
          </w:tcPr>
          <w:p w14:paraId="1C6CFAE9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1BE27DF2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5B067F12" w14:textId="77777777" w:rsidR="00CC5DEE" w:rsidRPr="007150E0" w:rsidRDefault="006A560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7150E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Technology </w:t>
            </w:r>
          </w:p>
        </w:tc>
      </w:tr>
      <w:tr w:rsidR="00801413" w:rsidRPr="007150E0" w14:paraId="6018A594" w14:textId="77777777" w:rsidTr="00D365DF">
        <w:trPr>
          <w:trHeight w:val="461"/>
        </w:trPr>
        <w:tc>
          <w:tcPr>
            <w:tcW w:w="826" w:type="dxa"/>
          </w:tcPr>
          <w:p w14:paraId="473E7194" w14:textId="77777777" w:rsidR="00801413" w:rsidRPr="007150E0" w:rsidRDefault="00801413" w:rsidP="008014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19818A7" w14:textId="11944803" w:rsidR="00801413" w:rsidRPr="007150E0" w:rsidRDefault="00801413" w:rsidP="0080141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User-Friendly Interface</w:t>
            </w:r>
          </w:p>
        </w:tc>
        <w:tc>
          <w:tcPr>
            <w:tcW w:w="5170" w:type="dxa"/>
          </w:tcPr>
          <w:p w14:paraId="02F68900" w14:textId="6401C13D" w:rsidR="00801413" w:rsidRPr="007150E0" w:rsidRDefault="00801413" w:rsidP="0080141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Mailchimp offers an intuitive and user-friendly platform that caters to both beginners and experienced email marketers.</w:t>
            </w:r>
          </w:p>
        </w:tc>
        <w:tc>
          <w:tcPr>
            <w:tcW w:w="4097" w:type="dxa"/>
          </w:tcPr>
          <w:p w14:paraId="46F27FAB" w14:textId="086A4BCF" w:rsidR="00801413" w:rsidRPr="007150E0" w:rsidRDefault="00801413" w:rsidP="0080141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A1375E" w:rsidRPr="007150E0" w14:paraId="05760104" w14:textId="77777777">
        <w:trPr>
          <w:trHeight w:val="229"/>
        </w:trPr>
        <w:tc>
          <w:tcPr>
            <w:tcW w:w="826" w:type="dxa"/>
          </w:tcPr>
          <w:p w14:paraId="2C95032C" w14:textId="77777777" w:rsidR="00A1375E" w:rsidRPr="007150E0" w:rsidRDefault="00A1375E" w:rsidP="00A137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BA771BE" w14:textId="7077F3FF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Email Template Customization</w:t>
            </w:r>
          </w:p>
        </w:tc>
        <w:tc>
          <w:tcPr>
            <w:tcW w:w="5170" w:type="dxa"/>
          </w:tcPr>
          <w:p w14:paraId="11C38029" w14:textId="7097C483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Users can access a wide range of pre-designed email templates and customize them to align with their brand's identity and message.</w:t>
            </w:r>
          </w:p>
        </w:tc>
        <w:tc>
          <w:tcPr>
            <w:tcW w:w="4097" w:type="dxa"/>
          </w:tcPr>
          <w:p w14:paraId="14185B5F" w14:textId="7DC5931C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Drag-and-Drop Email Builder</w:t>
            </w:r>
          </w:p>
        </w:tc>
      </w:tr>
      <w:tr w:rsidR="00A1375E" w:rsidRPr="007150E0" w14:paraId="4299DFB4" w14:textId="77777777">
        <w:trPr>
          <w:trHeight w:val="229"/>
        </w:trPr>
        <w:tc>
          <w:tcPr>
            <w:tcW w:w="826" w:type="dxa"/>
          </w:tcPr>
          <w:p w14:paraId="1B119E18" w14:textId="77777777" w:rsidR="00A1375E" w:rsidRPr="007150E0" w:rsidRDefault="00A1375E" w:rsidP="00A137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DEAB592" w14:textId="51C5A805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Automation Capabilities</w:t>
            </w:r>
          </w:p>
        </w:tc>
        <w:tc>
          <w:tcPr>
            <w:tcW w:w="5170" w:type="dxa"/>
          </w:tcPr>
          <w:p w14:paraId="00445405" w14:textId="5CC3A0DB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Mailchimp provides robust automation features for setting up triggered emails, drip campaigns, and personalized sequences, streamlining the email campaign process.</w:t>
            </w:r>
          </w:p>
        </w:tc>
        <w:tc>
          <w:tcPr>
            <w:tcW w:w="4097" w:type="dxa"/>
          </w:tcPr>
          <w:p w14:paraId="5857FD36" w14:textId="64973C2F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Automation Engine</w:t>
            </w:r>
          </w:p>
        </w:tc>
      </w:tr>
      <w:tr w:rsidR="00A1375E" w:rsidRPr="007150E0" w14:paraId="7756F1B1" w14:textId="77777777">
        <w:trPr>
          <w:trHeight w:val="229"/>
        </w:trPr>
        <w:tc>
          <w:tcPr>
            <w:tcW w:w="826" w:type="dxa"/>
          </w:tcPr>
          <w:p w14:paraId="2427D183" w14:textId="77777777" w:rsidR="00A1375E" w:rsidRPr="007150E0" w:rsidRDefault="00A1375E" w:rsidP="00A137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69D4F41" w14:textId="26AD5373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Comprehensive Analytics</w:t>
            </w:r>
          </w:p>
        </w:tc>
        <w:tc>
          <w:tcPr>
            <w:tcW w:w="5170" w:type="dxa"/>
          </w:tcPr>
          <w:p w14:paraId="7BF64115" w14:textId="375A3336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The platform offers detailed analytics and reporting tools, allowing users to track the performance of their email campaigns, from open and click-through rates to conversions.</w:t>
            </w:r>
          </w:p>
        </w:tc>
        <w:tc>
          <w:tcPr>
            <w:tcW w:w="4097" w:type="dxa"/>
          </w:tcPr>
          <w:p w14:paraId="312BC5FB" w14:textId="2971813C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Data Analytics and Visualization</w:t>
            </w:r>
          </w:p>
        </w:tc>
      </w:tr>
      <w:tr w:rsidR="00A1375E" w:rsidRPr="007150E0" w14:paraId="75DCE870" w14:textId="77777777">
        <w:trPr>
          <w:trHeight w:val="229"/>
        </w:trPr>
        <w:tc>
          <w:tcPr>
            <w:tcW w:w="826" w:type="dxa"/>
          </w:tcPr>
          <w:p w14:paraId="5D830664" w14:textId="77777777" w:rsidR="00A1375E" w:rsidRPr="007150E0" w:rsidRDefault="00A1375E" w:rsidP="00A137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699042C" w14:textId="7F572940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Audience Segmentation</w:t>
            </w:r>
          </w:p>
        </w:tc>
        <w:tc>
          <w:tcPr>
            <w:tcW w:w="5170" w:type="dxa"/>
          </w:tcPr>
          <w:p w14:paraId="3741B74B" w14:textId="602AB911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Mailchimp allows for the segmentation of email lists based on various criteria, facilitating targeted messaging to specific groups within the audience.</w:t>
            </w:r>
          </w:p>
        </w:tc>
        <w:tc>
          <w:tcPr>
            <w:tcW w:w="4097" w:type="dxa"/>
          </w:tcPr>
          <w:p w14:paraId="6F2191A2" w14:textId="4DE3A35D" w:rsidR="00A1375E" w:rsidRPr="007150E0" w:rsidRDefault="00A1375E" w:rsidP="00A1375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150E0">
              <w:rPr>
                <w:rFonts w:ascii="Times New Roman" w:hAnsi="Times New Roman" w:cs="Times New Roman"/>
                <w:sz w:val="28"/>
                <w:szCs w:val="28"/>
              </w:rPr>
              <w:t>Segmentation Engine</w:t>
            </w:r>
          </w:p>
        </w:tc>
      </w:tr>
    </w:tbl>
    <w:p w14:paraId="12814052" w14:textId="77777777" w:rsidR="00CC5DEE" w:rsidRPr="007150E0" w:rsidRDefault="00CC5DEE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038D33D4" w14:textId="77777777" w:rsidR="00CC5DEE" w:rsidRPr="007150E0" w:rsidRDefault="00CC5DEE">
      <w:pPr>
        <w:rPr>
          <w:rFonts w:ascii="Times New Roman" w:eastAsia="Arial" w:hAnsi="Times New Roman" w:cs="Times New Roman"/>
          <w:b/>
          <w:sz w:val="28"/>
          <w:szCs w:val="28"/>
        </w:rPr>
      </w:pPr>
    </w:p>
    <w:sectPr w:rsidR="00CC5DEE" w:rsidRPr="007150E0" w:rsidSect="007150E0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F44D" w14:textId="77777777" w:rsidR="007A0AFE" w:rsidRDefault="007A0AFE" w:rsidP="00996529">
      <w:pPr>
        <w:spacing w:after="0" w:line="240" w:lineRule="auto"/>
      </w:pPr>
      <w:r>
        <w:separator/>
      </w:r>
    </w:p>
  </w:endnote>
  <w:endnote w:type="continuationSeparator" w:id="0">
    <w:p w14:paraId="555BC343" w14:textId="77777777" w:rsidR="007A0AFE" w:rsidRDefault="007A0AFE" w:rsidP="0099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2108" w14:textId="77777777" w:rsidR="007A0AFE" w:rsidRDefault="007A0AFE" w:rsidP="00996529">
      <w:pPr>
        <w:spacing w:after="0" w:line="240" w:lineRule="auto"/>
      </w:pPr>
      <w:r>
        <w:separator/>
      </w:r>
    </w:p>
  </w:footnote>
  <w:footnote w:type="continuationSeparator" w:id="0">
    <w:p w14:paraId="6F7AA5B5" w14:textId="77777777" w:rsidR="007A0AFE" w:rsidRDefault="007A0AFE" w:rsidP="0099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C31AC"/>
    <w:multiLevelType w:val="multilevel"/>
    <w:tmpl w:val="BE54549C"/>
    <w:lvl w:ilvl="0">
      <w:start w:val="1"/>
      <w:numFmt w:val="decimal"/>
      <w:lvlText w:val="%1."/>
      <w:lvlJc w:val="left"/>
      <w:pPr>
        <w:ind w:left="926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5217CE"/>
    <w:multiLevelType w:val="multilevel"/>
    <w:tmpl w:val="E12ABC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7704093">
    <w:abstractNumId w:val="1"/>
  </w:num>
  <w:num w:numId="2" w16cid:durableId="157443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EE"/>
    <w:rsid w:val="00116D05"/>
    <w:rsid w:val="001A0F31"/>
    <w:rsid w:val="0038068F"/>
    <w:rsid w:val="0041211E"/>
    <w:rsid w:val="00675FF2"/>
    <w:rsid w:val="006A560C"/>
    <w:rsid w:val="007150E0"/>
    <w:rsid w:val="007A0AFE"/>
    <w:rsid w:val="00801413"/>
    <w:rsid w:val="008427FF"/>
    <w:rsid w:val="008B1A07"/>
    <w:rsid w:val="00917FF0"/>
    <w:rsid w:val="00996529"/>
    <w:rsid w:val="00A1375E"/>
    <w:rsid w:val="00B263F7"/>
    <w:rsid w:val="00C26E51"/>
    <w:rsid w:val="00CC5DEE"/>
    <w:rsid w:val="00D26680"/>
    <w:rsid w:val="00D365DF"/>
    <w:rsid w:val="00D95624"/>
    <w:rsid w:val="00EB7F77"/>
    <w:rsid w:val="00ED3B22"/>
    <w:rsid w:val="00F01FED"/>
    <w:rsid w:val="00F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AEB8"/>
  <w15:docId w15:val="{6A38C30E-2889-44FD-8DB0-FAC68CDD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214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44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381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7518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98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10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455392-CC96-4246-BF7B-8DF12CD2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hasan sheriff</cp:lastModifiedBy>
  <cp:revision>2</cp:revision>
  <dcterms:created xsi:type="dcterms:W3CDTF">2023-11-01T09:56:00Z</dcterms:created>
  <dcterms:modified xsi:type="dcterms:W3CDTF">2023-11-01T09:56:00Z</dcterms:modified>
</cp:coreProperties>
</file>