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B31" w:rsidRPr="00080E39" w:rsidRDefault="00080E39">
      <w:pPr>
        <w:jc w:val="center"/>
        <w:rPr>
          <w:rFonts w:ascii="Times New Roman" w:hAnsi="Times New Roman" w:cs="Times New Roman"/>
          <w:b/>
          <w:bCs/>
          <w:color w:val="211D1E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4309745</wp:posOffset>
            </wp:positionH>
            <wp:positionV relativeFrom="paragraph">
              <wp:posOffset>324485</wp:posOffset>
            </wp:positionV>
            <wp:extent cx="2507615" cy="1035050"/>
            <wp:effectExtent l="0" t="0" r="6985" b="0"/>
            <wp:wrapThrough wrapText="bothSides">
              <wp:wrapPolygon edited="0">
                <wp:start x="0" y="0"/>
                <wp:lineTo x="0" y="21070"/>
                <wp:lineTo x="21496" y="21070"/>
                <wp:lineTo x="21496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211D1E"/>
          <w:sz w:val="24"/>
          <w:szCs w:val="24"/>
        </w:rPr>
        <w:t>Тема: Форматирование таблиц</w:t>
      </w:r>
    </w:p>
    <w:p w:rsidR="00A02B31" w:rsidRDefault="00080E39">
      <w:pPr>
        <w:pStyle w:val="Pa41"/>
        <w:spacing w:before="40" w:after="40"/>
        <w:ind w:left="-426"/>
        <w:jc w:val="both"/>
        <w:rPr>
          <w:rFonts w:ascii="PetersburgC" w:hAnsi="PetersburgC" w:cs="PetersburgC"/>
          <w:color w:val="000000"/>
        </w:rPr>
      </w:pPr>
      <w:r>
        <w:rPr>
          <w:rFonts w:ascii="PetersburgC" w:hAnsi="PetersburgC" w:cs="PetersburgC"/>
          <w:color w:val="000000"/>
        </w:rPr>
        <w:t>Файлы для этого учебного урока находятся в папке 7</w:t>
      </w:r>
      <w:r>
        <w:rPr>
          <w:rFonts w:ascii="PetersburgC" w:hAnsi="PetersburgC" w:cs="PetersburgC"/>
          <w:color w:val="000000"/>
        </w:rPr>
        <w:t>\</w:t>
      </w:r>
      <w:proofErr w:type="spellStart"/>
      <w:r>
        <w:rPr>
          <w:rFonts w:ascii="PetersburgC" w:hAnsi="PetersburgC" w:cs="PetersburgC"/>
          <w:color w:val="000000"/>
        </w:rPr>
        <w:t>table</w:t>
      </w:r>
      <w:proofErr w:type="spellEnd"/>
      <w:r>
        <w:rPr>
          <w:rFonts w:ascii="PetersburgC" w:hAnsi="PetersburgC" w:cs="PetersburgC"/>
          <w:color w:val="000000"/>
        </w:rPr>
        <w:t>.</w:t>
      </w:r>
    </w:p>
    <w:p w:rsidR="00A02B31" w:rsidRDefault="00080E39">
      <w:pPr>
        <w:pStyle w:val="Pa41"/>
        <w:numPr>
          <w:ilvl w:val="0"/>
          <w:numId w:val="1"/>
        </w:numPr>
        <w:spacing w:before="40" w:after="40"/>
        <w:ind w:left="-142" w:hanging="284"/>
        <w:jc w:val="both"/>
        <w:rPr>
          <w:rFonts w:ascii="PetersburgC" w:hAnsi="PetersburgC" w:cs="PetersburgC"/>
          <w:color w:val="000000"/>
        </w:rPr>
      </w:pPr>
      <w:r>
        <w:rPr>
          <w:rFonts w:ascii="PetersburgC" w:hAnsi="PetersburgC" w:cs="PetersburgC"/>
          <w:color w:val="000000"/>
        </w:rPr>
        <w:t>Загрузите браузер и откройте в нем файл table.html.</w:t>
      </w:r>
    </w:p>
    <w:p w:rsidR="00A02B31" w:rsidRDefault="00080E39">
      <w:pPr>
        <w:pStyle w:val="Pa41"/>
        <w:numPr>
          <w:ilvl w:val="0"/>
          <w:numId w:val="1"/>
        </w:numPr>
        <w:spacing w:before="40" w:after="40"/>
        <w:ind w:left="-142" w:hanging="284"/>
        <w:jc w:val="both"/>
        <w:rPr>
          <w:rFonts w:ascii="PetersburgC" w:hAnsi="PetersburgC" w:cs="PetersburgC"/>
          <w:color w:val="000000"/>
        </w:rPr>
      </w:pPr>
      <w:r>
        <w:rPr>
          <w:rFonts w:ascii="PetersburgC" w:hAnsi="PetersburgC" w:cs="PetersburgC"/>
          <w:color w:val="000000"/>
        </w:rPr>
        <w:t xml:space="preserve">Эта страница содержит простую таблицу HTML. У нее есть заглавие, строка табличных заголовков и девять строк с </w:t>
      </w:r>
      <w:r>
        <w:rPr>
          <w:rFonts w:ascii="PetersburgC" w:hAnsi="PetersburgC" w:cs="PetersburgC"/>
          <w:color w:val="000000"/>
        </w:rPr>
        <w:t>данными, содержащимися внутри ячеек таблицы. Кроме того, тег &lt;</w:t>
      </w:r>
      <w:proofErr w:type="spellStart"/>
      <w:r>
        <w:rPr>
          <w:rFonts w:ascii="PetersburgC" w:hAnsi="PetersburgC" w:cs="PetersburgC"/>
          <w:color w:val="000000"/>
        </w:rPr>
        <w:t>col</w:t>
      </w:r>
      <w:proofErr w:type="spellEnd"/>
      <w:r>
        <w:rPr>
          <w:rFonts w:ascii="PetersburgC" w:hAnsi="PetersburgC" w:cs="PetersburgC"/>
          <w:color w:val="000000"/>
        </w:rPr>
        <w:t>&gt; используется три раза для определения трех столбцов с данными. Как вы скоро увидите, &lt;</w:t>
      </w:r>
      <w:proofErr w:type="spellStart"/>
      <w:r>
        <w:rPr>
          <w:rFonts w:ascii="PetersburgC" w:hAnsi="PetersburgC" w:cs="PetersburgC"/>
          <w:color w:val="000000"/>
        </w:rPr>
        <w:t>col</w:t>
      </w:r>
      <w:proofErr w:type="spellEnd"/>
      <w:r>
        <w:rPr>
          <w:rFonts w:ascii="PetersburgC" w:hAnsi="PetersburgC" w:cs="PetersburgC"/>
          <w:color w:val="000000"/>
        </w:rPr>
        <w:t>&gt; является полезным тегом для стилизации, поскольку он позволяет устанавливать ширину всех ячеек в с</w:t>
      </w:r>
      <w:r>
        <w:rPr>
          <w:rFonts w:ascii="PetersburgC" w:hAnsi="PetersburgC" w:cs="PetersburgC"/>
          <w:color w:val="000000"/>
        </w:rPr>
        <w:t>толбце.</w:t>
      </w:r>
    </w:p>
    <w:p w:rsidR="00A02B31" w:rsidRDefault="00080E39">
      <w:pPr>
        <w:pStyle w:val="Pa41"/>
        <w:numPr>
          <w:ilvl w:val="0"/>
          <w:numId w:val="1"/>
        </w:numPr>
        <w:spacing w:before="40" w:after="40"/>
        <w:ind w:left="-142" w:hanging="284"/>
        <w:jc w:val="both"/>
        <w:rPr>
          <w:rFonts w:ascii="PetersburgC" w:hAnsi="PetersburgC" w:cs="PetersburgC"/>
          <w:color w:val="000000"/>
        </w:rPr>
      </w:pPr>
      <w:r>
        <w:rPr>
          <w:rFonts w:ascii="PetersburgC" w:hAnsi="PetersburgC" w:cs="PetersburgC"/>
          <w:color w:val="000000"/>
        </w:rPr>
        <w:t>Откройте файл table.html в текстовом редакторе.</w:t>
      </w:r>
      <w:bookmarkStart w:id="0" w:name="_GoBack"/>
      <w:bookmarkEnd w:id="0"/>
    </w:p>
    <w:p w:rsidR="00A02B31" w:rsidRDefault="00080E39">
      <w:pPr>
        <w:pStyle w:val="Pa41"/>
        <w:numPr>
          <w:ilvl w:val="0"/>
          <w:numId w:val="1"/>
        </w:numPr>
        <w:spacing w:before="40" w:after="40"/>
        <w:ind w:left="-142" w:hanging="284"/>
        <w:jc w:val="both"/>
        <w:rPr>
          <w:rFonts w:ascii="PetersburgC" w:hAnsi="PetersburgC" w:cs="PetersburgC"/>
          <w:color w:val="000000"/>
        </w:rPr>
      </w:pPr>
      <w:r>
        <w:rPr>
          <w:rFonts w:ascii="PetersburgC" w:hAnsi="PetersburgC" w:cs="PetersburgC"/>
          <w:color w:val="000000"/>
        </w:rPr>
        <w:t xml:space="preserve">Для начала создадим стиль, который задает ширину таблицы и используемый шрифт. </w:t>
      </w:r>
    </w:p>
    <w:p w:rsidR="00A02B31" w:rsidRDefault="00080E39">
      <w:pPr>
        <w:pStyle w:val="Pa41"/>
        <w:numPr>
          <w:ilvl w:val="0"/>
          <w:numId w:val="1"/>
        </w:numPr>
        <w:spacing w:before="40" w:after="40"/>
        <w:ind w:left="-142" w:hanging="284"/>
        <w:jc w:val="both"/>
        <w:rPr>
          <w:rFonts w:ascii="PetersburgC" w:hAnsi="PetersburgC" w:cs="PetersburgC"/>
          <w:i/>
          <w:color w:val="548DD4" w:themeColor="text2" w:themeTint="99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3810000</wp:posOffset>
            </wp:positionH>
            <wp:positionV relativeFrom="paragraph">
              <wp:posOffset>256540</wp:posOffset>
            </wp:positionV>
            <wp:extent cx="2646045" cy="596900"/>
            <wp:effectExtent l="0" t="0" r="1905" b="0"/>
            <wp:wrapThrough wrapText="bothSides">
              <wp:wrapPolygon edited="0">
                <wp:start x="0" y="0"/>
                <wp:lineTo x="0" y="20681"/>
                <wp:lineTo x="21460" y="20681"/>
                <wp:lineTo x="21460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PetersburgC" w:hAnsi="PetersburgC" w:cs="PetersburgC"/>
          <w:color w:val="000000"/>
        </w:rPr>
        <w:t>Поместите курсор между открывающим и закрывающим тегами &lt;</w:t>
      </w:r>
      <w:proofErr w:type="spellStart"/>
      <w:r>
        <w:rPr>
          <w:rFonts w:ascii="PetersburgC" w:hAnsi="PetersburgC" w:cs="PetersburgC"/>
          <w:color w:val="000000"/>
        </w:rPr>
        <w:t>style</w:t>
      </w:r>
      <w:proofErr w:type="spellEnd"/>
      <w:r>
        <w:rPr>
          <w:rFonts w:ascii="PetersburgC" w:hAnsi="PetersburgC" w:cs="PetersburgC"/>
          <w:color w:val="000000"/>
        </w:rPr>
        <w:t>&gt; и добавьте следующий стиль:</w:t>
      </w:r>
    </w:p>
    <w:p w:rsidR="00A02B31" w:rsidRDefault="00080E39">
      <w:pPr>
        <w:pStyle w:val="Pa41"/>
        <w:numPr>
          <w:ilvl w:val="0"/>
          <w:numId w:val="1"/>
        </w:numPr>
        <w:spacing w:before="40" w:after="40"/>
        <w:ind w:left="-142" w:hanging="284"/>
        <w:jc w:val="both"/>
        <w:rPr>
          <w:rFonts w:ascii="PetersburgC" w:hAnsi="PetersburgC" w:cs="PetersburgC"/>
          <w:color w:val="000000"/>
        </w:rPr>
      </w:pPr>
      <w:r>
        <w:rPr>
          <w:rFonts w:ascii="PetersburgC" w:hAnsi="PetersburgC" w:cs="PetersburgC"/>
          <w:color w:val="000000"/>
        </w:rPr>
        <w:t>К этой таблице применим кла</w:t>
      </w:r>
      <w:r>
        <w:rPr>
          <w:rFonts w:ascii="PetersburgC" w:hAnsi="PetersburgC" w:cs="PetersburgC"/>
          <w:color w:val="000000"/>
        </w:rPr>
        <w:t xml:space="preserve">сс </w:t>
      </w:r>
      <w:proofErr w:type="spellStart"/>
      <w:r>
        <w:rPr>
          <w:rFonts w:ascii="PetersburgC" w:hAnsi="PetersburgC" w:cs="PetersburgC"/>
          <w:color w:val="000000"/>
        </w:rPr>
        <w:t>inventory</w:t>
      </w:r>
      <w:proofErr w:type="spellEnd"/>
      <w:r>
        <w:rPr>
          <w:rFonts w:ascii="PetersburgC" w:hAnsi="PetersburgC" w:cs="PetersburgC"/>
          <w:color w:val="000000"/>
        </w:rPr>
        <w:t xml:space="preserve">, так чтобы применить селектор класса для форматирования только этой таблицы. </w:t>
      </w:r>
    </w:p>
    <w:p w:rsidR="00A02B31" w:rsidRDefault="00080E39">
      <w:pPr>
        <w:pStyle w:val="Pa41"/>
        <w:spacing w:before="40" w:after="40"/>
        <w:ind w:left="-426"/>
        <w:jc w:val="both"/>
        <w:rPr>
          <w:rFonts w:ascii="PetersburgC" w:hAnsi="PetersburgC" w:cs="PetersburgC"/>
          <w:i/>
          <w:color w:val="548DD4" w:themeColor="text2" w:themeTint="99"/>
          <w:sz w:val="20"/>
          <w:szCs w:val="20"/>
        </w:rPr>
      </w:pPr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Если не установить ширину таблицы, она растянется по размерам содержимого. В данном случае задается ширина, равную 100 %, чтобы таблица по всей ширине ее контейнера </w:t>
      </w:r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(в данном случае это сам тег &lt;</w:t>
      </w:r>
      <w:proofErr w:type="spell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body</w:t>
      </w:r>
      <w:proofErr w:type="spell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&gt; с установленной шириной и автоматическими левыми и правыми полями для его центровки в окне браузера). При изменении шрифта </w:t>
      </w:r>
      <w:proofErr w:type="gram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в</w:t>
      </w:r>
      <w:proofErr w:type="gram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 </w:t>
      </w:r>
      <w:proofErr w:type="gram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теге</w:t>
      </w:r>
      <w:proofErr w:type="gram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 &lt;</w:t>
      </w:r>
      <w:proofErr w:type="spell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table</w:t>
      </w:r>
      <w:proofErr w:type="spell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&gt; используется наследование, чтобы изменился шрифт и во всех остальных тегах внутри </w:t>
      </w:r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страницы — &lt;</w:t>
      </w:r>
      <w:proofErr w:type="spell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caption</w:t>
      </w:r>
      <w:proofErr w:type="spell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&gt;, &lt;</w:t>
      </w:r>
      <w:proofErr w:type="spell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th</w:t>
      </w:r>
      <w:proofErr w:type="spell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&gt;, &lt;</w:t>
      </w:r>
      <w:proofErr w:type="spell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td</w:t>
      </w:r>
      <w:proofErr w:type="spell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&gt; и т. д. И наконец, свойство </w:t>
      </w:r>
      <w:proofErr w:type="spell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margin-top</w:t>
      </w:r>
      <w:proofErr w:type="spell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 сдвигает таблицу вниз от находящегося выше нее заголовка.</w:t>
      </w:r>
    </w:p>
    <w:p w:rsidR="00A02B31" w:rsidRDefault="00080E39">
      <w:pPr>
        <w:pStyle w:val="Pa41"/>
        <w:numPr>
          <w:ilvl w:val="0"/>
          <w:numId w:val="1"/>
        </w:numPr>
        <w:spacing w:before="40" w:after="40"/>
        <w:ind w:left="-142" w:hanging="284"/>
        <w:jc w:val="both"/>
        <w:rPr>
          <w:rFonts w:ascii="PetersburgC" w:hAnsi="PetersburgC" w:cs="PetersburgC"/>
          <w:color w:val="000000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5357495</wp:posOffset>
            </wp:positionH>
            <wp:positionV relativeFrom="paragraph">
              <wp:posOffset>193675</wp:posOffset>
            </wp:positionV>
            <wp:extent cx="1201420" cy="673100"/>
            <wp:effectExtent l="0" t="0" r="0" b="0"/>
            <wp:wrapThrough wrapText="bothSides">
              <wp:wrapPolygon edited="0">
                <wp:start x="0" y="0"/>
                <wp:lineTo x="0" y="20785"/>
                <wp:lineTo x="21235" y="20785"/>
                <wp:lineTo x="21235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PetersburgC" w:hAnsi="PetersburgC" w:cs="PetersburgC"/>
          <w:color w:val="000000"/>
        </w:rPr>
        <w:t xml:space="preserve">Добавьте еще один стиль для заголовка таблицы после только что созданного для таблицы: </w:t>
      </w:r>
    </w:p>
    <w:p w:rsidR="00A02B31" w:rsidRDefault="00080E39">
      <w:pPr>
        <w:pStyle w:val="Pa41"/>
        <w:spacing w:before="40" w:after="40"/>
        <w:ind w:left="-426"/>
        <w:jc w:val="both"/>
        <w:rPr>
          <w:rFonts w:ascii="PetersburgC" w:hAnsi="PetersburgC" w:cs="PetersburgC"/>
          <w:i/>
          <w:color w:val="548DD4" w:themeColor="text2" w:themeTint="99"/>
          <w:sz w:val="20"/>
          <w:szCs w:val="20"/>
        </w:rPr>
      </w:pPr>
      <w:r>
        <w:rPr>
          <w:rFonts w:ascii="Letter Gothic" w:hAnsi="Letter Gothic" w:cs="Letter Gothic"/>
          <w:noProof/>
          <w:color w:val="221E1F"/>
          <w:sz w:val="18"/>
          <w:szCs w:val="18"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5001895</wp:posOffset>
            </wp:positionH>
            <wp:positionV relativeFrom="paragraph">
              <wp:posOffset>792480</wp:posOffset>
            </wp:positionV>
            <wp:extent cx="1562100" cy="530225"/>
            <wp:effectExtent l="0" t="0" r="0" b="3175"/>
            <wp:wrapThrough wrapText="bothSides">
              <wp:wrapPolygon edited="0">
                <wp:start x="0" y="0"/>
                <wp:lineTo x="0" y="20953"/>
                <wp:lineTo x="21337" y="20953"/>
                <wp:lineTo x="21337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Этот селектор потомка влияет только </w:t>
      </w:r>
      <w:proofErr w:type="gram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на</w:t>
      </w:r>
      <w:proofErr w:type="gram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 </w:t>
      </w:r>
      <w:proofErr w:type="gram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тег</w:t>
      </w:r>
      <w:proofErr w:type="gram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 &lt;</w:t>
      </w:r>
      <w:proofErr w:type="spell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caption</w:t>
      </w:r>
      <w:proofErr w:type="spell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&gt;, который появляется внутри другого тега с классом </w:t>
      </w:r>
      <w:proofErr w:type="spell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inventory</w:t>
      </w:r>
      <w:proofErr w:type="spell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 (это &lt;</w:t>
      </w:r>
      <w:proofErr w:type="spell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table</w:t>
      </w:r>
      <w:proofErr w:type="spell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&gt; на нашей странице). Тег &lt;</w:t>
      </w:r>
      <w:proofErr w:type="spell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caption</w:t>
      </w:r>
      <w:proofErr w:type="spell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&gt; сообщает о содержимом таблицы. В нашем случае он не должен быть в центре внимания, поэтому мы оставили шрифт маленьким и перенесли с</w:t>
      </w:r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ам те</w:t>
      </w:r>
      <w:proofErr w:type="gram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кст к пр</w:t>
      </w:r>
      <w:proofErr w:type="gram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авому краю. Нижнее поле добавляет немного пространства между заголовком и таблицей.</w:t>
      </w:r>
    </w:p>
    <w:p w:rsidR="00A02B31" w:rsidRDefault="00080E39">
      <w:pPr>
        <w:pStyle w:val="Pa41"/>
        <w:numPr>
          <w:ilvl w:val="0"/>
          <w:numId w:val="1"/>
        </w:numPr>
        <w:spacing w:before="40" w:after="40"/>
        <w:ind w:left="-142" w:hanging="284"/>
        <w:jc w:val="both"/>
        <w:rPr>
          <w:rFonts w:ascii="PetersburgC" w:hAnsi="PetersburgC" w:cs="PetersburgC"/>
          <w:color w:val="000000"/>
        </w:rPr>
      </w:pPr>
      <w:r>
        <w:rPr>
          <w:rFonts w:ascii="PetersburgC" w:hAnsi="PetersburgC" w:cs="PetersburgC"/>
          <w:color w:val="000000"/>
        </w:rPr>
        <w:t xml:space="preserve">Добавьте еще один групповой стиль для создания границ вокруг ячеек: </w:t>
      </w:r>
    </w:p>
    <w:p w:rsidR="00A02B31" w:rsidRDefault="00080E39">
      <w:pPr>
        <w:pStyle w:val="Pa41"/>
        <w:spacing w:before="40" w:after="40"/>
        <w:ind w:left="-426"/>
        <w:jc w:val="both"/>
        <w:rPr>
          <w:rFonts w:ascii="PetersburgC" w:hAnsi="PetersburgC" w:cs="PetersburgC"/>
          <w:i/>
          <w:color w:val="548DD4" w:themeColor="text2" w:themeTint="99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4945380</wp:posOffset>
            </wp:positionH>
            <wp:positionV relativeFrom="paragraph">
              <wp:posOffset>273685</wp:posOffset>
            </wp:positionV>
            <wp:extent cx="1511300" cy="382270"/>
            <wp:effectExtent l="0" t="0" r="0" b="0"/>
            <wp:wrapThrough wrapText="bothSides">
              <wp:wrapPolygon edited="0">
                <wp:start x="0" y="0"/>
                <wp:lineTo x="0" y="20452"/>
                <wp:lineTo x="21237" y="20452"/>
                <wp:lineTo x="21237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Селектор предназначен для форматирования тегов заголовков таблицы (&lt;</w:t>
      </w:r>
      <w:proofErr w:type="spell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th</w:t>
      </w:r>
      <w:proofErr w:type="spell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&gt;) и ячеек (&lt;</w:t>
      </w:r>
      <w:proofErr w:type="spell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td</w:t>
      </w:r>
      <w:proofErr w:type="spell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&gt;), </w:t>
      </w:r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он уменьшает размер шрифта и рисует границу вокруг каждого заголовка и каждой ячейки. Как правило, браузеры помещают пробелы между всеми ячейками, поэтому вокруг границ и появляются небольшие промежутки (рис., выделено кружком)</w:t>
      </w:r>
      <w:proofErr w:type="gram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.И</w:t>
      </w:r>
      <w:proofErr w:type="gram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справим это.</w:t>
      </w:r>
    </w:p>
    <w:p w:rsidR="00A02B31" w:rsidRDefault="00080E39">
      <w:pPr>
        <w:pStyle w:val="Pa41"/>
        <w:numPr>
          <w:ilvl w:val="0"/>
          <w:numId w:val="1"/>
        </w:numPr>
        <w:spacing w:before="40" w:after="40"/>
        <w:ind w:left="-142" w:hanging="284"/>
        <w:jc w:val="both"/>
        <w:rPr>
          <w:rFonts w:ascii="PetersburgC" w:hAnsi="PetersburgC" w:cs="PetersburgC"/>
          <w:color w:val="000000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4423410</wp:posOffset>
            </wp:positionH>
            <wp:positionV relativeFrom="paragraph">
              <wp:posOffset>66675</wp:posOffset>
            </wp:positionV>
            <wp:extent cx="2056130" cy="546100"/>
            <wp:effectExtent l="0" t="0" r="1270" b="6350"/>
            <wp:wrapThrough wrapText="bothSides">
              <wp:wrapPolygon edited="0">
                <wp:start x="0" y="0"/>
                <wp:lineTo x="0" y="21098"/>
                <wp:lineTo x="21413" y="21098"/>
                <wp:lineTo x="21413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PetersburgC" w:hAnsi="PetersburgC" w:cs="PetersburgC"/>
          <w:color w:val="000000"/>
        </w:rPr>
        <w:t>Добавьте свой</w:t>
      </w:r>
      <w:r>
        <w:rPr>
          <w:rFonts w:ascii="PetersburgC" w:hAnsi="PetersburgC" w:cs="PetersburgC"/>
          <w:color w:val="000000"/>
        </w:rPr>
        <w:t xml:space="preserve">ство </w:t>
      </w:r>
      <w:proofErr w:type="spellStart"/>
      <w:r>
        <w:rPr>
          <w:rFonts w:ascii="PetersburgC" w:hAnsi="PetersburgC" w:cs="PetersburgC"/>
          <w:color w:val="000000"/>
        </w:rPr>
        <w:t>border-collapse</w:t>
      </w:r>
      <w:proofErr w:type="spellEnd"/>
      <w:r>
        <w:rPr>
          <w:rFonts w:ascii="PetersburgC" w:hAnsi="PetersburgC" w:cs="PetersburgC"/>
          <w:color w:val="000000"/>
        </w:rPr>
        <w:t xml:space="preserve"> в стиль, который вы создали в шаге 6. Теперь его содержимое будет таким:</w:t>
      </w:r>
    </w:p>
    <w:p w:rsidR="00A02B31" w:rsidRDefault="00080E39">
      <w:pPr>
        <w:pStyle w:val="Pa41"/>
        <w:spacing w:before="40" w:after="40"/>
        <w:ind w:left="-426"/>
        <w:jc w:val="both"/>
        <w:rPr>
          <w:rFonts w:ascii="PetersburgC" w:hAnsi="PetersburgC" w:cs="PetersburgC"/>
          <w:i/>
          <w:color w:val="548DD4" w:themeColor="text2" w:themeTint="99"/>
          <w:sz w:val="20"/>
          <w:szCs w:val="20"/>
        </w:rPr>
      </w:pPr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Свойство </w:t>
      </w:r>
      <w:proofErr w:type="spell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border-collapse</w:t>
      </w:r>
      <w:proofErr w:type="spell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 убирает промежутки между ячейками. Оно также спо</w:t>
      </w:r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softHyphen/>
        <w:t>собствует тому, что соприкасающиеся границы ячеек сливаются в одну, что из</w:t>
      </w:r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softHyphen/>
        <w:t>бавляет табли</w:t>
      </w:r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цу от толстых, некрасивых границ. Если не воспользоваться свойством </w:t>
      </w:r>
      <w:proofErr w:type="spell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border-collapse</w:t>
      </w:r>
      <w:proofErr w:type="spell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, то нижняя граница заголовка таблицы соединится с верхней границей ячеек таблицы, это приведет к тому, что граница </w:t>
      </w:r>
      <w:proofErr w:type="gram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удвоится</w:t>
      </w:r>
      <w:proofErr w:type="gram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 и ее толщина будет равняться 2 пикселам. Если вы</w:t>
      </w:r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 сейчас взглянете на таблицу, то увидите, что данные в ней выглядят намного лучше, но информация в каждой из ячеек немного сжата. </w:t>
      </w:r>
    </w:p>
    <w:p w:rsidR="00A02B31" w:rsidRDefault="00080E39">
      <w:pPr>
        <w:pStyle w:val="Pa41"/>
        <w:numPr>
          <w:ilvl w:val="0"/>
          <w:numId w:val="1"/>
        </w:numPr>
        <w:spacing w:before="40" w:after="40"/>
        <w:ind w:left="-142" w:hanging="284"/>
        <w:jc w:val="both"/>
        <w:rPr>
          <w:rFonts w:ascii="PetersburgC" w:hAnsi="PetersburgC" w:cs="PetersburgC"/>
          <w:color w:val="000000"/>
        </w:rPr>
      </w:pPr>
      <w:r>
        <w:rPr>
          <w:rFonts w:ascii="PetersburgC" w:hAnsi="PetersburgC" w:cs="PetersburgC"/>
          <w:color w:val="000000"/>
        </w:rPr>
        <w:t>Добавление отступов к групповому селектору, созданному в шаге 8:</w:t>
      </w:r>
      <w:r>
        <w:rPr>
          <w:rFonts w:ascii="PetersburgC" w:hAnsi="PetersburgC" w:cs="PetersburgC"/>
          <w:noProof/>
          <w:color w:val="000000"/>
          <w:lang w:eastAsia="ru-RU"/>
        </w:rPr>
        <w:drawing>
          <wp:inline distT="0" distB="0" distL="0" distR="0">
            <wp:extent cx="1854200" cy="215900"/>
            <wp:effectExtent l="0" t="0" r="12700" b="127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526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B31" w:rsidRDefault="00080E39">
      <w:pPr>
        <w:pStyle w:val="Pa41"/>
        <w:numPr>
          <w:ilvl w:val="0"/>
          <w:numId w:val="1"/>
        </w:numPr>
        <w:spacing w:before="40" w:after="40"/>
        <w:ind w:left="-142" w:hanging="284"/>
        <w:jc w:val="both"/>
        <w:rPr>
          <w:rFonts w:ascii="PetersburgC" w:hAnsi="PetersburgC" w:cs="PetersburgC"/>
          <w:color w:val="000000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5074920</wp:posOffset>
            </wp:positionH>
            <wp:positionV relativeFrom="paragraph">
              <wp:posOffset>48260</wp:posOffset>
            </wp:positionV>
            <wp:extent cx="1568450" cy="909955"/>
            <wp:effectExtent l="0" t="0" r="0" b="4445"/>
            <wp:wrapThrough wrapText="bothSides">
              <wp:wrapPolygon edited="0">
                <wp:start x="0" y="0"/>
                <wp:lineTo x="0" y="21253"/>
                <wp:lineTo x="21250" y="21253"/>
                <wp:lineTo x="21250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PetersburgC" w:hAnsi="PetersburgC" w:cs="PetersburgC"/>
          <w:color w:val="000000"/>
        </w:rPr>
        <w:t>Создайте новый стиль после стиля .</w:t>
      </w:r>
      <w:proofErr w:type="spellStart"/>
      <w:r>
        <w:rPr>
          <w:rFonts w:ascii="PetersburgC" w:hAnsi="PetersburgC" w:cs="PetersburgC"/>
          <w:color w:val="000000"/>
        </w:rPr>
        <w:t>inventory</w:t>
      </w:r>
      <w:proofErr w:type="spellEnd"/>
      <w:r>
        <w:rPr>
          <w:rFonts w:ascii="PetersburgC" w:hAnsi="PetersburgC" w:cs="PetersburgC"/>
          <w:color w:val="000000"/>
        </w:rPr>
        <w:t xml:space="preserve"> </w:t>
      </w:r>
      <w:proofErr w:type="spellStart"/>
      <w:r>
        <w:rPr>
          <w:rFonts w:ascii="PetersburgC" w:hAnsi="PetersburgC" w:cs="PetersburgC"/>
          <w:color w:val="000000"/>
        </w:rPr>
        <w:t>td</w:t>
      </w:r>
      <w:proofErr w:type="spellEnd"/>
      <w:r>
        <w:rPr>
          <w:rFonts w:ascii="PetersburgC" w:hAnsi="PetersburgC" w:cs="PetersburgC"/>
          <w:color w:val="000000"/>
        </w:rPr>
        <w:t>, .</w:t>
      </w:r>
      <w:proofErr w:type="spellStart"/>
      <w:r>
        <w:rPr>
          <w:rFonts w:ascii="PetersburgC" w:hAnsi="PetersburgC" w:cs="PetersburgC"/>
          <w:color w:val="000000"/>
        </w:rPr>
        <w:t>inventory</w:t>
      </w:r>
      <w:proofErr w:type="spellEnd"/>
      <w:r>
        <w:rPr>
          <w:rFonts w:ascii="PetersburgC" w:hAnsi="PetersburgC" w:cs="PetersburgC"/>
          <w:color w:val="000000"/>
        </w:rPr>
        <w:t xml:space="preserve"> </w:t>
      </w:r>
      <w:proofErr w:type="spellStart"/>
      <w:r>
        <w:rPr>
          <w:rFonts w:ascii="PetersburgC" w:hAnsi="PetersburgC" w:cs="PetersburgC"/>
          <w:color w:val="000000"/>
        </w:rPr>
        <w:t>th</w:t>
      </w:r>
      <w:proofErr w:type="spellEnd"/>
      <w:r>
        <w:rPr>
          <w:rFonts w:ascii="PetersburgC" w:hAnsi="PetersburgC" w:cs="PetersburgC"/>
          <w:color w:val="000000"/>
        </w:rPr>
        <w:t>; он будет применяться только для форматирования заголовка таблицы и служит для выделения заголовка таблицы.</w:t>
      </w:r>
    </w:p>
    <w:p w:rsidR="00A02B31" w:rsidRDefault="00080E39">
      <w:pPr>
        <w:pStyle w:val="Pa41"/>
        <w:spacing w:before="40" w:after="40"/>
        <w:ind w:left="-426"/>
        <w:jc w:val="both"/>
        <w:rPr>
          <w:rFonts w:ascii="PetersburgC" w:hAnsi="PetersburgC" w:cs="PetersburgC"/>
          <w:i/>
          <w:color w:val="548DD4" w:themeColor="text2" w:themeTint="99"/>
          <w:sz w:val="20"/>
          <w:szCs w:val="20"/>
        </w:rPr>
      </w:pPr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Этот стиль является отличным примером использования </w:t>
      </w:r>
      <w:proofErr w:type="spell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каскадности</w:t>
      </w:r>
      <w:proofErr w:type="spell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. Групповой селектор </w:t>
      </w:r>
      <w:proofErr w:type="spell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td,th</w:t>
      </w:r>
      <w:proofErr w:type="spell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 определяет общие свойства форматирования для двух типо</w:t>
      </w:r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в ячеек. Введя стиль, предназначенный только для тега &lt;</w:t>
      </w:r>
      <w:proofErr w:type="spell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th</w:t>
      </w:r>
      <w:proofErr w:type="spell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&gt;, вы в дальнейшем сможете применять его для изменения внешнего вида заголовков таблицы. Например, свойства </w:t>
      </w:r>
      <w:proofErr w:type="spell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padding-top</w:t>
      </w:r>
      <w:proofErr w:type="spell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 и </w:t>
      </w:r>
      <w:proofErr w:type="spell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padding-bottom</w:t>
      </w:r>
      <w:proofErr w:type="spell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 здесь заменяют аналогичные настройки, определенные в селекторе</w:t>
      </w:r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 в шаге 10. Но поскольку вы не переопределяли настройки левого и правого отступов, теги &lt;</w:t>
      </w:r>
      <w:proofErr w:type="spell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th</w:t>
      </w:r>
      <w:proofErr w:type="spell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&gt; сохранят 7 пикселов каждого из отступов, заданных в шаге 10. Этот стиль также </w:t>
      </w:r>
      <w:proofErr w:type="gram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изменяет</w:t>
      </w:r>
      <w:proofErr w:type="gram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 все буквы на прописные и выравнивает текст по левому краю ячейки.</w:t>
      </w:r>
    </w:p>
    <w:p w:rsidR="00A02B31" w:rsidRDefault="00080E39">
      <w:pPr>
        <w:pStyle w:val="Pa41"/>
        <w:spacing w:before="40" w:after="40"/>
        <w:ind w:left="-426"/>
        <w:jc w:val="both"/>
        <w:rPr>
          <w:rFonts w:ascii="PetersburgC" w:hAnsi="PetersburgC" w:cs="PetersburgC"/>
          <w:i/>
          <w:color w:val="548DD4" w:themeColor="text2" w:themeTint="99"/>
          <w:sz w:val="20"/>
          <w:szCs w:val="20"/>
        </w:rPr>
      </w:pPr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Чтобы испр</w:t>
      </w:r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авить положение, можно добавить фоновое изображение.</w:t>
      </w:r>
    </w:p>
    <w:p w:rsidR="00A02B31" w:rsidRDefault="00080E39">
      <w:pPr>
        <w:pStyle w:val="Pa41"/>
        <w:numPr>
          <w:ilvl w:val="0"/>
          <w:numId w:val="1"/>
        </w:numPr>
        <w:spacing w:before="40" w:after="40"/>
        <w:ind w:left="-142" w:hanging="284"/>
        <w:jc w:val="both"/>
        <w:rPr>
          <w:rFonts w:ascii="PetersburgC" w:hAnsi="PetersburgC" w:cs="PetersburgC"/>
          <w:color w:val="000000"/>
        </w:rPr>
      </w:pPr>
      <w:r>
        <w:rPr>
          <w:rFonts w:ascii="PetersburgC" w:hAnsi="PetersburgC" w:cs="PetersburgC"/>
          <w:color w:val="000000"/>
        </w:rPr>
        <w:t xml:space="preserve">Измените стиль </w:t>
      </w:r>
      <w:proofErr w:type="spellStart"/>
      <w:r>
        <w:rPr>
          <w:rFonts w:ascii="PetersburgC" w:hAnsi="PetersburgC" w:cs="PetersburgC"/>
          <w:color w:val="000000"/>
        </w:rPr>
        <w:t>th</w:t>
      </w:r>
      <w:proofErr w:type="spellEnd"/>
      <w:r>
        <w:rPr>
          <w:rFonts w:ascii="PetersburgC" w:hAnsi="PetersburgC" w:cs="PetersburgC"/>
          <w:color w:val="000000"/>
        </w:rPr>
        <w:t>, добавив к фону линейный градиент и изменив цвет шрифта:</w:t>
      </w:r>
    </w:p>
    <w:p w:rsidR="00A02B31" w:rsidRDefault="00080E39">
      <w:pPr>
        <w:pStyle w:val="Pa41"/>
        <w:spacing w:before="40" w:after="40"/>
        <w:ind w:left="-426"/>
        <w:jc w:val="both"/>
        <w:rPr>
          <w:rFonts w:ascii="PetersburgC" w:hAnsi="PetersburgC" w:cs="PetersburgC"/>
          <w:i/>
          <w:color w:val="548DD4" w:themeColor="text2" w:themeTint="99"/>
          <w:sz w:val="20"/>
          <w:szCs w:val="20"/>
        </w:rPr>
      </w:pPr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lastRenderedPageBreak/>
        <w:t xml:space="preserve">Сначала к фону добавляется простой цвет в формате RGB, благодаря этому </w:t>
      </w:r>
      <w:proofErr w:type="spell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Internet</w:t>
      </w:r>
      <w:proofErr w:type="spell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Explorer</w:t>
      </w:r>
      <w:proofErr w:type="spell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 9 и более ранние версии (которые не раб</w:t>
      </w:r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отают с градиентами) </w:t>
      </w:r>
      <w:proofErr w:type="gram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получат</w:t>
      </w:r>
      <w:proofErr w:type="gram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 по крайней мере сплошной цвет. В следующих трех строках добавляются </w:t>
      </w:r>
      <w:r>
        <w:rPr>
          <w:rFonts w:ascii="PetersburgC" w:hAnsi="PetersburgC" w:cs="PetersburgC"/>
          <w:i/>
          <w:noProof/>
          <w:color w:val="548DD4" w:themeColor="text2" w:themeTint="99"/>
          <w:sz w:val="20"/>
          <w:szCs w:val="20"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3611245</wp:posOffset>
            </wp:positionH>
            <wp:positionV relativeFrom="paragraph">
              <wp:posOffset>-62865</wp:posOffset>
            </wp:positionV>
            <wp:extent cx="2927350" cy="1190625"/>
            <wp:effectExtent l="0" t="0" r="6350" b="9525"/>
            <wp:wrapThrough wrapText="bothSides">
              <wp:wrapPolygon edited="0">
                <wp:start x="0" y="0"/>
                <wp:lineTo x="0" y="21427"/>
                <wp:lineTo x="21506" y="21427"/>
                <wp:lineTo x="21506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версии задания линейных градиентов с префиксами производителей, а во второй строке снизу линейный градиент задан с использованием официального синтаксиса. И наконец, цвет текста меняется </w:t>
      </w:r>
      <w:proofErr w:type="gram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на</w:t>
      </w:r>
      <w:proofErr w:type="gram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 белый. </w:t>
      </w:r>
    </w:p>
    <w:p w:rsidR="00A02B31" w:rsidRDefault="00080E39">
      <w:pPr>
        <w:pStyle w:val="Pa41"/>
        <w:numPr>
          <w:ilvl w:val="0"/>
          <w:numId w:val="1"/>
        </w:numPr>
        <w:spacing w:before="40" w:after="40"/>
        <w:ind w:left="-142" w:hanging="284"/>
        <w:jc w:val="both"/>
        <w:rPr>
          <w:rFonts w:ascii="PetersburgC" w:hAnsi="PetersburgC" w:cs="PetersburgC"/>
          <w:color w:val="000000"/>
        </w:rPr>
      </w:pPr>
      <w:r>
        <w:rPr>
          <w:rFonts w:ascii="PetersburgC" w:hAnsi="PetersburgC" w:cs="PetersburgC"/>
          <w:color w:val="000000"/>
        </w:rPr>
        <w:t>Добавьте еще один стиль во внутреннюю таблицу стилей стран</w:t>
      </w:r>
      <w:r>
        <w:rPr>
          <w:rFonts w:ascii="PetersburgC" w:hAnsi="PetersburgC" w:cs="PetersburgC"/>
          <w:color w:val="000000"/>
        </w:rPr>
        <w:t>ицы:</w:t>
      </w:r>
    </w:p>
    <w:p w:rsidR="00A02B31" w:rsidRDefault="00080E39">
      <w:pPr>
        <w:pStyle w:val="Pa41"/>
        <w:spacing w:before="40" w:after="40"/>
        <w:ind w:left="-426"/>
        <w:jc w:val="both"/>
        <w:rPr>
          <w:rFonts w:ascii="PetersburgC" w:hAnsi="PetersburgC" w:cs="PetersburgC"/>
          <w:i/>
          <w:color w:val="548DD4" w:themeColor="text2" w:themeTint="99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4366895</wp:posOffset>
            </wp:positionH>
            <wp:positionV relativeFrom="paragraph">
              <wp:posOffset>145415</wp:posOffset>
            </wp:positionV>
            <wp:extent cx="2324100" cy="862965"/>
            <wp:effectExtent l="0" t="0" r="0" b="0"/>
            <wp:wrapThrough wrapText="bothSides">
              <wp:wrapPolygon edited="0">
                <wp:start x="0" y="0"/>
                <wp:lineTo x="0" y="20980"/>
                <wp:lineTo x="21423" y="20980"/>
                <wp:lineTo x="21423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селектор </w:t>
      </w:r>
      <w:proofErr w:type="spell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nth-of-type</w:t>
      </w:r>
      <w:proofErr w:type="spell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 xml:space="preserve"> используется для выбора дочерних элементов, отвечающих той или иной числовой схеме, например каждый пятый абзац. В данном случае первый стиль выбирает каждый четный тег &lt;</w:t>
      </w:r>
      <w:proofErr w:type="spell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tr</w:t>
      </w:r>
      <w:proofErr w:type="spell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&gt;, а второй — каждый нечетный тег &lt;</w:t>
      </w:r>
      <w:proofErr w:type="spellStart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tr</w:t>
      </w:r>
      <w:proofErr w:type="spellEnd"/>
      <w:r>
        <w:rPr>
          <w:rFonts w:ascii="PetersburgC" w:hAnsi="PetersburgC" w:cs="PetersburgC"/>
          <w:i/>
          <w:color w:val="548DD4" w:themeColor="text2" w:themeTint="99"/>
          <w:sz w:val="20"/>
          <w:szCs w:val="20"/>
        </w:rPr>
        <w:t>&gt;.</w:t>
      </w:r>
    </w:p>
    <w:p w:rsidR="00A02B31" w:rsidRDefault="00080E39">
      <w:pPr>
        <w:pStyle w:val="Pa41"/>
        <w:numPr>
          <w:ilvl w:val="0"/>
          <w:numId w:val="1"/>
        </w:numPr>
        <w:spacing w:before="40" w:after="40"/>
        <w:ind w:left="-142" w:hanging="284"/>
        <w:jc w:val="both"/>
        <w:rPr>
          <w:rFonts w:ascii="PetersburgC" w:hAnsi="PetersburgC" w:cs="PetersburgC"/>
          <w:color w:val="000000"/>
        </w:rPr>
      </w:pPr>
      <w:r>
        <w:rPr>
          <w:rFonts w:ascii="PetersburgC" w:hAnsi="PetersburgC" w:cs="PetersburgC"/>
          <w:noProof/>
          <w:color w:val="000000"/>
          <w:lang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5268595</wp:posOffset>
            </wp:positionH>
            <wp:positionV relativeFrom="paragraph">
              <wp:posOffset>741680</wp:posOffset>
            </wp:positionV>
            <wp:extent cx="1219200" cy="538480"/>
            <wp:effectExtent l="0" t="0" r="0" b="0"/>
            <wp:wrapThrough wrapText="bothSides">
              <wp:wrapPolygon edited="0">
                <wp:start x="0" y="0"/>
                <wp:lineTo x="0" y="20632"/>
                <wp:lineTo x="21263" y="20632"/>
                <wp:lineTo x="21263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PetersburgC" w:hAnsi="PetersburgC" w:cs="PetersburgC"/>
          <w:color w:val="000000"/>
        </w:rPr>
        <w:t>Подогним</w:t>
      </w:r>
      <w:proofErr w:type="spellEnd"/>
      <w:r>
        <w:rPr>
          <w:rFonts w:ascii="PetersburgC" w:hAnsi="PetersburgC" w:cs="PetersburgC"/>
          <w:color w:val="000000"/>
        </w:rPr>
        <w:t xml:space="preserve"> ширину </w:t>
      </w:r>
      <w:r>
        <w:rPr>
          <w:rFonts w:ascii="PetersburgC" w:hAnsi="PetersburgC" w:cs="PetersburgC"/>
          <w:color w:val="000000"/>
        </w:rPr>
        <w:t xml:space="preserve">ячеек, которые находятся ниже, в столбцах </w:t>
      </w:r>
      <w:proofErr w:type="spellStart"/>
      <w:r>
        <w:rPr>
          <w:rFonts w:ascii="PetersburgC" w:hAnsi="PetersburgC" w:cs="PetersburgC"/>
          <w:color w:val="000000"/>
        </w:rPr>
        <w:t>Price</w:t>
      </w:r>
      <w:proofErr w:type="spellEnd"/>
      <w:r>
        <w:rPr>
          <w:rFonts w:ascii="PetersburgC" w:hAnsi="PetersburgC" w:cs="PetersburgC"/>
          <w:color w:val="000000"/>
        </w:rPr>
        <w:t xml:space="preserve"> (Цена) и </w:t>
      </w:r>
      <w:proofErr w:type="spellStart"/>
      <w:r>
        <w:rPr>
          <w:rFonts w:ascii="PetersburgC" w:hAnsi="PetersburgC" w:cs="PetersburgC"/>
          <w:color w:val="000000"/>
        </w:rPr>
        <w:t>Rating</w:t>
      </w:r>
      <w:proofErr w:type="spellEnd"/>
      <w:r>
        <w:rPr>
          <w:rFonts w:ascii="PetersburgC" w:hAnsi="PetersburgC" w:cs="PetersburgC"/>
          <w:color w:val="000000"/>
        </w:rPr>
        <w:t xml:space="preserve"> (Рейтинг). Один из способов заключается в методичном добавлении к этим ячейкам имен классов и создании стиля класса с установленной шириной ячейки. Но лучше будет воспользоваться тегом &lt;</w:t>
      </w:r>
      <w:proofErr w:type="spellStart"/>
      <w:r>
        <w:rPr>
          <w:rFonts w:ascii="PetersburgC" w:hAnsi="PetersburgC" w:cs="PetersburgC"/>
          <w:color w:val="000000"/>
        </w:rPr>
        <w:t>col</w:t>
      </w:r>
      <w:proofErr w:type="spellEnd"/>
      <w:r>
        <w:rPr>
          <w:rFonts w:ascii="PetersburgC" w:hAnsi="PetersburgC" w:cs="PetersburgC"/>
          <w:color w:val="000000"/>
        </w:rPr>
        <w:t xml:space="preserve">&gt;, </w:t>
      </w:r>
      <w:r>
        <w:rPr>
          <w:rFonts w:ascii="PetersburgC" w:hAnsi="PetersburgC" w:cs="PetersburgC"/>
          <w:color w:val="000000"/>
        </w:rPr>
        <w:t xml:space="preserve">что позволит назначить класс или идентификатор всей совокупности ячеек столбца. На рис. 1 показано, что эти два столбца имеют идентификаторы </w:t>
      </w:r>
      <w:proofErr w:type="spellStart"/>
      <w:r>
        <w:rPr>
          <w:rFonts w:ascii="PetersburgC" w:hAnsi="PetersburgC" w:cs="PetersburgC"/>
          <w:color w:val="000000"/>
        </w:rPr>
        <w:t>price</w:t>
      </w:r>
      <w:proofErr w:type="spellEnd"/>
      <w:r>
        <w:rPr>
          <w:rFonts w:ascii="PetersburgC" w:hAnsi="PetersburgC" w:cs="PetersburgC"/>
          <w:color w:val="000000"/>
        </w:rPr>
        <w:t xml:space="preserve"> и </w:t>
      </w:r>
      <w:proofErr w:type="spellStart"/>
      <w:r>
        <w:rPr>
          <w:rFonts w:ascii="PetersburgC" w:hAnsi="PetersburgC" w:cs="PetersburgC"/>
          <w:color w:val="000000"/>
        </w:rPr>
        <w:t>rating</w:t>
      </w:r>
      <w:proofErr w:type="spellEnd"/>
      <w:r>
        <w:rPr>
          <w:rFonts w:ascii="PetersburgC" w:hAnsi="PetersburgC" w:cs="PetersburgC"/>
          <w:color w:val="000000"/>
        </w:rPr>
        <w:t>. С помощью одного группового селектора можно упростить задание ширины для этих двух столбцов. Добавь</w:t>
      </w:r>
      <w:r>
        <w:rPr>
          <w:rFonts w:ascii="PetersburgC" w:hAnsi="PetersburgC" w:cs="PetersburgC"/>
          <w:color w:val="000000"/>
        </w:rPr>
        <w:t>те еще один стиль к внутренней таблице стилей страницы:</w:t>
      </w:r>
    </w:p>
    <w:p w:rsidR="00A02B31" w:rsidRDefault="00080E39">
      <w:pPr>
        <w:pStyle w:val="Pa41"/>
        <w:numPr>
          <w:ilvl w:val="0"/>
          <w:numId w:val="1"/>
        </w:numPr>
        <w:spacing w:before="40" w:after="40"/>
        <w:ind w:left="-142" w:hanging="284"/>
        <w:jc w:val="both"/>
        <w:rPr>
          <w:rFonts w:ascii="PetersburgC" w:hAnsi="PetersburgC" w:cs="PetersburgC"/>
          <w:color w:val="000000"/>
        </w:rPr>
      </w:pPr>
      <w:r>
        <w:rPr>
          <w:rFonts w:ascii="PetersburgC" w:hAnsi="PetersburgC" w:cs="PetersburgC"/>
          <w:color w:val="000000"/>
        </w:rPr>
        <w:t>Результат:</w:t>
      </w:r>
    </w:p>
    <w:p w:rsidR="00A02B31" w:rsidRDefault="00080E39">
      <w:r>
        <w:rPr>
          <w:noProof/>
          <w:lang w:eastAsia="ru-RU"/>
        </w:rPr>
        <w:drawing>
          <wp:inline distT="0" distB="0" distL="0" distR="0">
            <wp:extent cx="6477000" cy="3352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2B31">
      <w:pgSz w:w="11906" w:h="16838"/>
      <w:pgMar w:top="709" w:right="707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sburgC">
    <w:altName w:val="Times New Roman"/>
    <w:charset w:val="CC"/>
    <w:family w:val="roman"/>
    <w:pitch w:val="default"/>
    <w:sig w:usb0="00000000" w:usb1="00000000" w:usb2="00000000" w:usb3="00000000" w:csb0="00000005" w:csb1="00000000"/>
  </w:font>
  <w:font w:name="Letter Gothic">
    <w:altName w:val="Courier New"/>
    <w:charset w:val="00"/>
    <w:family w:val="roman"/>
    <w:pitch w:val="default"/>
    <w:sig w:usb0="00000000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A0C6D"/>
    <w:multiLevelType w:val="multilevel"/>
    <w:tmpl w:val="0CFA0C6D"/>
    <w:lvl w:ilvl="0">
      <w:start w:val="1"/>
      <w:numFmt w:val="decimal"/>
      <w:lvlText w:val="%1."/>
      <w:lvlJc w:val="left"/>
      <w:pPr>
        <w:ind w:left="3196" w:hanging="360"/>
      </w:pPr>
      <w:rPr>
        <w:rFonts w:ascii="Times New Roman" w:hAnsi="Times New Roman" w:cs="Times New Roman" w:hint="default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360" w:hanging="360"/>
      </w:pPr>
    </w:lvl>
    <w:lvl w:ilvl="2">
      <w:start w:val="1"/>
      <w:numFmt w:val="lowerRoman"/>
      <w:lvlText w:val="%3."/>
      <w:lvlJc w:val="right"/>
      <w:pPr>
        <w:ind w:left="2080" w:hanging="180"/>
      </w:pPr>
    </w:lvl>
    <w:lvl w:ilvl="3">
      <w:start w:val="1"/>
      <w:numFmt w:val="decimal"/>
      <w:lvlText w:val="%4."/>
      <w:lvlJc w:val="left"/>
      <w:pPr>
        <w:ind w:left="2800" w:hanging="360"/>
      </w:pPr>
    </w:lvl>
    <w:lvl w:ilvl="4">
      <w:start w:val="1"/>
      <w:numFmt w:val="lowerLetter"/>
      <w:lvlText w:val="%5."/>
      <w:lvlJc w:val="left"/>
      <w:pPr>
        <w:ind w:left="3520" w:hanging="360"/>
      </w:pPr>
    </w:lvl>
    <w:lvl w:ilvl="5">
      <w:start w:val="1"/>
      <w:numFmt w:val="lowerRoman"/>
      <w:lvlText w:val="%6."/>
      <w:lvlJc w:val="right"/>
      <w:pPr>
        <w:ind w:left="4240" w:hanging="180"/>
      </w:pPr>
    </w:lvl>
    <w:lvl w:ilvl="6">
      <w:start w:val="1"/>
      <w:numFmt w:val="decimal"/>
      <w:lvlText w:val="%7."/>
      <w:lvlJc w:val="left"/>
      <w:pPr>
        <w:ind w:left="4960" w:hanging="360"/>
      </w:pPr>
    </w:lvl>
    <w:lvl w:ilvl="7">
      <w:start w:val="1"/>
      <w:numFmt w:val="lowerLetter"/>
      <w:lvlText w:val="%8."/>
      <w:lvlJc w:val="left"/>
      <w:pPr>
        <w:ind w:left="5680" w:hanging="360"/>
      </w:pPr>
    </w:lvl>
    <w:lvl w:ilvl="8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199"/>
    <w:rsid w:val="00027FBC"/>
    <w:rsid w:val="00080E39"/>
    <w:rsid w:val="000B57C8"/>
    <w:rsid w:val="000B78F4"/>
    <w:rsid w:val="0014768E"/>
    <w:rsid w:val="001A6826"/>
    <w:rsid w:val="001F34AF"/>
    <w:rsid w:val="00236DBC"/>
    <w:rsid w:val="0026438B"/>
    <w:rsid w:val="00294C50"/>
    <w:rsid w:val="002C7CD2"/>
    <w:rsid w:val="002E25CE"/>
    <w:rsid w:val="002E29FB"/>
    <w:rsid w:val="002E7435"/>
    <w:rsid w:val="00314873"/>
    <w:rsid w:val="00331C41"/>
    <w:rsid w:val="00376543"/>
    <w:rsid w:val="003972BC"/>
    <w:rsid w:val="003B4243"/>
    <w:rsid w:val="003D26C7"/>
    <w:rsid w:val="0040182A"/>
    <w:rsid w:val="00462AE4"/>
    <w:rsid w:val="004B243F"/>
    <w:rsid w:val="004C5E02"/>
    <w:rsid w:val="004E4B9B"/>
    <w:rsid w:val="004E7C3E"/>
    <w:rsid w:val="005245B6"/>
    <w:rsid w:val="00566BBE"/>
    <w:rsid w:val="00590ADA"/>
    <w:rsid w:val="005B267A"/>
    <w:rsid w:val="005B4EE1"/>
    <w:rsid w:val="005B65F8"/>
    <w:rsid w:val="005C388F"/>
    <w:rsid w:val="005E523E"/>
    <w:rsid w:val="005F5804"/>
    <w:rsid w:val="00614A5A"/>
    <w:rsid w:val="00691728"/>
    <w:rsid w:val="006C2CFF"/>
    <w:rsid w:val="006F3DDA"/>
    <w:rsid w:val="007459E5"/>
    <w:rsid w:val="007A378B"/>
    <w:rsid w:val="00840852"/>
    <w:rsid w:val="008555F9"/>
    <w:rsid w:val="00884EA7"/>
    <w:rsid w:val="0090412F"/>
    <w:rsid w:val="00917616"/>
    <w:rsid w:val="00924990"/>
    <w:rsid w:val="009275D2"/>
    <w:rsid w:val="00951C32"/>
    <w:rsid w:val="009728F0"/>
    <w:rsid w:val="009A7801"/>
    <w:rsid w:val="009B558C"/>
    <w:rsid w:val="00A02B31"/>
    <w:rsid w:val="00A32561"/>
    <w:rsid w:val="00A61142"/>
    <w:rsid w:val="00B6777D"/>
    <w:rsid w:val="00B714DC"/>
    <w:rsid w:val="00B8044D"/>
    <w:rsid w:val="00B870C1"/>
    <w:rsid w:val="00BB5B64"/>
    <w:rsid w:val="00BD2336"/>
    <w:rsid w:val="00BD6847"/>
    <w:rsid w:val="00C11080"/>
    <w:rsid w:val="00C11882"/>
    <w:rsid w:val="00C47B01"/>
    <w:rsid w:val="00C80847"/>
    <w:rsid w:val="00CF3199"/>
    <w:rsid w:val="00D038B5"/>
    <w:rsid w:val="00D07B30"/>
    <w:rsid w:val="00DE74F3"/>
    <w:rsid w:val="00E043AD"/>
    <w:rsid w:val="00E53D3F"/>
    <w:rsid w:val="00E67F3D"/>
    <w:rsid w:val="00EB71AD"/>
    <w:rsid w:val="00ED43CC"/>
    <w:rsid w:val="00F4106A"/>
    <w:rsid w:val="00FC4F4C"/>
    <w:rsid w:val="00FE5741"/>
    <w:rsid w:val="00FF0522"/>
    <w:rsid w:val="00FF2472"/>
    <w:rsid w:val="131D754A"/>
    <w:rsid w:val="33F5489E"/>
    <w:rsid w:val="4240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a89">
    <w:name w:val="Pa89"/>
    <w:basedOn w:val="a"/>
    <w:next w:val="a"/>
    <w:uiPriority w:val="99"/>
    <w:qFormat/>
    <w:pPr>
      <w:autoSpaceDE w:val="0"/>
      <w:autoSpaceDN w:val="0"/>
      <w:adjustRightInd w:val="0"/>
      <w:spacing w:after="0" w:line="241" w:lineRule="atLeast"/>
    </w:pPr>
    <w:rPr>
      <w:rFonts w:ascii="Tahoma" w:hAnsi="Tahoma" w:cs="Tahoma"/>
      <w:sz w:val="24"/>
      <w:szCs w:val="24"/>
    </w:rPr>
  </w:style>
  <w:style w:type="paragraph" w:customStyle="1" w:styleId="Pa35">
    <w:name w:val="Pa35"/>
    <w:basedOn w:val="a"/>
    <w:next w:val="a"/>
    <w:uiPriority w:val="99"/>
    <w:pPr>
      <w:autoSpaceDE w:val="0"/>
      <w:autoSpaceDN w:val="0"/>
      <w:adjustRightInd w:val="0"/>
      <w:spacing w:after="0" w:line="201" w:lineRule="atLeast"/>
    </w:pPr>
    <w:rPr>
      <w:rFonts w:ascii="Tahoma" w:hAnsi="Tahoma" w:cs="Tahoma"/>
      <w:sz w:val="24"/>
      <w:szCs w:val="24"/>
    </w:rPr>
  </w:style>
  <w:style w:type="character" w:customStyle="1" w:styleId="A20">
    <w:name w:val="A2"/>
    <w:uiPriority w:val="99"/>
    <w:qFormat/>
    <w:rPr>
      <w:color w:val="211D1E"/>
      <w:sz w:val="18"/>
      <w:szCs w:val="18"/>
    </w:rPr>
  </w:style>
  <w:style w:type="paragraph" w:customStyle="1" w:styleId="Pa41">
    <w:name w:val="Pa41"/>
    <w:basedOn w:val="a"/>
    <w:next w:val="a"/>
    <w:uiPriority w:val="99"/>
    <w:qFormat/>
    <w:pPr>
      <w:autoSpaceDE w:val="0"/>
      <w:autoSpaceDN w:val="0"/>
      <w:adjustRightInd w:val="0"/>
      <w:spacing w:after="0" w:line="201" w:lineRule="atLeast"/>
    </w:pPr>
    <w:rPr>
      <w:rFonts w:ascii="Tahoma" w:hAnsi="Tahoma" w:cs="Tahoma"/>
      <w:sz w:val="24"/>
      <w:szCs w:val="24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Pa56">
    <w:name w:val="Pa56"/>
    <w:basedOn w:val="a"/>
    <w:next w:val="a"/>
    <w:uiPriority w:val="99"/>
    <w:qFormat/>
    <w:pPr>
      <w:autoSpaceDE w:val="0"/>
      <w:autoSpaceDN w:val="0"/>
      <w:adjustRightInd w:val="0"/>
      <w:spacing w:after="0" w:line="201" w:lineRule="atLeast"/>
    </w:pPr>
    <w:rPr>
      <w:rFonts w:ascii="PetersburgC" w:hAnsi="PetersburgC"/>
      <w:sz w:val="24"/>
      <w:szCs w:val="24"/>
    </w:rPr>
  </w:style>
  <w:style w:type="paragraph" w:customStyle="1" w:styleId="Pa42">
    <w:name w:val="Pa42"/>
    <w:basedOn w:val="a"/>
    <w:next w:val="a"/>
    <w:uiPriority w:val="99"/>
    <w:qFormat/>
    <w:pPr>
      <w:autoSpaceDE w:val="0"/>
      <w:autoSpaceDN w:val="0"/>
      <w:adjustRightInd w:val="0"/>
      <w:spacing w:after="0" w:line="201" w:lineRule="atLeast"/>
    </w:pPr>
    <w:rPr>
      <w:rFonts w:ascii="Letter Gothic" w:hAnsi="Letter Gothic"/>
      <w:sz w:val="24"/>
      <w:szCs w:val="24"/>
    </w:rPr>
  </w:style>
  <w:style w:type="paragraph" w:customStyle="1" w:styleId="Pa43">
    <w:name w:val="Pa43"/>
    <w:basedOn w:val="a"/>
    <w:next w:val="a"/>
    <w:uiPriority w:val="99"/>
    <w:qFormat/>
    <w:pPr>
      <w:autoSpaceDE w:val="0"/>
      <w:autoSpaceDN w:val="0"/>
      <w:adjustRightInd w:val="0"/>
      <w:spacing w:after="0" w:line="201" w:lineRule="atLeast"/>
    </w:pPr>
    <w:rPr>
      <w:rFonts w:ascii="PetersburgC" w:hAnsi="PetersburgC"/>
      <w:sz w:val="24"/>
      <w:szCs w:val="24"/>
    </w:rPr>
  </w:style>
  <w:style w:type="paragraph" w:customStyle="1" w:styleId="Pa59">
    <w:name w:val="Pa59"/>
    <w:basedOn w:val="a"/>
    <w:next w:val="a"/>
    <w:uiPriority w:val="99"/>
    <w:qFormat/>
    <w:pPr>
      <w:autoSpaceDE w:val="0"/>
      <w:autoSpaceDN w:val="0"/>
      <w:adjustRightInd w:val="0"/>
      <w:spacing w:after="0" w:line="241" w:lineRule="atLeast"/>
    </w:pPr>
    <w:rPr>
      <w:rFonts w:ascii="Tahoma" w:hAnsi="Tahoma" w:cs="Tahoma"/>
      <w:sz w:val="24"/>
      <w:szCs w:val="24"/>
    </w:rPr>
  </w:style>
  <w:style w:type="paragraph" w:customStyle="1" w:styleId="Pa60">
    <w:name w:val="Pa60"/>
    <w:basedOn w:val="a"/>
    <w:next w:val="a"/>
    <w:uiPriority w:val="99"/>
    <w:qFormat/>
    <w:pPr>
      <w:autoSpaceDE w:val="0"/>
      <w:autoSpaceDN w:val="0"/>
      <w:adjustRightInd w:val="0"/>
      <w:spacing w:after="0" w:line="241" w:lineRule="atLeast"/>
    </w:pPr>
    <w:rPr>
      <w:rFonts w:ascii="Tahoma" w:hAnsi="Tahoma" w:cs="Tahoma"/>
      <w:sz w:val="24"/>
      <w:szCs w:val="24"/>
    </w:rPr>
  </w:style>
  <w:style w:type="paragraph" w:customStyle="1" w:styleId="Pa109">
    <w:name w:val="Pa109"/>
    <w:basedOn w:val="a"/>
    <w:next w:val="a"/>
    <w:uiPriority w:val="99"/>
    <w:qFormat/>
    <w:pPr>
      <w:autoSpaceDE w:val="0"/>
      <w:autoSpaceDN w:val="0"/>
      <w:adjustRightInd w:val="0"/>
      <w:spacing w:after="0" w:line="201" w:lineRule="atLeast"/>
    </w:pPr>
    <w:rPr>
      <w:rFonts w:ascii="PetersburgC" w:hAnsi="PetersburgC"/>
      <w:sz w:val="24"/>
      <w:szCs w:val="24"/>
    </w:rPr>
  </w:style>
  <w:style w:type="paragraph" w:customStyle="1" w:styleId="Pa107">
    <w:name w:val="Pa107"/>
    <w:basedOn w:val="a"/>
    <w:next w:val="a"/>
    <w:uiPriority w:val="99"/>
    <w:qFormat/>
    <w:pPr>
      <w:autoSpaceDE w:val="0"/>
      <w:autoSpaceDN w:val="0"/>
      <w:adjustRightInd w:val="0"/>
      <w:spacing w:after="0" w:line="201" w:lineRule="atLeast"/>
    </w:pPr>
    <w:rPr>
      <w:rFonts w:ascii="PetersburgC" w:hAnsi="PetersburgC"/>
      <w:sz w:val="24"/>
      <w:szCs w:val="24"/>
    </w:rPr>
  </w:style>
  <w:style w:type="paragraph" w:customStyle="1" w:styleId="Pa173">
    <w:name w:val="Pa173"/>
    <w:basedOn w:val="a"/>
    <w:next w:val="a"/>
    <w:uiPriority w:val="99"/>
    <w:qFormat/>
    <w:pPr>
      <w:autoSpaceDE w:val="0"/>
      <w:autoSpaceDN w:val="0"/>
      <w:adjustRightInd w:val="0"/>
      <w:spacing w:after="0" w:line="181" w:lineRule="atLeast"/>
    </w:pPr>
    <w:rPr>
      <w:rFonts w:ascii="PetersburgC" w:hAnsi="PetersburgC"/>
      <w:sz w:val="24"/>
      <w:szCs w:val="24"/>
    </w:rPr>
  </w:style>
  <w:style w:type="paragraph" w:customStyle="1" w:styleId="Pa48">
    <w:name w:val="Pa48"/>
    <w:basedOn w:val="a"/>
    <w:next w:val="a"/>
    <w:uiPriority w:val="99"/>
    <w:qFormat/>
    <w:pPr>
      <w:autoSpaceDE w:val="0"/>
      <w:autoSpaceDN w:val="0"/>
      <w:adjustRightInd w:val="0"/>
      <w:spacing w:after="0" w:line="181" w:lineRule="atLeast"/>
    </w:pPr>
    <w:rPr>
      <w:rFonts w:ascii="PetersburgC" w:hAnsi="PetersburgC"/>
      <w:sz w:val="24"/>
      <w:szCs w:val="24"/>
    </w:rPr>
  </w:style>
  <w:style w:type="paragraph" w:customStyle="1" w:styleId="Pa49">
    <w:name w:val="Pa49"/>
    <w:basedOn w:val="a"/>
    <w:next w:val="a"/>
    <w:uiPriority w:val="99"/>
    <w:qFormat/>
    <w:pPr>
      <w:autoSpaceDE w:val="0"/>
      <w:autoSpaceDN w:val="0"/>
      <w:adjustRightInd w:val="0"/>
      <w:spacing w:after="0" w:line="181" w:lineRule="atLeast"/>
    </w:pPr>
    <w:rPr>
      <w:rFonts w:ascii="PetersburgC" w:hAnsi="PetersburgC"/>
      <w:sz w:val="24"/>
      <w:szCs w:val="24"/>
    </w:rPr>
  </w:style>
  <w:style w:type="paragraph" w:customStyle="1" w:styleId="Pa83">
    <w:name w:val="Pa83"/>
    <w:basedOn w:val="a"/>
    <w:next w:val="a"/>
    <w:uiPriority w:val="99"/>
    <w:qFormat/>
    <w:pPr>
      <w:autoSpaceDE w:val="0"/>
      <w:autoSpaceDN w:val="0"/>
      <w:adjustRightInd w:val="0"/>
      <w:spacing w:after="0" w:line="181" w:lineRule="atLeast"/>
    </w:pPr>
    <w:rPr>
      <w:rFonts w:ascii="PetersburgC" w:hAnsi="PetersburgC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a89">
    <w:name w:val="Pa89"/>
    <w:basedOn w:val="a"/>
    <w:next w:val="a"/>
    <w:uiPriority w:val="99"/>
    <w:qFormat/>
    <w:pPr>
      <w:autoSpaceDE w:val="0"/>
      <w:autoSpaceDN w:val="0"/>
      <w:adjustRightInd w:val="0"/>
      <w:spacing w:after="0" w:line="241" w:lineRule="atLeast"/>
    </w:pPr>
    <w:rPr>
      <w:rFonts w:ascii="Tahoma" w:hAnsi="Tahoma" w:cs="Tahoma"/>
      <w:sz w:val="24"/>
      <w:szCs w:val="24"/>
    </w:rPr>
  </w:style>
  <w:style w:type="paragraph" w:customStyle="1" w:styleId="Pa35">
    <w:name w:val="Pa35"/>
    <w:basedOn w:val="a"/>
    <w:next w:val="a"/>
    <w:uiPriority w:val="99"/>
    <w:pPr>
      <w:autoSpaceDE w:val="0"/>
      <w:autoSpaceDN w:val="0"/>
      <w:adjustRightInd w:val="0"/>
      <w:spacing w:after="0" w:line="201" w:lineRule="atLeast"/>
    </w:pPr>
    <w:rPr>
      <w:rFonts w:ascii="Tahoma" w:hAnsi="Tahoma" w:cs="Tahoma"/>
      <w:sz w:val="24"/>
      <w:szCs w:val="24"/>
    </w:rPr>
  </w:style>
  <w:style w:type="character" w:customStyle="1" w:styleId="A20">
    <w:name w:val="A2"/>
    <w:uiPriority w:val="99"/>
    <w:qFormat/>
    <w:rPr>
      <w:color w:val="211D1E"/>
      <w:sz w:val="18"/>
      <w:szCs w:val="18"/>
    </w:rPr>
  </w:style>
  <w:style w:type="paragraph" w:customStyle="1" w:styleId="Pa41">
    <w:name w:val="Pa41"/>
    <w:basedOn w:val="a"/>
    <w:next w:val="a"/>
    <w:uiPriority w:val="99"/>
    <w:qFormat/>
    <w:pPr>
      <w:autoSpaceDE w:val="0"/>
      <w:autoSpaceDN w:val="0"/>
      <w:adjustRightInd w:val="0"/>
      <w:spacing w:after="0" w:line="201" w:lineRule="atLeast"/>
    </w:pPr>
    <w:rPr>
      <w:rFonts w:ascii="Tahoma" w:hAnsi="Tahoma" w:cs="Tahoma"/>
      <w:sz w:val="24"/>
      <w:szCs w:val="24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Pa56">
    <w:name w:val="Pa56"/>
    <w:basedOn w:val="a"/>
    <w:next w:val="a"/>
    <w:uiPriority w:val="99"/>
    <w:qFormat/>
    <w:pPr>
      <w:autoSpaceDE w:val="0"/>
      <w:autoSpaceDN w:val="0"/>
      <w:adjustRightInd w:val="0"/>
      <w:spacing w:after="0" w:line="201" w:lineRule="atLeast"/>
    </w:pPr>
    <w:rPr>
      <w:rFonts w:ascii="PetersburgC" w:hAnsi="PetersburgC"/>
      <w:sz w:val="24"/>
      <w:szCs w:val="24"/>
    </w:rPr>
  </w:style>
  <w:style w:type="paragraph" w:customStyle="1" w:styleId="Pa42">
    <w:name w:val="Pa42"/>
    <w:basedOn w:val="a"/>
    <w:next w:val="a"/>
    <w:uiPriority w:val="99"/>
    <w:qFormat/>
    <w:pPr>
      <w:autoSpaceDE w:val="0"/>
      <w:autoSpaceDN w:val="0"/>
      <w:adjustRightInd w:val="0"/>
      <w:spacing w:after="0" w:line="201" w:lineRule="atLeast"/>
    </w:pPr>
    <w:rPr>
      <w:rFonts w:ascii="Letter Gothic" w:hAnsi="Letter Gothic"/>
      <w:sz w:val="24"/>
      <w:szCs w:val="24"/>
    </w:rPr>
  </w:style>
  <w:style w:type="paragraph" w:customStyle="1" w:styleId="Pa43">
    <w:name w:val="Pa43"/>
    <w:basedOn w:val="a"/>
    <w:next w:val="a"/>
    <w:uiPriority w:val="99"/>
    <w:qFormat/>
    <w:pPr>
      <w:autoSpaceDE w:val="0"/>
      <w:autoSpaceDN w:val="0"/>
      <w:adjustRightInd w:val="0"/>
      <w:spacing w:after="0" w:line="201" w:lineRule="atLeast"/>
    </w:pPr>
    <w:rPr>
      <w:rFonts w:ascii="PetersburgC" w:hAnsi="PetersburgC"/>
      <w:sz w:val="24"/>
      <w:szCs w:val="24"/>
    </w:rPr>
  </w:style>
  <w:style w:type="paragraph" w:customStyle="1" w:styleId="Pa59">
    <w:name w:val="Pa59"/>
    <w:basedOn w:val="a"/>
    <w:next w:val="a"/>
    <w:uiPriority w:val="99"/>
    <w:qFormat/>
    <w:pPr>
      <w:autoSpaceDE w:val="0"/>
      <w:autoSpaceDN w:val="0"/>
      <w:adjustRightInd w:val="0"/>
      <w:spacing w:after="0" w:line="241" w:lineRule="atLeast"/>
    </w:pPr>
    <w:rPr>
      <w:rFonts w:ascii="Tahoma" w:hAnsi="Tahoma" w:cs="Tahoma"/>
      <w:sz w:val="24"/>
      <w:szCs w:val="24"/>
    </w:rPr>
  </w:style>
  <w:style w:type="paragraph" w:customStyle="1" w:styleId="Pa60">
    <w:name w:val="Pa60"/>
    <w:basedOn w:val="a"/>
    <w:next w:val="a"/>
    <w:uiPriority w:val="99"/>
    <w:qFormat/>
    <w:pPr>
      <w:autoSpaceDE w:val="0"/>
      <w:autoSpaceDN w:val="0"/>
      <w:adjustRightInd w:val="0"/>
      <w:spacing w:after="0" w:line="241" w:lineRule="atLeast"/>
    </w:pPr>
    <w:rPr>
      <w:rFonts w:ascii="Tahoma" w:hAnsi="Tahoma" w:cs="Tahoma"/>
      <w:sz w:val="24"/>
      <w:szCs w:val="24"/>
    </w:rPr>
  </w:style>
  <w:style w:type="paragraph" w:customStyle="1" w:styleId="Pa109">
    <w:name w:val="Pa109"/>
    <w:basedOn w:val="a"/>
    <w:next w:val="a"/>
    <w:uiPriority w:val="99"/>
    <w:qFormat/>
    <w:pPr>
      <w:autoSpaceDE w:val="0"/>
      <w:autoSpaceDN w:val="0"/>
      <w:adjustRightInd w:val="0"/>
      <w:spacing w:after="0" w:line="201" w:lineRule="atLeast"/>
    </w:pPr>
    <w:rPr>
      <w:rFonts w:ascii="PetersburgC" w:hAnsi="PetersburgC"/>
      <w:sz w:val="24"/>
      <w:szCs w:val="24"/>
    </w:rPr>
  </w:style>
  <w:style w:type="paragraph" w:customStyle="1" w:styleId="Pa107">
    <w:name w:val="Pa107"/>
    <w:basedOn w:val="a"/>
    <w:next w:val="a"/>
    <w:uiPriority w:val="99"/>
    <w:qFormat/>
    <w:pPr>
      <w:autoSpaceDE w:val="0"/>
      <w:autoSpaceDN w:val="0"/>
      <w:adjustRightInd w:val="0"/>
      <w:spacing w:after="0" w:line="201" w:lineRule="atLeast"/>
    </w:pPr>
    <w:rPr>
      <w:rFonts w:ascii="PetersburgC" w:hAnsi="PetersburgC"/>
      <w:sz w:val="24"/>
      <w:szCs w:val="24"/>
    </w:rPr>
  </w:style>
  <w:style w:type="paragraph" w:customStyle="1" w:styleId="Pa173">
    <w:name w:val="Pa173"/>
    <w:basedOn w:val="a"/>
    <w:next w:val="a"/>
    <w:uiPriority w:val="99"/>
    <w:qFormat/>
    <w:pPr>
      <w:autoSpaceDE w:val="0"/>
      <w:autoSpaceDN w:val="0"/>
      <w:adjustRightInd w:val="0"/>
      <w:spacing w:after="0" w:line="181" w:lineRule="atLeast"/>
    </w:pPr>
    <w:rPr>
      <w:rFonts w:ascii="PetersburgC" w:hAnsi="PetersburgC"/>
      <w:sz w:val="24"/>
      <w:szCs w:val="24"/>
    </w:rPr>
  </w:style>
  <w:style w:type="paragraph" w:customStyle="1" w:styleId="Pa48">
    <w:name w:val="Pa48"/>
    <w:basedOn w:val="a"/>
    <w:next w:val="a"/>
    <w:uiPriority w:val="99"/>
    <w:qFormat/>
    <w:pPr>
      <w:autoSpaceDE w:val="0"/>
      <w:autoSpaceDN w:val="0"/>
      <w:adjustRightInd w:val="0"/>
      <w:spacing w:after="0" w:line="181" w:lineRule="atLeast"/>
    </w:pPr>
    <w:rPr>
      <w:rFonts w:ascii="PetersburgC" w:hAnsi="PetersburgC"/>
      <w:sz w:val="24"/>
      <w:szCs w:val="24"/>
    </w:rPr>
  </w:style>
  <w:style w:type="paragraph" w:customStyle="1" w:styleId="Pa49">
    <w:name w:val="Pa49"/>
    <w:basedOn w:val="a"/>
    <w:next w:val="a"/>
    <w:uiPriority w:val="99"/>
    <w:qFormat/>
    <w:pPr>
      <w:autoSpaceDE w:val="0"/>
      <w:autoSpaceDN w:val="0"/>
      <w:adjustRightInd w:val="0"/>
      <w:spacing w:after="0" w:line="181" w:lineRule="atLeast"/>
    </w:pPr>
    <w:rPr>
      <w:rFonts w:ascii="PetersburgC" w:hAnsi="PetersburgC"/>
      <w:sz w:val="24"/>
      <w:szCs w:val="24"/>
    </w:rPr>
  </w:style>
  <w:style w:type="paragraph" w:customStyle="1" w:styleId="Pa83">
    <w:name w:val="Pa83"/>
    <w:basedOn w:val="a"/>
    <w:next w:val="a"/>
    <w:uiPriority w:val="99"/>
    <w:qFormat/>
    <w:pPr>
      <w:autoSpaceDE w:val="0"/>
      <w:autoSpaceDN w:val="0"/>
      <w:adjustRightInd w:val="0"/>
      <w:spacing w:after="0" w:line="181" w:lineRule="atLeast"/>
    </w:pPr>
    <w:rPr>
      <w:rFonts w:ascii="PetersburgC" w:hAnsi="PetersburgC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Потапкина Юлия Юрьевна</cp:lastModifiedBy>
  <cp:revision>4</cp:revision>
  <dcterms:created xsi:type="dcterms:W3CDTF">2016-03-08T19:46:00Z</dcterms:created>
  <dcterms:modified xsi:type="dcterms:W3CDTF">2022-02-05T06:52:00Z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1049-10.2.0.5845</vt:lpwstr>
  </property>
</Properties>
</file>